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B7" w:rsidRPr="00BF4FF0" w:rsidRDefault="007E76B7" w:rsidP="007E76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4FF0">
        <w:rPr>
          <w:rFonts w:ascii="Times New Roman" w:hAnsi="Times New Roman"/>
          <w:b/>
          <w:sz w:val="26"/>
          <w:szCs w:val="26"/>
        </w:rPr>
        <w:t>РЕШЕНИЕ</w:t>
      </w:r>
    </w:p>
    <w:p w:rsidR="007E76B7" w:rsidRDefault="007E76B7" w:rsidP="007E76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4FF0">
        <w:rPr>
          <w:rFonts w:ascii="Times New Roman" w:hAnsi="Times New Roman"/>
          <w:b/>
          <w:sz w:val="24"/>
          <w:szCs w:val="24"/>
        </w:rPr>
        <w:t xml:space="preserve">№ </w:t>
      </w:r>
      <w:r w:rsidRPr="00BF4FF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F4FF0">
        <w:rPr>
          <w:rFonts w:ascii="Times New Roman" w:hAnsi="Times New Roman"/>
          <w:b/>
          <w:sz w:val="24"/>
          <w:szCs w:val="24"/>
        </w:rPr>
        <w:t>– 33/280 от 17 декабря 2014 года «Об утверждении прогнозного плана (программы) приватизации муниципального имущества на 2015 год»</w:t>
      </w:r>
    </w:p>
    <w:p w:rsidR="007E76B7" w:rsidRPr="00E21D63" w:rsidRDefault="007E76B7" w:rsidP="007E76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76B7" w:rsidRDefault="007E76B7" w:rsidP="007E76B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E325A">
        <w:rPr>
          <w:rFonts w:ascii="Times New Roman" w:hAnsi="Times New Roman"/>
          <w:sz w:val="24"/>
          <w:szCs w:val="24"/>
        </w:rPr>
        <w:t>Руководствуясь Федеральным законом от 21.12.2001 № 178-ФЗ «О приватизации государственного и муниципального имущества», в соответствии с Положением «О порядке планирования приватизации муниципального имущества, утвержденным решением Совета МР «Койгородский»  № III-14/152 от 19.12.2008</w:t>
      </w:r>
      <w:r>
        <w:rPr>
          <w:rFonts w:ascii="Times New Roman" w:hAnsi="Times New Roman"/>
          <w:sz w:val="24"/>
          <w:szCs w:val="24"/>
        </w:rPr>
        <w:t>,</w:t>
      </w:r>
    </w:p>
    <w:p w:rsidR="007E76B7" w:rsidRPr="003E325A" w:rsidRDefault="007E76B7" w:rsidP="007E76B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7E76B7" w:rsidRPr="003E325A" w:rsidRDefault="007E76B7" w:rsidP="007E76B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3E325A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7E76B7" w:rsidRPr="003E325A" w:rsidRDefault="007E76B7" w:rsidP="007E7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6B7" w:rsidRPr="003E325A" w:rsidRDefault="007E76B7" w:rsidP="007E76B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E325A">
        <w:rPr>
          <w:rFonts w:ascii="Times New Roman" w:hAnsi="Times New Roman"/>
          <w:sz w:val="24"/>
          <w:szCs w:val="24"/>
        </w:rPr>
        <w:t>1. Утвердить прогнозный план (программу) приватизации муниципального имущества на 2015 год  согласно приложению.</w:t>
      </w:r>
    </w:p>
    <w:p w:rsidR="007E76B7" w:rsidRDefault="007E76B7" w:rsidP="007E76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2.</w:t>
      </w:r>
      <w:r w:rsidRPr="003E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25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  опубликованию.</w:t>
      </w:r>
    </w:p>
    <w:p w:rsidR="007E76B7" w:rsidRDefault="007E76B7" w:rsidP="007E76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B7" w:rsidRPr="003E325A" w:rsidRDefault="007E76B7" w:rsidP="007E76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6B7" w:rsidRPr="003E325A" w:rsidRDefault="007E76B7" w:rsidP="007E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25A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3E325A"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7E76B7" w:rsidRPr="003E325A" w:rsidRDefault="007E76B7" w:rsidP="007E7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25A">
        <w:rPr>
          <w:rFonts w:ascii="Times New Roman" w:hAnsi="Times New Roman"/>
          <w:sz w:val="24"/>
          <w:szCs w:val="24"/>
        </w:rPr>
        <w:t xml:space="preserve">руководителя района «Койгородский»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E325A">
        <w:rPr>
          <w:rFonts w:ascii="Times New Roman" w:hAnsi="Times New Roman"/>
          <w:sz w:val="24"/>
          <w:szCs w:val="24"/>
        </w:rPr>
        <w:t xml:space="preserve">      Н.В. Костина</w:t>
      </w:r>
    </w:p>
    <w:p w:rsidR="007E76B7" w:rsidRPr="003E325A" w:rsidRDefault="007E76B7" w:rsidP="007E76B7">
      <w:pPr>
        <w:shd w:val="clear" w:color="auto" w:fill="FFFFFF"/>
        <w:tabs>
          <w:tab w:val="left" w:pos="85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6B7" w:rsidRPr="003E325A" w:rsidRDefault="007E76B7" w:rsidP="007E76B7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Приложение</w:t>
      </w:r>
    </w:p>
    <w:p w:rsidR="007E76B7" w:rsidRPr="003E325A" w:rsidRDefault="007E76B7" w:rsidP="007E76B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к решению Совета МО МР «Койгородский»</w:t>
      </w:r>
    </w:p>
    <w:p w:rsidR="007E76B7" w:rsidRPr="003E325A" w:rsidRDefault="007E76B7" w:rsidP="007E76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325A">
        <w:rPr>
          <w:rFonts w:ascii="Times New Roman" w:hAnsi="Times New Roman"/>
          <w:sz w:val="24"/>
          <w:szCs w:val="24"/>
        </w:rPr>
        <w:t>«Об утверждении прогнозного плана (программы)</w:t>
      </w:r>
    </w:p>
    <w:p w:rsidR="007E76B7" w:rsidRPr="003E325A" w:rsidRDefault="007E76B7" w:rsidP="007E76B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на 2015 год»</w:t>
      </w:r>
    </w:p>
    <w:p w:rsidR="007E76B7" w:rsidRPr="003E325A" w:rsidRDefault="007E76B7" w:rsidP="007E76B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76B7" w:rsidRPr="003E325A" w:rsidRDefault="007E76B7" w:rsidP="007E76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7E76B7" w:rsidRPr="003E325A" w:rsidRDefault="007E76B7" w:rsidP="007E76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НА 2015 ГОД</w:t>
      </w:r>
    </w:p>
    <w:p w:rsidR="007E76B7" w:rsidRPr="003E325A" w:rsidRDefault="007E76B7" w:rsidP="007E76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76B7" w:rsidRPr="003E325A" w:rsidRDefault="007E76B7" w:rsidP="007E76B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Раздел I</w:t>
      </w:r>
    </w:p>
    <w:p w:rsidR="007E76B7" w:rsidRPr="003E325A" w:rsidRDefault="007E76B7" w:rsidP="007E76B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76B7" w:rsidRPr="003E325A" w:rsidRDefault="007E76B7" w:rsidP="007E76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Основными целями и задачами политики муниципального образования муниципального района «Койгородский» в сфере приватизации муниципального имущества на 2015 год являются:</w:t>
      </w:r>
    </w:p>
    <w:p w:rsidR="007E76B7" w:rsidRPr="003E325A" w:rsidRDefault="007E76B7" w:rsidP="007E76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-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7E76B7" w:rsidRPr="003E325A" w:rsidRDefault="007E76B7" w:rsidP="007E76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- обеспечение поступления неналоговых доходов в бюджет района от приватизации муниципального имущества, которое не используется для обеспечения функций и задач муниципального образования муниципального района «Койгородский»;</w:t>
      </w:r>
    </w:p>
    <w:p w:rsidR="007E76B7" w:rsidRPr="003E325A" w:rsidRDefault="007E76B7" w:rsidP="007E76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- сокращение расходов из бюджета района на содержание малодоходного имущества.</w:t>
      </w:r>
    </w:p>
    <w:p w:rsidR="007E76B7" w:rsidRPr="003E325A" w:rsidRDefault="007E76B7" w:rsidP="007E76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На 2015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7E76B7" w:rsidRPr="003E325A" w:rsidRDefault="007E76B7" w:rsidP="007E76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района «Койгородский».</w:t>
      </w:r>
    </w:p>
    <w:p w:rsidR="007E76B7" w:rsidRPr="003E325A" w:rsidRDefault="007E76B7" w:rsidP="007E76B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76B7" w:rsidRPr="003E325A" w:rsidRDefault="007E76B7" w:rsidP="007E76B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7E76B7" w:rsidRPr="003E325A" w:rsidRDefault="007E76B7" w:rsidP="007E76B7">
      <w:pPr>
        <w:pStyle w:val="ConsPlusNormal0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325A">
        <w:rPr>
          <w:rFonts w:ascii="Times New Roman" w:hAnsi="Times New Roman" w:cs="Times New Roman"/>
          <w:sz w:val="24"/>
          <w:szCs w:val="24"/>
        </w:rPr>
        <w:t>Объекты муниципального имущества</w:t>
      </w:r>
    </w:p>
    <w:p w:rsidR="007E76B7" w:rsidRPr="003E325A" w:rsidRDefault="007E76B7" w:rsidP="007E76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040"/>
        <w:gridCol w:w="1440"/>
        <w:gridCol w:w="2340"/>
        <w:gridCol w:w="5382"/>
      </w:tblGrid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объекта, </w:t>
            </w:r>
            <w:r w:rsidRPr="003E32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адрес места нахождения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3E325A">
              <w:rPr>
                <w:rFonts w:ascii="Times New Roman" w:hAnsi="Times New Roman" w:cs="Times New Roman"/>
                <w:sz w:val="24"/>
                <w:szCs w:val="24"/>
              </w:rPr>
              <w:br/>
              <w:t>постройки (ввода)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 срок    </w:t>
            </w:r>
            <w:r w:rsidRPr="003E325A"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7E76B7">
            <w:pPr>
              <w:pStyle w:val="ConsPlusNormal0"/>
              <w:widowControl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Нежилое здание – здание гаража по адресу: Республика Коми, Койгородский район,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Нежилое здание – здание кузницы по адресу: Республика Коми, Койгородский район,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Нежилое здание – здание котельной по адресу: Республика Коми, Койгородский район,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Вежью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Нежилое помещение - здание бывшего детского сада по адресу: Республика Коми, Койгородский район, с. Койгородок, ул. Интернациональная, д. 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Нежилое здание по адресу: Республика Коми, Койгородский район, с. Койгородок, ул. Советская, д. 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Нежилое помещение - здание магазина по адресу: Республика Коми, Койгородский район,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>, ул. Кирова, д. 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III      </w:t>
            </w:r>
            <w:r w:rsidRPr="003E325A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2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– здание станции биологической очистки по адресу: Республика Коми, Койгородский район, </w:t>
            </w:r>
            <w:proofErr w:type="spellStart"/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Кажым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 xml:space="preserve">III      </w:t>
            </w:r>
            <w:r w:rsidRPr="003E325A"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</w:p>
        </w:tc>
      </w:tr>
      <w:tr w:rsidR="007E76B7" w:rsidRPr="003E325A" w:rsidTr="00314432">
        <w:tblPrEx>
          <w:tblCellMar>
            <w:top w:w="0" w:type="dxa"/>
            <w:bottom w:w="0" w:type="dxa"/>
          </w:tblCellMar>
        </w:tblPrEx>
        <w:trPr>
          <w:gridAfter w:val="1"/>
          <w:wAfter w:w="5382" w:type="dxa"/>
          <w:cantSplit/>
          <w:trHeight w:val="10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 xml:space="preserve">Нежилое помещение – здание канализационно-насосной станции по адресу: Республика Коми, Койгородский район,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325A">
              <w:rPr>
                <w:rFonts w:ascii="Times New Roman" w:hAnsi="Times New Roman"/>
                <w:sz w:val="24"/>
                <w:szCs w:val="24"/>
              </w:rPr>
              <w:t>Кажым</w:t>
            </w:r>
            <w:proofErr w:type="spellEnd"/>
            <w:r w:rsidRPr="003E325A"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B7" w:rsidRPr="003E325A" w:rsidRDefault="007E76B7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A">
              <w:rPr>
                <w:rFonts w:ascii="Times New Roman" w:hAnsi="Times New Roman"/>
                <w:sz w:val="24"/>
                <w:szCs w:val="24"/>
              </w:rPr>
              <w:t>I</w:t>
            </w:r>
            <w:r w:rsidRPr="003E32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E32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E325A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</w:tbl>
    <w:p w:rsidR="007E76B7" w:rsidRPr="003E325A" w:rsidRDefault="007E76B7" w:rsidP="007E76B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76B7" w:rsidRDefault="007E76B7" w:rsidP="007E76B7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5DB7"/>
    <w:multiLevelType w:val="hybridMultilevel"/>
    <w:tmpl w:val="2CCC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31"/>
    <w:rsid w:val="000D5C79"/>
    <w:rsid w:val="00115F31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7E76B7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76B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7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7E7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E76B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76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7E7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2015-02-16T06:09:00Z</dcterms:created>
  <dcterms:modified xsi:type="dcterms:W3CDTF">2015-02-16T06:09:00Z</dcterms:modified>
</cp:coreProperties>
</file>