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9" w:rsidRDefault="004F6C79" w:rsidP="004F6C79">
      <w:pPr>
        <w:jc w:val="right"/>
      </w:pPr>
      <w:r>
        <w:t>Приложение</w:t>
      </w:r>
    </w:p>
    <w:p w:rsidR="004F6C79" w:rsidRPr="006D4E7B" w:rsidRDefault="004F6C79" w:rsidP="004F6C79"/>
    <w:p w:rsidR="004F6C79" w:rsidRDefault="004F6C79" w:rsidP="004F6C79">
      <w:pPr>
        <w:ind w:right="-284"/>
        <w:jc w:val="center"/>
        <w:rPr>
          <w:b/>
        </w:rPr>
      </w:pPr>
      <w:r w:rsidRPr="00E37512">
        <w:rPr>
          <w:b/>
        </w:rPr>
        <w:t>Информация о функционировании</w:t>
      </w:r>
    </w:p>
    <w:p w:rsidR="004F6C79" w:rsidRPr="008761A5" w:rsidRDefault="004F6C79" w:rsidP="004F6C79">
      <w:pPr>
        <w:ind w:right="-284"/>
        <w:jc w:val="center"/>
        <w:rPr>
          <w:b/>
        </w:rPr>
      </w:pPr>
      <w:r w:rsidRPr="00E37512">
        <w:rPr>
          <w:b/>
        </w:rPr>
        <w:t xml:space="preserve"> комиссии МО МР «Койгородский» по противодействию коррупции</w:t>
      </w:r>
      <w:r>
        <w:rPr>
          <w:b/>
        </w:rPr>
        <w:t xml:space="preserve"> </w:t>
      </w:r>
      <w:r w:rsidRPr="00C07AC2">
        <w:rPr>
          <w:b/>
        </w:rPr>
        <w:t>за 2020</w:t>
      </w:r>
      <w:r>
        <w:rPr>
          <w:b/>
        </w:rPr>
        <w:t xml:space="preserve"> г.</w:t>
      </w:r>
    </w:p>
    <w:p w:rsidR="004F6C79" w:rsidRPr="006D4E7B" w:rsidRDefault="004F6C79" w:rsidP="004F6C7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1"/>
        <w:gridCol w:w="4898"/>
        <w:gridCol w:w="4964"/>
        <w:gridCol w:w="2339"/>
      </w:tblGrid>
      <w:tr w:rsidR="004F6C79" w:rsidRPr="006D4E7B" w:rsidTr="00516437">
        <w:trPr>
          <w:jc w:val="center"/>
        </w:trPr>
        <w:tc>
          <w:tcPr>
            <w:tcW w:w="183" w:type="pct"/>
            <w:shd w:val="clear" w:color="auto" w:fill="auto"/>
          </w:tcPr>
          <w:p w:rsidR="004F6C79" w:rsidRPr="006D4E7B" w:rsidRDefault="004F6C79" w:rsidP="00516437">
            <w:pPr>
              <w:jc w:val="center"/>
            </w:pPr>
            <w:r w:rsidRPr="006D4E7B">
              <w:t xml:space="preserve">№ </w:t>
            </w:r>
            <w:proofErr w:type="gramStart"/>
            <w:r w:rsidRPr="006D4E7B">
              <w:t>п</w:t>
            </w:r>
            <w:proofErr w:type="gramEnd"/>
            <w:r w:rsidRPr="006D4E7B">
              <w:t>/п</w:t>
            </w:r>
          </w:p>
        </w:tc>
        <w:tc>
          <w:tcPr>
            <w:tcW w:w="690" w:type="pct"/>
            <w:shd w:val="clear" w:color="auto" w:fill="auto"/>
          </w:tcPr>
          <w:p w:rsidR="004F6C79" w:rsidRPr="006D4E7B" w:rsidRDefault="004F6C79" w:rsidP="00516437">
            <w:pPr>
              <w:jc w:val="center"/>
            </w:pPr>
            <w:r w:rsidRPr="006D4E7B"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657" w:type="pct"/>
            <w:shd w:val="clear" w:color="auto" w:fill="auto"/>
          </w:tcPr>
          <w:p w:rsidR="004F6C79" w:rsidRPr="006D4E7B" w:rsidRDefault="004F6C79" w:rsidP="00516437">
            <w:pPr>
              <w:jc w:val="center"/>
            </w:pPr>
            <w:r w:rsidRPr="006D4E7B">
              <w:t>Перечень рассмотренных на заседании вопросов</w:t>
            </w:r>
          </w:p>
        </w:tc>
        <w:tc>
          <w:tcPr>
            <w:tcW w:w="1679" w:type="pct"/>
            <w:shd w:val="clear" w:color="auto" w:fill="auto"/>
          </w:tcPr>
          <w:p w:rsidR="004F6C79" w:rsidRPr="006D4E7B" w:rsidRDefault="004F6C79" w:rsidP="00516437">
            <w:pPr>
              <w:jc w:val="center"/>
            </w:pPr>
            <w:r w:rsidRPr="006D4E7B">
              <w:t xml:space="preserve">Решения, принятые по результатам </w:t>
            </w:r>
            <w:r>
              <w:t xml:space="preserve">их </w:t>
            </w:r>
            <w:r w:rsidRPr="006D4E7B">
              <w:t>рассмотрения</w:t>
            </w:r>
          </w:p>
        </w:tc>
        <w:tc>
          <w:tcPr>
            <w:tcW w:w="791" w:type="pct"/>
            <w:shd w:val="clear" w:color="auto" w:fill="auto"/>
          </w:tcPr>
          <w:p w:rsidR="004F6C79" w:rsidRPr="006D4E7B" w:rsidRDefault="004F6C79" w:rsidP="00516437">
            <w:pPr>
              <w:jc w:val="center"/>
            </w:pPr>
            <w:r w:rsidRPr="006D4E7B"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4F6C79" w:rsidRPr="006D4E7B" w:rsidTr="00516437">
        <w:trPr>
          <w:jc w:val="center"/>
        </w:trPr>
        <w:tc>
          <w:tcPr>
            <w:tcW w:w="183" w:type="pct"/>
            <w:shd w:val="clear" w:color="auto" w:fill="auto"/>
          </w:tcPr>
          <w:p w:rsidR="004F6C79" w:rsidRPr="006D4E7B" w:rsidRDefault="004F6C79" w:rsidP="00516437">
            <w:r>
              <w:t>1.</w:t>
            </w:r>
          </w:p>
        </w:tc>
        <w:tc>
          <w:tcPr>
            <w:tcW w:w="690" w:type="pct"/>
            <w:shd w:val="clear" w:color="auto" w:fill="auto"/>
          </w:tcPr>
          <w:p w:rsidR="004F6C79" w:rsidRDefault="004F6C79" w:rsidP="00516437">
            <w:pPr>
              <w:jc w:val="center"/>
              <w:rPr>
                <w:sz w:val="22"/>
                <w:szCs w:val="22"/>
              </w:rPr>
            </w:pPr>
          </w:p>
          <w:p w:rsidR="004F6C79" w:rsidRPr="006D4E7B" w:rsidRDefault="004F6C79" w:rsidP="00516437">
            <w:pPr>
              <w:jc w:val="center"/>
            </w:pPr>
            <w:r w:rsidRPr="00E37512">
              <w:rPr>
                <w:sz w:val="22"/>
                <w:szCs w:val="22"/>
              </w:rPr>
              <w:t>17.02.2020</w:t>
            </w:r>
          </w:p>
        </w:tc>
        <w:tc>
          <w:tcPr>
            <w:tcW w:w="1657" w:type="pct"/>
            <w:shd w:val="clear" w:color="auto" w:fill="auto"/>
          </w:tcPr>
          <w:p w:rsidR="004F6C79" w:rsidRPr="009A6568" w:rsidRDefault="004F6C79" w:rsidP="00516437">
            <w:pPr>
              <w:ind w:firstLine="709"/>
              <w:jc w:val="both"/>
            </w:pPr>
            <w:r>
              <w:t>1. Заслушивание главы сельского поселения «Нючпас» об организации деятельности по противодействию коррупции и профилактике коррупционных правонарушений в администарции сельского поселения  «Нючпас» за 2019 год;</w:t>
            </w:r>
          </w:p>
          <w:p w:rsidR="004F6C79" w:rsidRDefault="004F6C79" w:rsidP="00516437">
            <w:pPr>
              <w:ind w:firstLine="709"/>
              <w:jc w:val="both"/>
            </w:pPr>
            <w:r>
              <w:t xml:space="preserve">2. </w:t>
            </w:r>
            <w:r w:rsidRPr="00846D26">
              <w:t>Рассмотрение отчета по выполнению мероприятий по противодействию коррупции в муниципальном образовании муниципального района «Койгородский»</w:t>
            </w:r>
            <w:r>
              <w:t xml:space="preserve"> за 2019 год.</w:t>
            </w:r>
          </w:p>
          <w:p w:rsidR="004F6C79" w:rsidRPr="006D4E7B" w:rsidRDefault="004F6C79" w:rsidP="00516437">
            <w:pPr>
              <w:ind w:firstLine="680"/>
              <w:jc w:val="both"/>
            </w:pPr>
            <w:r>
              <w:t xml:space="preserve">3. Рассмотрение </w:t>
            </w:r>
            <w:proofErr w:type="gramStart"/>
            <w:r>
              <w:t>результатов оценки эффективности деятельности должностных лиц органов местного самоуправления</w:t>
            </w:r>
            <w:proofErr w:type="gramEnd"/>
            <w:r>
              <w:t xml:space="preserve"> МР «Койгородский», ответственных  за профилактику коррупционных и других правонарушений.</w:t>
            </w:r>
          </w:p>
        </w:tc>
        <w:tc>
          <w:tcPr>
            <w:tcW w:w="1679" w:type="pct"/>
            <w:shd w:val="clear" w:color="auto" w:fill="auto"/>
          </w:tcPr>
          <w:p w:rsidR="004F6C79" w:rsidRPr="008F37FF" w:rsidRDefault="004F6C79" w:rsidP="00516437">
            <w:pPr>
              <w:tabs>
                <w:tab w:val="num" w:pos="-220"/>
              </w:tabs>
              <w:ind w:right="36" w:firstLine="709"/>
              <w:jc w:val="both"/>
            </w:pPr>
            <w:r w:rsidRPr="008F37FF">
              <w:t>1. Отчет главы сельского поселения «Нючпас» об организации деятельности по противодействию коррупции и профилактике коррупционных правонарушений в администарции сельского поселения  «Нючпас» за 2019 год принять к сведению.</w:t>
            </w:r>
          </w:p>
          <w:p w:rsidR="004F6C79" w:rsidRPr="008F37FF" w:rsidRDefault="004F6C79" w:rsidP="00516437">
            <w:pPr>
              <w:ind w:right="36" w:firstLine="709"/>
              <w:jc w:val="both"/>
            </w:pPr>
            <w:r w:rsidRPr="008F37FF">
              <w:t xml:space="preserve">2. Отчет по выполнению мероприятий по противодействию коррупции в МО МР  «Койгородский» </w:t>
            </w:r>
            <w:proofErr w:type="gramStart"/>
            <w:r w:rsidRPr="008F37FF">
              <w:t>принять к сведению и рассмотреть</w:t>
            </w:r>
            <w:proofErr w:type="gramEnd"/>
            <w:r w:rsidRPr="008F37FF">
              <w:t xml:space="preserve"> на очередном заседании Совета МР «Койгородский»;</w:t>
            </w:r>
          </w:p>
          <w:p w:rsidR="004F6C79" w:rsidRPr="008F37FF" w:rsidRDefault="004F6C79" w:rsidP="00516437">
            <w:pPr>
              <w:tabs>
                <w:tab w:val="num" w:pos="-220"/>
              </w:tabs>
              <w:ind w:right="36" w:firstLine="709"/>
              <w:jc w:val="both"/>
            </w:pPr>
            <w:r w:rsidRPr="008F37FF">
              <w:t xml:space="preserve">2.1. Управлению Культуры, физкультуры и спорта и Управлению образования МР «Койгородский»  обеспечить в 2020 году разработку, утверждение и актуализацию нормативно-правовых актов  по противодействию коррупции в подведомственных муниципальных учреждениях и их размещение на официальных сайтах </w:t>
            </w:r>
            <w:r w:rsidRPr="008F37FF">
              <w:lastRenderedPageBreak/>
              <w:t>муниципальных учреждений.</w:t>
            </w:r>
          </w:p>
          <w:p w:rsidR="004F6C79" w:rsidRPr="008F37FF" w:rsidRDefault="004F6C79" w:rsidP="00516437">
            <w:pPr>
              <w:tabs>
                <w:tab w:val="num" w:pos="-220"/>
              </w:tabs>
              <w:ind w:right="36" w:firstLine="709"/>
              <w:jc w:val="both"/>
            </w:pPr>
            <w:r w:rsidRPr="008F37FF">
              <w:t xml:space="preserve">3. Информацию по рассмотрению </w:t>
            </w:r>
            <w:proofErr w:type="gramStart"/>
            <w:r w:rsidRPr="008F37FF">
              <w:t>результатов оценки эффективности деятельности должностных лиц органов местного самоуправления</w:t>
            </w:r>
            <w:proofErr w:type="gramEnd"/>
            <w:r w:rsidRPr="008F37FF">
              <w:t xml:space="preserve"> МР «Койгородский», ответственных  за профилактику коррупционных и других правонарушений,  принять к сведению. </w:t>
            </w:r>
          </w:p>
        </w:tc>
        <w:tc>
          <w:tcPr>
            <w:tcW w:w="791" w:type="pct"/>
            <w:shd w:val="clear" w:color="auto" w:fill="auto"/>
          </w:tcPr>
          <w:p w:rsidR="004F6C79" w:rsidRDefault="004F6C79" w:rsidP="00516437">
            <w:pPr>
              <w:jc w:val="center"/>
            </w:pPr>
          </w:p>
          <w:p w:rsidR="004F6C79" w:rsidRDefault="004F6C79" w:rsidP="00516437">
            <w:pPr>
              <w:jc w:val="center"/>
            </w:pPr>
          </w:p>
          <w:p w:rsidR="004F6C79" w:rsidRPr="006D4E7B" w:rsidRDefault="004F6C79" w:rsidP="00516437">
            <w:pPr>
              <w:jc w:val="center"/>
            </w:pPr>
            <w:r>
              <w:t>0</w:t>
            </w:r>
          </w:p>
        </w:tc>
      </w:tr>
      <w:tr w:rsidR="004F6C79" w:rsidRPr="006D4E7B" w:rsidTr="00516437">
        <w:trPr>
          <w:jc w:val="center"/>
        </w:trPr>
        <w:tc>
          <w:tcPr>
            <w:tcW w:w="183" w:type="pct"/>
            <w:shd w:val="clear" w:color="auto" w:fill="auto"/>
          </w:tcPr>
          <w:p w:rsidR="004F6C79" w:rsidRDefault="004F6C79" w:rsidP="00516437">
            <w:r>
              <w:lastRenderedPageBreak/>
              <w:t>2.</w:t>
            </w:r>
          </w:p>
        </w:tc>
        <w:tc>
          <w:tcPr>
            <w:tcW w:w="690" w:type="pct"/>
            <w:shd w:val="clear" w:color="auto" w:fill="auto"/>
          </w:tcPr>
          <w:p w:rsidR="004F6C79" w:rsidRDefault="004F6C79" w:rsidP="00516437">
            <w:pPr>
              <w:jc w:val="center"/>
              <w:rPr>
                <w:sz w:val="22"/>
                <w:szCs w:val="22"/>
              </w:rPr>
            </w:pPr>
          </w:p>
          <w:p w:rsidR="004F6C79" w:rsidRPr="00E37512" w:rsidRDefault="004F6C79" w:rsidP="0051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  <w:tc>
          <w:tcPr>
            <w:tcW w:w="1657" w:type="pct"/>
            <w:shd w:val="clear" w:color="auto" w:fill="auto"/>
          </w:tcPr>
          <w:p w:rsidR="004F6C79" w:rsidRDefault="004F6C79" w:rsidP="00516437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6C79" w:rsidRPr="001774B0" w:rsidRDefault="004F6C79" w:rsidP="00516437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74B0">
              <w:rPr>
                <w:rFonts w:ascii="Times New Roman" w:hAnsi="Times New Roman" w:cs="Times New Roman"/>
                <w:sz w:val="24"/>
                <w:szCs w:val="28"/>
              </w:rPr>
              <w:t>1. Заслушивание  начальника Управления образования  об организации деятельности по противодействию коррупции и профилактике коррупционных правонарушений в муниципальных образовательных учреждениях за 2019 год.</w:t>
            </w:r>
          </w:p>
          <w:p w:rsidR="004F6C79" w:rsidRPr="001774B0" w:rsidRDefault="004F6C79" w:rsidP="00516437">
            <w:pPr>
              <w:jc w:val="both"/>
              <w:rPr>
                <w:sz w:val="22"/>
              </w:rPr>
            </w:pPr>
          </w:p>
          <w:p w:rsidR="004F6C79" w:rsidRDefault="004F6C79" w:rsidP="00516437">
            <w:pPr>
              <w:ind w:firstLine="709"/>
              <w:jc w:val="both"/>
            </w:pPr>
          </w:p>
        </w:tc>
        <w:tc>
          <w:tcPr>
            <w:tcW w:w="1679" w:type="pct"/>
            <w:shd w:val="clear" w:color="auto" w:fill="auto"/>
          </w:tcPr>
          <w:p w:rsidR="004F6C79" w:rsidRPr="008F37FF" w:rsidRDefault="004F6C79" w:rsidP="00516437">
            <w:pPr>
              <w:tabs>
                <w:tab w:val="num" w:pos="-220"/>
              </w:tabs>
              <w:ind w:firstLine="709"/>
              <w:jc w:val="both"/>
            </w:pPr>
          </w:p>
          <w:p w:rsidR="004F6C79" w:rsidRPr="008F37FF" w:rsidRDefault="004F6C79" w:rsidP="00516437">
            <w:pPr>
              <w:tabs>
                <w:tab w:val="num" w:pos="-220"/>
              </w:tabs>
              <w:ind w:firstLine="709"/>
              <w:jc w:val="both"/>
            </w:pPr>
            <w:r w:rsidRPr="008F37FF">
              <w:t>1. Отчет начальника Управления образования  об организации деятельности по противодействию коррупции и профилактике коррупционных правонарушений в муниципальных образовательных учреждениях  за 2019 год принять к сведению.</w:t>
            </w:r>
          </w:p>
          <w:p w:rsidR="004F6C79" w:rsidRPr="008F37FF" w:rsidRDefault="004F6C79" w:rsidP="00516437">
            <w:pPr>
              <w:tabs>
                <w:tab w:val="num" w:pos="-220"/>
              </w:tabs>
              <w:ind w:firstLine="709"/>
              <w:jc w:val="both"/>
            </w:pPr>
          </w:p>
          <w:p w:rsidR="004F6C79" w:rsidRPr="008F37FF" w:rsidRDefault="004F6C79" w:rsidP="00516437">
            <w:pPr>
              <w:tabs>
                <w:tab w:val="num" w:pos="-220"/>
              </w:tabs>
              <w:ind w:firstLine="709"/>
              <w:jc w:val="both"/>
            </w:pPr>
            <w:r w:rsidRPr="008F37FF">
              <w:t>2.  Начальнику Управлению образования МР «Койгородский»:</w:t>
            </w:r>
          </w:p>
          <w:p w:rsidR="004F6C79" w:rsidRPr="008F37FF" w:rsidRDefault="004F6C79" w:rsidP="00516437">
            <w:pPr>
              <w:tabs>
                <w:tab w:val="num" w:pos="-220"/>
              </w:tabs>
              <w:ind w:firstLine="709"/>
              <w:jc w:val="both"/>
            </w:pPr>
            <w:r w:rsidRPr="008F37FF">
              <w:t>2.1. обеспечить проведение антикоррупционной экспертизы муниципальных нормативно-правовых актов в подведомственных  муниципальных учреждениях.</w:t>
            </w:r>
          </w:p>
          <w:p w:rsidR="004F6C79" w:rsidRPr="008F37FF" w:rsidRDefault="004F6C79" w:rsidP="00516437">
            <w:pPr>
              <w:tabs>
                <w:tab w:val="num" w:pos="-220"/>
              </w:tabs>
              <w:ind w:firstLine="709"/>
              <w:jc w:val="both"/>
            </w:pPr>
            <w:r w:rsidRPr="008F37FF">
              <w:t>2.2. провести анализ деятельности муниципальных учреждений по реализации ст.13 ФЗ «О противодействии коррупции от 25.12.2008 г. № 273-ФЗ в части полноты, достаточности и своевременности принимаемых мер по предупреждению коррупции  и обеспечить доведение результатов анализа до сведения руководителей  указанных учреждений.</w:t>
            </w:r>
          </w:p>
          <w:p w:rsidR="004F6C79" w:rsidRPr="008F37FF" w:rsidRDefault="004F6C79" w:rsidP="00516437">
            <w:pPr>
              <w:tabs>
                <w:tab w:val="num" w:pos="-220"/>
              </w:tabs>
              <w:ind w:firstLine="709"/>
              <w:jc w:val="both"/>
            </w:pPr>
          </w:p>
        </w:tc>
        <w:tc>
          <w:tcPr>
            <w:tcW w:w="791" w:type="pct"/>
            <w:shd w:val="clear" w:color="auto" w:fill="auto"/>
          </w:tcPr>
          <w:p w:rsidR="004F6C79" w:rsidRDefault="004F6C79" w:rsidP="00516437">
            <w:pPr>
              <w:jc w:val="center"/>
            </w:pPr>
          </w:p>
          <w:p w:rsidR="004F6C79" w:rsidRDefault="004F6C79" w:rsidP="00516437">
            <w:pPr>
              <w:jc w:val="center"/>
            </w:pPr>
          </w:p>
          <w:p w:rsidR="004F6C79" w:rsidRDefault="004F6C79" w:rsidP="00516437">
            <w:pPr>
              <w:jc w:val="center"/>
            </w:pPr>
            <w:r>
              <w:t>0</w:t>
            </w:r>
          </w:p>
        </w:tc>
      </w:tr>
      <w:tr w:rsidR="004F6C79" w:rsidRPr="006D4E7B" w:rsidTr="00516437">
        <w:trPr>
          <w:jc w:val="center"/>
        </w:trPr>
        <w:tc>
          <w:tcPr>
            <w:tcW w:w="183" w:type="pct"/>
            <w:shd w:val="clear" w:color="auto" w:fill="auto"/>
          </w:tcPr>
          <w:p w:rsidR="004F6C79" w:rsidRDefault="004F6C79" w:rsidP="00516437">
            <w:r>
              <w:lastRenderedPageBreak/>
              <w:t>3.</w:t>
            </w:r>
          </w:p>
          <w:p w:rsidR="004F6C79" w:rsidRDefault="004F6C79" w:rsidP="00516437"/>
          <w:p w:rsidR="004F6C79" w:rsidRDefault="004F6C79" w:rsidP="00516437"/>
          <w:p w:rsidR="004F6C79" w:rsidRDefault="004F6C79" w:rsidP="00516437"/>
        </w:tc>
        <w:tc>
          <w:tcPr>
            <w:tcW w:w="690" w:type="pct"/>
            <w:shd w:val="clear" w:color="auto" w:fill="auto"/>
          </w:tcPr>
          <w:p w:rsidR="004F6C79" w:rsidRDefault="004F6C79" w:rsidP="00516437">
            <w:pPr>
              <w:jc w:val="center"/>
              <w:rPr>
                <w:sz w:val="22"/>
                <w:szCs w:val="22"/>
              </w:rPr>
            </w:pPr>
          </w:p>
          <w:p w:rsidR="004F6C79" w:rsidRDefault="004F6C79" w:rsidP="0051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  <w:tc>
          <w:tcPr>
            <w:tcW w:w="1657" w:type="pct"/>
            <w:shd w:val="clear" w:color="auto" w:fill="auto"/>
          </w:tcPr>
          <w:p w:rsidR="004F6C79" w:rsidRPr="008013A2" w:rsidRDefault="004F6C79" w:rsidP="00516437">
            <w:pPr>
              <w:pStyle w:val="ConsPlusNormal"/>
              <w:widowControl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13A2">
              <w:rPr>
                <w:rFonts w:ascii="Times New Roman" w:hAnsi="Times New Roman" w:cs="Times New Roman"/>
                <w:sz w:val="24"/>
                <w:szCs w:val="28"/>
              </w:rPr>
              <w:t>1. Рассмотрение информации о предоставленных сведений о доходах, расходах, имуществе и обязательствах имущественного характера, лицами, замещающими муниципальные должности  в МО МР «Койгородский» за 2019 год;</w:t>
            </w:r>
          </w:p>
          <w:p w:rsidR="004F6C79" w:rsidRPr="008013A2" w:rsidRDefault="004F6C79" w:rsidP="00516437">
            <w:pPr>
              <w:pStyle w:val="ConsPlusNormal"/>
              <w:widowControl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13A2">
              <w:rPr>
                <w:rFonts w:ascii="Times New Roman" w:hAnsi="Times New Roman" w:cs="Times New Roman"/>
                <w:sz w:val="24"/>
                <w:szCs w:val="28"/>
              </w:rPr>
              <w:t>2. Рассмотрение информации о предоставленных сведений о доходах, расходах, имуществе и обязательствах имущественного характера, лицами, замещающими должности муниципальной службы и должности руководителей муниципальных учреждений    в МО МР «Койгородский» за 1 полугодие 2020 года.</w:t>
            </w:r>
          </w:p>
          <w:p w:rsidR="004F6C79" w:rsidRPr="001774B0" w:rsidRDefault="004F6C79" w:rsidP="00516437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pct"/>
            <w:shd w:val="clear" w:color="auto" w:fill="auto"/>
          </w:tcPr>
          <w:p w:rsidR="004F6C79" w:rsidRPr="008F37FF" w:rsidRDefault="004F6C79" w:rsidP="00516437">
            <w:pPr>
              <w:tabs>
                <w:tab w:val="num" w:pos="-220"/>
              </w:tabs>
              <w:ind w:right="-283"/>
              <w:jc w:val="both"/>
            </w:pPr>
          </w:p>
          <w:p w:rsidR="004F6C79" w:rsidRPr="008F37FF" w:rsidRDefault="004F6C79" w:rsidP="00516437">
            <w:pPr>
              <w:tabs>
                <w:tab w:val="num" w:pos="-220"/>
              </w:tabs>
              <w:ind w:right="36" w:firstLine="709"/>
              <w:jc w:val="both"/>
              <w:rPr>
                <w:color w:val="000000"/>
              </w:rPr>
            </w:pPr>
            <w:r w:rsidRPr="008F37FF">
              <w:rPr>
                <w:color w:val="000000"/>
              </w:rPr>
              <w:t xml:space="preserve">1. Информацию о предоставлении сведений о доходах, расходах,   имуществе и обязательствах имущественного характера принять к сведению. </w:t>
            </w:r>
          </w:p>
          <w:p w:rsidR="004F6C79" w:rsidRPr="008F37FF" w:rsidRDefault="004F6C79" w:rsidP="00516437">
            <w:pPr>
              <w:tabs>
                <w:tab w:val="num" w:pos="-220"/>
              </w:tabs>
              <w:ind w:firstLine="709"/>
              <w:jc w:val="both"/>
            </w:pPr>
          </w:p>
        </w:tc>
        <w:tc>
          <w:tcPr>
            <w:tcW w:w="791" w:type="pct"/>
            <w:shd w:val="clear" w:color="auto" w:fill="auto"/>
          </w:tcPr>
          <w:p w:rsidR="004F6C79" w:rsidRDefault="004F6C79" w:rsidP="00516437">
            <w:pPr>
              <w:jc w:val="center"/>
            </w:pPr>
          </w:p>
          <w:p w:rsidR="004F6C79" w:rsidRDefault="004F6C79" w:rsidP="00516437">
            <w:pPr>
              <w:jc w:val="center"/>
            </w:pPr>
          </w:p>
          <w:p w:rsidR="004F6C79" w:rsidRDefault="004F6C79" w:rsidP="00516437">
            <w:pPr>
              <w:jc w:val="center"/>
            </w:pPr>
          </w:p>
          <w:p w:rsidR="004F6C79" w:rsidRDefault="004F6C79" w:rsidP="00516437">
            <w:pPr>
              <w:jc w:val="center"/>
            </w:pPr>
            <w:r>
              <w:t>0</w:t>
            </w:r>
          </w:p>
        </w:tc>
      </w:tr>
      <w:tr w:rsidR="004F6C79" w:rsidRPr="006D4E7B" w:rsidTr="00516437">
        <w:trPr>
          <w:jc w:val="center"/>
        </w:trPr>
        <w:tc>
          <w:tcPr>
            <w:tcW w:w="183" w:type="pct"/>
            <w:shd w:val="clear" w:color="auto" w:fill="auto"/>
          </w:tcPr>
          <w:p w:rsidR="004F6C79" w:rsidRDefault="004F6C79" w:rsidP="00516437">
            <w:r>
              <w:t>4.</w:t>
            </w:r>
          </w:p>
        </w:tc>
        <w:tc>
          <w:tcPr>
            <w:tcW w:w="690" w:type="pct"/>
            <w:shd w:val="clear" w:color="auto" w:fill="auto"/>
          </w:tcPr>
          <w:p w:rsidR="004F6C79" w:rsidRDefault="004F6C79" w:rsidP="0051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21.12.2020</w:t>
            </w:r>
          </w:p>
        </w:tc>
        <w:tc>
          <w:tcPr>
            <w:tcW w:w="1657" w:type="pct"/>
            <w:shd w:val="clear" w:color="auto" w:fill="auto"/>
          </w:tcPr>
          <w:p w:rsidR="004F6C79" w:rsidRPr="008F37FF" w:rsidRDefault="004F6C79" w:rsidP="00516437">
            <w:pPr>
              <w:ind w:right="33" w:firstLine="709"/>
              <w:jc w:val="both"/>
            </w:pPr>
            <w:r w:rsidRPr="008F37FF">
              <w:t>1. Рассмотрение уведомления о возникновении личной заинтересованности при исполнении должностных  обязанностей, которая приводит или может привести к конфликту инт</w:t>
            </w:r>
            <w:bookmarkStart w:id="0" w:name="_GoBack"/>
            <w:bookmarkEnd w:id="0"/>
            <w:r w:rsidRPr="008F37FF">
              <w:t>ересов.</w:t>
            </w:r>
          </w:p>
          <w:p w:rsidR="004F6C79" w:rsidRPr="008F37FF" w:rsidRDefault="004F6C79" w:rsidP="00516437">
            <w:pPr>
              <w:pStyle w:val="ConsPlusNormal"/>
              <w:widowControl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FF">
              <w:rPr>
                <w:rFonts w:ascii="Times New Roman" w:hAnsi="Times New Roman" w:cs="Times New Roman"/>
                <w:sz w:val="24"/>
                <w:szCs w:val="24"/>
              </w:rPr>
              <w:t xml:space="preserve">2. Заслушивание  начальника Управления культуры, физической культуры и спорта  об организации деятельности по противодействию коррупции и профилактике коррупционных правонарушений в области культуры и спорта.  </w:t>
            </w:r>
          </w:p>
          <w:p w:rsidR="004F6C79" w:rsidRPr="008F37FF" w:rsidRDefault="004F6C79" w:rsidP="00516437">
            <w:pPr>
              <w:pStyle w:val="ConsPlusNormal"/>
              <w:widowControl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FF">
              <w:rPr>
                <w:rFonts w:ascii="Times New Roman" w:hAnsi="Times New Roman" w:cs="Times New Roman"/>
                <w:sz w:val="24"/>
                <w:szCs w:val="24"/>
              </w:rPr>
              <w:t>3. Рассмотрение итогов работы комиссии МО МР «Койгородский» по противодействию коррупции в 2020 году.</w:t>
            </w:r>
          </w:p>
          <w:p w:rsidR="004F6C79" w:rsidRPr="008F37FF" w:rsidRDefault="004F6C79" w:rsidP="00516437">
            <w:pPr>
              <w:pStyle w:val="ConsPlusNormal"/>
              <w:widowControl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FF">
              <w:rPr>
                <w:rFonts w:ascii="Times New Roman" w:hAnsi="Times New Roman" w:cs="Times New Roman"/>
                <w:sz w:val="24"/>
                <w:szCs w:val="24"/>
              </w:rPr>
              <w:t>4. Утверждение плана работы комиссии МО МР «Койгородский» по противодействию коррупции на 2021 год.</w:t>
            </w:r>
          </w:p>
          <w:p w:rsidR="004F6C79" w:rsidRPr="008F37FF" w:rsidRDefault="004F6C79" w:rsidP="00516437">
            <w:pPr>
              <w:ind w:right="33"/>
              <w:jc w:val="both"/>
            </w:pPr>
          </w:p>
          <w:p w:rsidR="004F6C79" w:rsidRDefault="004F6C79" w:rsidP="00516437">
            <w:pPr>
              <w:ind w:right="-283"/>
              <w:jc w:val="both"/>
              <w:rPr>
                <w:b/>
                <w:color w:val="000000"/>
              </w:rPr>
            </w:pPr>
          </w:p>
          <w:p w:rsidR="004F6C79" w:rsidRPr="008013A2" w:rsidRDefault="004F6C79" w:rsidP="00516437">
            <w:pPr>
              <w:pStyle w:val="ConsPlusNormal"/>
              <w:widowControl/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9" w:type="pct"/>
            <w:shd w:val="clear" w:color="auto" w:fill="auto"/>
          </w:tcPr>
          <w:p w:rsidR="004F6C79" w:rsidRPr="008F37FF" w:rsidRDefault="004F6C79" w:rsidP="00516437">
            <w:pPr>
              <w:pStyle w:val="a3"/>
              <w:ind w:right="36" w:firstLine="567"/>
              <w:jc w:val="both"/>
              <w:rPr>
                <w:b w:val="0"/>
                <w:szCs w:val="24"/>
              </w:rPr>
            </w:pPr>
            <w:r w:rsidRPr="008F37FF">
              <w:rPr>
                <w:b w:val="0"/>
                <w:szCs w:val="24"/>
              </w:rPr>
              <w:lastRenderedPageBreak/>
              <w:t>1. Рекомендовать Главе сельского поселения «Койгородок»</w:t>
            </w:r>
            <w:r>
              <w:rPr>
                <w:b w:val="0"/>
                <w:szCs w:val="24"/>
              </w:rPr>
              <w:t xml:space="preserve"> </w:t>
            </w:r>
            <w:r w:rsidRPr="008F37FF">
              <w:rPr>
                <w:b w:val="0"/>
                <w:szCs w:val="24"/>
              </w:rPr>
              <w:t xml:space="preserve">- председателю Совета сельского поселения «Койгородок» рассмотреть протокол заседания комиссии МО МР «Койгородский» </w:t>
            </w:r>
            <w:r>
              <w:rPr>
                <w:b w:val="0"/>
                <w:szCs w:val="24"/>
              </w:rPr>
              <w:t xml:space="preserve"> по противодействию коррупции и</w:t>
            </w:r>
            <w:r w:rsidRPr="008F37FF">
              <w:rPr>
                <w:b w:val="0"/>
                <w:szCs w:val="24"/>
              </w:rPr>
              <w:t xml:space="preserve"> в пределах своей компетенции принят</w:t>
            </w:r>
            <w:r>
              <w:rPr>
                <w:b w:val="0"/>
                <w:szCs w:val="24"/>
              </w:rPr>
              <w:t xml:space="preserve">ь решение о применении </w:t>
            </w:r>
            <w:r w:rsidRPr="008F37FF">
              <w:rPr>
                <w:b w:val="0"/>
                <w:szCs w:val="24"/>
              </w:rPr>
              <w:t>мер ответственности.</w:t>
            </w:r>
          </w:p>
          <w:p w:rsidR="004F6C79" w:rsidRPr="008F37FF" w:rsidRDefault="004F6C79" w:rsidP="00516437">
            <w:pPr>
              <w:pStyle w:val="a3"/>
              <w:ind w:right="36" w:firstLine="567"/>
              <w:jc w:val="both"/>
              <w:rPr>
                <w:b w:val="0"/>
                <w:szCs w:val="24"/>
              </w:rPr>
            </w:pPr>
            <w:r w:rsidRPr="008F37FF">
              <w:rPr>
                <w:b w:val="0"/>
                <w:szCs w:val="24"/>
              </w:rPr>
              <w:t xml:space="preserve"> О рассмотрении рекомендаций комиссии МО МР «Койгородский»  по противодействию коррупции  и принятом решении  необходимо уведомить комиссию МО МР «Койгородский»  по противодействию коррупции  в письменной форме в 30-дневный  срок со дня поступления  указанного протокола.</w:t>
            </w:r>
          </w:p>
          <w:p w:rsidR="004F6C79" w:rsidRPr="008F37FF" w:rsidRDefault="004F6C79" w:rsidP="00516437">
            <w:pPr>
              <w:pStyle w:val="ConsPlusNormal"/>
              <w:widowControl/>
              <w:ind w:righ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F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начальника Управления культуры, физической культуры и спорта  об организации деятельности по </w:t>
            </w:r>
            <w:r w:rsidRPr="008F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и профилактике коррупционных правонарушений в области культуры и спорта принять к сведению.</w:t>
            </w:r>
          </w:p>
          <w:p w:rsidR="004F6C79" w:rsidRPr="008F37FF" w:rsidRDefault="004F6C79" w:rsidP="00516437">
            <w:pPr>
              <w:pStyle w:val="ConsPlusNormal"/>
              <w:widowControl/>
              <w:ind w:right="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FF">
              <w:rPr>
                <w:rFonts w:ascii="Times New Roman" w:hAnsi="Times New Roman" w:cs="Times New Roman"/>
                <w:sz w:val="24"/>
                <w:szCs w:val="24"/>
              </w:rPr>
              <w:t>3. Работу комиссии МО МР «Койгородский» по противодействию коррупции в 2020 году считать удовлетворительной.</w:t>
            </w:r>
          </w:p>
          <w:p w:rsidR="004F6C79" w:rsidRPr="008F37FF" w:rsidRDefault="004F6C79" w:rsidP="00516437">
            <w:pPr>
              <w:tabs>
                <w:tab w:val="num" w:pos="-220"/>
              </w:tabs>
              <w:ind w:right="36" w:firstLine="567"/>
              <w:jc w:val="both"/>
              <w:rPr>
                <w:color w:val="000000"/>
              </w:rPr>
            </w:pPr>
            <w:r w:rsidRPr="008F37FF">
              <w:t>4. Утвердить план работы комиссии на 2021 год.</w:t>
            </w:r>
          </w:p>
        </w:tc>
        <w:tc>
          <w:tcPr>
            <w:tcW w:w="791" w:type="pct"/>
            <w:shd w:val="clear" w:color="auto" w:fill="auto"/>
          </w:tcPr>
          <w:p w:rsidR="004F6C79" w:rsidRDefault="004F6C79" w:rsidP="00516437">
            <w:pPr>
              <w:jc w:val="center"/>
            </w:pPr>
            <w:r>
              <w:lastRenderedPageBreak/>
              <w:t>1</w:t>
            </w:r>
          </w:p>
        </w:tc>
      </w:tr>
    </w:tbl>
    <w:p w:rsidR="004F6C79" w:rsidRDefault="004F6C79" w:rsidP="004F6C79">
      <w:pPr>
        <w:tabs>
          <w:tab w:val="left" w:pos="7380"/>
        </w:tabs>
        <w:rPr>
          <w:sz w:val="28"/>
          <w:szCs w:val="28"/>
        </w:rPr>
      </w:pPr>
    </w:p>
    <w:p w:rsidR="0007550D" w:rsidRDefault="0007550D"/>
    <w:sectPr w:rsidR="0007550D" w:rsidSect="00E37512">
      <w:pgSz w:w="16834" w:h="11909" w:orient="landscape"/>
      <w:pgMar w:top="1276" w:right="1134" w:bottom="992" w:left="1134" w:header="720" w:footer="720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C1"/>
    <w:rsid w:val="0007550D"/>
    <w:rsid w:val="00497EC1"/>
    <w:rsid w:val="004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6C7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4F6C7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6C7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4F6C7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2021-01-21T13:50:00Z</dcterms:created>
  <dcterms:modified xsi:type="dcterms:W3CDTF">2021-01-21T13:51:00Z</dcterms:modified>
</cp:coreProperties>
</file>