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9D" w:rsidRDefault="00CB7F9D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</w:p>
    <w:p w:rsidR="00457C02" w:rsidRDefault="00F736E4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  <w:r w:rsidRPr="00F736E4"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  <w:t xml:space="preserve">ПАМЯТКА </w:t>
      </w:r>
    </w:p>
    <w:p w:rsidR="00F736E4" w:rsidRDefault="00F736E4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  <w:r w:rsidRPr="00F736E4"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  <w:t xml:space="preserve">О соблюдении Правил пожарной безопасности в охранных зонах </w:t>
      </w:r>
      <w:proofErr w:type="gramStart"/>
      <w:r w:rsidRPr="00F736E4"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  <w:t>ВЛ</w:t>
      </w:r>
      <w:proofErr w:type="gramEnd"/>
      <w:r w:rsidRPr="00F736E4"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  <w:t xml:space="preserve"> и Правил охраны электрических сетей</w:t>
      </w:r>
    </w:p>
    <w:p w:rsidR="00C6084B" w:rsidRDefault="00C6084B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</w:p>
    <w:p w:rsidR="00C6084B" w:rsidRPr="00F736E4" w:rsidRDefault="00C6084B" w:rsidP="00457C02">
      <w:pPr>
        <w:shd w:val="clear" w:color="auto" w:fill="FFFFFF"/>
        <w:spacing w:line="240" w:lineRule="auto"/>
        <w:ind w:firstLine="0"/>
        <w:jc w:val="center"/>
        <w:outlineLvl w:val="1"/>
        <w:rPr>
          <w:rFonts w:ascii="PT Sans" w:hAnsi="PT Sans"/>
          <w:b/>
          <w:bCs/>
          <w:snapToGrid/>
          <w:color w:val="0A0808"/>
          <w:kern w:val="36"/>
          <w:sz w:val="29"/>
          <w:szCs w:val="29"/>
        </w:rPr>
      </w:pPr>
    </w:p>
    <w:p w:rsidR="00F736E4" w:rsidRPr="00F736E4" w:rsidRDefault="00F736E4" w:rsidP="00F736E4">
      <w:pPr>
        <w:shd w:val="clear" w:color="auto" w:fill="FFFFFF"/>
        <w:spacing w:line="240" w:lineRule="auto"/>
        <w:ind w:firstLine="0"/>
        <w:jc w:val="left"/>
        <w:rPr>
          <w:rFonts w:ascii="PT Sans" w:hAnsi="PT Sans"/>
          <w:snapToGrid/>
          <w:color w:val="0A0808"/>
          <w:sz w:val="19"/>
          <w:szCs w:val="19"/>
        </w:rPr>
      </w:pPr>
      <w:r>
        <w:rPr>
          <w:rFonts w:ascii="PT Sans" w:hAnsi="PT Sans"/>
          <w:noProof/>
          <w:snapToGrid/>
          <w:color w:val="0A0808"/>
          <w:sz w:val="19"/>
          <w:szCs w:val="19"/>
        </w:rPr>
        <w:drawing>
          <wp:inline distT="0" distB="0" distL="0" distR="0">
            <wp:extent cx="3956603" cy="2432684"/>
            <wp:effectExtent l="19050" t="0" r="5797" b="0"/>
            <wp:docPr id="1" name="Рисунок 1" descr="ПАМЯТКА О соблюдении Правил пожарной безопасности в охранных зонах ВЛ и Правил охраны электрических с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соблюдении Правил пожарной безопасности в охранных зонах ВЛ и Правил охраны электрических с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52" cy="243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6E4">
        <w:rPr>
          <w:rFonts w:ascii="PT Sans" w:hAnsi="PT Sans"/>
          <w:snapToGrid/>
          <w:color w:val="0A0808"/>
          <w:sz w:val="19"/>
          <w:szCs w:val="19"/>
        </w:rPr>
        <w:t xml:space="preserve"> </w:t>
      </w: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center"/>
        <w:rPr>
          <w:snapToGrid/>
          <w:color w:val="0A0808"/>
          <w:sz w:val="24"/>
          <w:szCs w:val="24"/>
        </w:rPr>
      </w:pPr>
      <w:r w:rsidRPr="00CB7F9D">
        <w:rPr>
          <w:b/>
          <w:bCs/>
          <w:snapToGrid/>
          <w:color w:val="0A0808"/>
          <w:sz w:val="24"/>
          <w:szCs w:val="24"/>
        </w:rPr>
        <w:t>ПАМЯТКА Арендаторам и собственникам земельных участков, организациям, проводящим работу в охранных зонах ВЛ. О соблюдении Правил пожарной безопасности в охранных зонах </w:t>
      </w:r>
      <w:proofErr w:type="gramStart"/>
      <w:r w:rsidRPr="00CB7F9D">
        <w:rPr>
          <w:b/>
          <w:bCs/>
          <w:snapToGrid/>
          <w:color w:val="0A0808"/>
          <w:sz w:val="24"/>
          <w:szCs w:val="24"/>
        </w:rPr>
        <w:t>ВЛ</w:t>
      </w:r>
      <w:proofErr w:type="gramEnd"/>
      <w:r w:rsidRPr="00CB7F9D">
        <w:rPr>
          <w:b/>
          <w:bCs/>
          <w:snapToGrid/>
          <w:color w:val="0A0808"/>
          <w:sz w:val="24"/>
          <w:szCs w:val="24"/>
        </w:rPr>
        <w:t xml:space="preserve"> и Правил охраны электрических сетей.</w:t>
      </w:r>
    </w:p>
    <w:p w:rsidR="004F1DE6" w:rsidRDefault="004F1DE6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Уважаемые граждане, руководители предприятий и организаций! В связи с высокими рисками возникновения пожаров в период высоких температур, просим вас неукоснительно соблюдать правила пожарной безопасности вблизи объектов электросетевого хозяйства и правила охраны электрических сетей: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осуществлять любые действия, которые могут нарушить безопасную работу объектов электросетевого хозяйства, в том числе, привести к их повреждению или уничтожению, причинению вреда жизни, здоровью граждан и имуществу физических или юридических лиц, а также повлечь нанесение экологического ущерба и возникновение пожаров,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размещать любые предметы, а также не проводить любые работы, не возводить сооружения, которые могут препятствовать доступу к объектам электросетевого хозяйства, без создания необходимых проходов и подъездов.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разводить огонь в охранных зонах ЛЭП, не складировать мусор, горюче-смазочные материалы, корма, удобрения, солому, торф, дрова и другие материалы, которые могут стать причиной пожара. Поджог прошлогодней травы может привести к низовым пожарам, которые могут повредить опоры ЛЭП и вывести из строя электрооборудование,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snapToGrid/>
          <w:color w:val="0A0808"/>
          <w:sz w:val="22"/>
          <w:szCs w:val="22"/>
        </w:rPr>
        <w:t>— не набрасывать на провода и опоры </w:t>
      </w:r>
      <w:proofErr w:type="gramStart"/>
      <w:r w:rsidRPr="00CB7F9D">
        <w:rPr>
          <w:snapToGrid/>
          <w:color w:val="0A0808"/>
          <w:sz w:val="22"/>
          <w:szCs w:val="22"/>
        </w:rPr>
        <w:t>ВЛ</w:t>
      </w:r>
      <w:proofErr w:type="gramEnd"/>
      <w:r w:rsidRPr="00CB7F9D">
        <w:rPr>
          <w:snapToGrid/>
          <w:color w:val="0A0808"/>
          <w:sz w:val="22"/>
          <w:szCs w:val="22"/>
        </w:rPr>
        <w:t xml:space="preserve"> посторонние предметы, а также подниматься на опоры ВЛ.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i/>
          <w:iCs/>
          <w:snapToGrid/>
          <w:color w:val="0A0808"/>
          <w:sz w:val="22"/>
          <w:szCs w:val="22"/>
        </w:rPr>
      </w:pPr>
    </w:p>
    <w:p w:rsidR="00F736E4" w:rsidRPr="00CB7F9D" w:rsidRDefault="00F736E4" w:rsidP="008B7DBD">
      <w:pPr>
        <w:shd w:val="clear" w:color="auto" w:fill="FFFFFF"/>
        <w:spacing w:line="240" w:lineRule="auto"/>
        <w:ind w:firstLine="0"/>
        <w:jc w:val="left"/>
        <w:rPr>
          <w:snapToGrid/>
          <w:color w:val="0A0808"/>
          <w:sz w:val="22"/>
          <w:szCs w:val="22"/>
        </w:rPr>
      </w:pPr>
      <w:r w:rsidRPr="00CB7F9D">
        <w:rPr>
          <w:i/>
          <w:iCs/>
          <w:snapToGrid/>
          <w:color w:val="0A0808"/>
          <w:sz w:val="22"/>
          <w:szCs w:val="22"/>
        </w:rPr>
        <w:t>Если вы стали свидетелем опасного возгорания, то немедленно сообщите об этом диспетчеру Производственного отделения «Южные электрические сети» (тел. 20-58-52) или по телефону 01!</w:t>
      </w:r>
    </w:p>
    <w:p w:rsidR="008B7DBD" w:rsidRDefault="008B7DBD" w:rsidP="008B7DBD">
      <w:pPr>
        <w:shd w:val="clear" w:color="auto" w:fill="FFFFFF"/>
        <w:spacing w:line="240" w:lineRule="auto"/>
        <w:ind w:firstLine="0"/>
        <w:jc w:val="left"/>
        <w:rPr>
          <w:i/>
          <w:iCs/>
          <w:snapToGrid/>
          <w:color w:val="0A0808"/>
          <w:sz w:val="22"/>
          <w:szCs w:val="22"/>
        </w:rPr>
      </w:pPr>
    </w:p>
    <w:p w:rsidR="00F736E4" w:rsidRDefault="00F736E4" w:rsidP="008B7DBD">
      <w:pPr>
        <w:shd w:val="clear" w:color="auto" w:fill="FFFFFF"/>
        <w:spacing w:line="240" w:lineRule="auto"/>
        <w:ind w:firstLine="0"/>
        <w:jc w:val="left"/>
        <w:rPr>
          <w:i/>
          <w:iCs/>
          <w:snapToGrid/>
          <w:color w:val="0A0808"/>
          <w:sz w:val="22"/>
          <w:szCs w:val="22"/>
        </w:rPr>
      </w:pPr>
      <w:r w:rsidRPr="00CB7F9D">
        <w:rPr>
          <w:i/>
          <w:iCs/>
          <w:snapToGrid/>
          <w:color w:val="0A0808"/>
          <w:sz w:val="22"/>
          <w:szCs w:val="22"/>
        </w:rPr>
        <w:t>Должностные лица и граждане, виновные в нарушении требований «Правил установления охранных зон объектов электросетевого хозяйства и особых условий использования земельных участков, расположенных в границах таких зон», привлекаются к ответственности в порядке, установленном законодательством РФ.</w:t>
      </w:r>
    </w:p>
    <w:p w:rsidR="008B7DBD" w:rsidRDefault="008B7DBD" w:rsidP="008B7DBD">
      <w:pPr>
        <w:pStyle w:val="aa"/>
        <w:spacing w:after="0"/>
        <w:jc w:val="right"/>
        <w:rPr>
          <w:color w:val="333333"/>
          <w:sz w:val="16"/>
          <w:szCs w:val="16"/>
        </w:rPr>
      </w:pPr>
    </w:p>
    <w:p w:rsidR="008B7DBD" w:rsidRDefault="008B7DBD" w:rsidP="008B7DBD">
      <w:pPr>
        <w:pStyle w:val="aa"/>
        <w:spacing w:after="0"/>
        <w:jc w:val="right"/>
        <w:rPr>
          <w:color w:val="333333"/>
          <w:sz w:val="16"/>
          <w:szCs w:val="16"/>
        </w:rPr>
      </w:pPr>
    </w:p>
    <w:p w:rsidR="008B7DBD" w:rsidRPr="008B7DBD" w:rsidRDefault="008B7DBD" w:rsidP="008B7DBD">
      <w:pPr>
        <w:pStyle w:val="aa"/>
        <w:spacing w:after="0"/>
        <w:jc w:val="right"/>
        <w:rPr>
          <w:color w:val="333333"/>
          <w:sz w:val="20"/>
          <w:szCs w:val="20"/>
        </w:rPr>
      </w:pPr>
      <w:r w:rsidRPr="008B7DBD">
        <w:rPr>
          <w:color w:val="333333"/>
          <w:sz w:val="20"/>
          <w:szCs w:val="20"/>
        </w:rPr>
        <w:t>Производственное отделение «Южные электрические сети»</w:t>
      </w:r>
    </w:p>
    <w:p w:rsidR="008B7DBD" w:rsidRPr="008B7DBD" w:rsidRDefault="008B7DBD" w:rsidP="004F1DE6">
      <w:pPr>
        <w:pStyle w:val="aa"/>
        <w:spacing w:after="0"/>
        <w:jc w:val="right"/>
        <w:rPr>
          <w:color w:val="0A0808"/>
          <w:sz w:val="16"/>
          <w:szCs w:val="16"/>
        </w:rPr>
      </w:pPr>
      <w:r w:rsidRPr="008B7DBD">
        <w:rPr>
          <w:color w:val="333333"/>
          <w:sz w:val="20"/>
          <w:szCs w:val="20"/>
        </w:rPr>
        <w:t>Филиала ПАО «МРСК Северо-Запада» в Республике Коми</w:t>
      </w:r>
    </w:p>
    <w:sectPr w:rsidR="008B7DBD" w:rsidRPr="008B7DBD" w:rsidSect="00CB7F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8A395C"/>
    <w:multiLevelType w:val="multilevel"/>
    <w:tmpl w:val="10981BD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6E4"/>
    <w:rsid w:val="00130F5B"/>
    <w:rsid w:val="00196FF1"/>
    <w:rsid w:val="002905C0"/>
    <w:rsid w:val="003434FD"/>
    <w:rsid w:val="003503D9"/>
    <w:rsid w:val="00457C02"/>
    <w:rsid w:val="004F1DE6"/>
    <w:rsid w:val="006B6B11"/>
    <w:rsid w:val="00840826"/>
    <w:rsid w:val="008B7DBD"/>
    <w:rsid w:val="009E7748"/>
    <w:rsid w:val="00C6084B"/>
    <w:rsid w:val="00CB7F9D"/>
    <w:rsid w:val="00CF721D"/>
    <w:rsid w:val="00D2663D"/>
    <w:rsid w:val="00F7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48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,h1,1"/>
    <w:basedOn w:val="a"/>
    <w:next w:val="a"/>
    <w:link w:val="10"/>
    <w:qFormat/>
    <w:rsid w:val="009E7748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9E7748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E7748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E7748"/>
    <w:pPr>
      <w:keepNext/>
      <w:numPr>
        <w:ilvl w:val="3"/>
        <w:numId w:val="4"/>
      </w:numPr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9E7748"/>
    <w:pPr>
      <w:keepNext/>
      <w:numPr>
        <w:ilvl w:val="4"/>
        <w:numId w:val="9"/>
      </w:numPr>
      <w:suppressAutoHyphens/>
      <w:spacing w:before="6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9E7748"/>
    <w:pPr>
      <w:widowControl w:val="0"/>
      <w:numPr>
        <w:ilvl w:val="5"/>
        <w:numId w:val="9"/>
      </w:numPr>
      <w:suppressAutoHyphen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9E7748"/>
    <w:pPr>
      <w:widowControl w:val="0"/>
      <w:numPr>
        <w:ilvl w:val="6"/>
        <w:numId w:val="9"/>
      </w:numPr>
      <w:suppressAutoHyphens/>
      <w:spacing w:before="240" w:after="6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9E7748"/>
    <w:pPr>
      <w:widowControl w:val="0"/>
      <w:numPr>
        <w:ilvl w:val="7"/>
        <w:numId w:val="9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9E7748"/>
    <w:pPr>
      <w:widowControl w:val="0"/>
      <w:numPr>
        <w:ilvl w:val="8"/>
        <w:numId w:val="9"/>
      </w:numPr>
      <w:suppressAutoHyphen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0"/>
    <w:link w:val="1"/>
    <w:rsid w:val="009E7748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9E7748"/>
    <w:rPr>
      <w:b/>
      <w:snapToGrid w:val="0"/>
      <w:sz w:val="32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9E7748"/>
    <w:rPr>
      <w:b/>
      <w:snapToGrid w:val="0"/>
      <w:sz w:val="28"/>
    </w:rPr>
  </w:style>
  <w:style w:type="character" w:customStyle="1" w:styleId="40">
    <w:name w:val="Заголовок 4 Знак"/>
    <w:aliases w:val="H4 Знак"/>
    <w:basedOn w:val="a0"/>
    <w:link w:val="4"/>
    <w:rsid w:val="009E7748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basedOn w:val="a0"/>
    <w:link w:val="5"/>
    <w:rsid w:val="009E7748"/>
    <w:rPr>
      <w:b/>
      <w:snapToGrid w:val="0"/>
      <w:sz w:val="26"/>
    </w:rPr>
  </w:style>
  <w:style w:type="character" w:customStyle="1" w:styleId="60">
    <w:name w:val="Заголовок 6 Знак"/>
    <w:basedOn w:val="a0"/>
    <w:link w:val="6"/>
    <w:rsid w:val="009E7748"/>
    <w:rPr>
      <w:b/>
      <w:snapToGrid w:val="0"/>
      <w:sz w:val="22"/>
    </w:rPr>
  </w:style>
  <w:style w:type="character" w:customStyle="1" w:styleId="70">
    <w:name w:val="Заголовок 7 Знак"/>
    <w:basedOn w:val="a0"/>
    <w:link w:val="7"/>
    <w:rsid w:val="009E7748"/>
    <w:rPr>
      <w:snapToGrid w:val="0"/>
      <w:sz w:val="26"/>
    </w:rPr>
  </w:style>
  <w:style w:type="character" w:customStyle="1" w:styleId="80">
    <w:name w:val="Заголовок 8 Знак"/>
    <w:basedOn w:val="a0"/>
    <w:link w:val="8"/>
    <w:rsid w:val="009E7748"/>
    <w:rPr>
      <w:i/>
      <w:snapToGrid w:val="0"/>
      <w:sz w:val="26"/>
    </w:rPr>
  </w:style>
  <w:style w:type="character" w:customStyle="1" w:styleId="90">
    <w:name w:val="Заголовок 9 Знак"/>
    <w:basedOn w:val="a0"/>
    <w:link w:val="9"/>
    <w:rsid w:val="009E7748"/>
    <w:rPr>
      <w:rFonts w:ascii="Arial" w:hAnsi="Arial"/>
      <w:snapToGrid w:val="0"/>
      <w:sz w:val="22"/>
    </w:rPr>
  </w:style>
  <w:style w:type="paragraph" w:styleId="a3">
    <w:name w:val="caption"/>
    <w:basedOn w:val="a"/>
    <w:next w:val="a"/>
    <w:qFormat/>
    <w:rsid w:val="009E7748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a4">
    <w:name w:val="Title"/>
    <w:basedOn w:val="a"/>
    <w:link w:val="a5"/>
    <w:uiPriority w:val="10"/>
    <w:qFormat/>
    <w:rsid w:val="009E7748"/>
    <w:pPr>
      <w:autoSpaceDE w:val="0"/>
      <w:autoSpaceDN w:val="0"/>
      <w:spacing w:line="240" w:lineRule="auto"/>
      <w:ind w:right="-1050" w:firstLine="0"/>
      <w:jc w:val="center"/>
    </w:pPr>
    <w:rPr>
      <w:snapToGrid/>
      <w:sz w:val="24"/>
      <w:szCs w:val="24"/>
    </w:rPr>
  </w:style>
  <w:style w:type="character" w:customStyle="1" w:styleId="a5">
    <w:name w:val="Название Знак"/>
    <w:link w:val="a4"/>
    <w:uiPriority w:val="10"/>
    <w:rsid w:val="009E7748"/>
    <w:rPr>
      <w:sz w:val="24"/>
      <w:szCs w:val="24"/>
    </w:rPr>
  </w:style>
  <w:style w:type="character" w:styleId="a6">
    <w:name w:val="Strong"/>
    <w:uiPriority w:val="22"/>
    <w:qFormat/>
    <w:rsid w:val="009E7748"/>
    <w:rPr>
      <w:b/>
      <w:bCs/>
    </w:rPr>
  </w:style>
  <w:style w:type="paragraph" w:styleId="a7">
    <w:name w:val="List Paragraph"/>
    <w:basedOn w:val="a"/>
    <w:uiPriority w:val="99"/>
    <w:qFormat/>
    <w:rsid w:val="009E7748"/>
    <w:pPr>
      <w:ind w:left="708"/>
    </w:pPr>
    <w:rPr>
      <w:snapToGrid/>
    </w:rPr>
  </w:style>
  <w:style w:type="character" w:customStyle="1" w:styleId="news-date-time1">
    <w:name w:val="news-date-time1"/>
    <w:basedOn w:val="a0"/>
    <w:rsid w:val="00F736E4"/>
    <w:rPr>
      <w:color w:val="486DAA"/>
    </w:rPr>
  </w:style>
  <w:style w:type="paragraph" w:styleId="a8">
    <w:name w:val="Balloon Text"/>
    <w:basedOn w:val="a"/>
    <w:link w:val="a9"/>
    <w:uiPriority w:val="99"/>
    <w:semiHidden/>
    <w:unhideWhenUsed/>
    <w:rsid w:val="00F73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E4"/>
    <w:rPr>
      <w:rFonts w:ascii="Tahoma" w:hAnsi="Tahoma" w:cs="Tahoma"/>
      <w:snapToGrid w:val="0"/>
      <w:sz w:val="16"/>
      <w:szCs w:val="16"/>
    </w:rPr>
  </w:style>
  <w:style w:type="paragraph" w:styleId="aa">
    <w:name w:val="Normal (Web)"/>
    <w:basedOn w:val="a"/>
    <w:uiPriority w:val="99"/>
    <w:unhideWhenUsed/>
    <w:rsid w:val="00457C02"/>
    <w:pPr>
      <w:spacing w:after="63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9208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1829</Characters>
  <Application>Microsoft Office Word</Application>
  <DocSecurity>0</DocSecurity>
  <Lines>15</Lines>
  <Paragraphs>4</Paragraphs>
  <ScaleCrop>false</ScaleCrop>
  <Company>юэс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komu2893</dc:creator>
  <cp:keywords/>
  <dc:description/>
  <cp:lastModifiedBy>komu0033</cp:lastModifiedBy>
  <cp:revision>8</cp:revision>
  <dcterms:created xsi:type="dcterms:W3CDTF">2016-03-23T11:32:00Z</dcterms:created>
  <dcterms:modified xsi:type="dcterms:W3CDTF">2020-05-13T13:14:00Z</dcterms:modified>
</cp:coreProperties>
</file>