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F2782A">
        <w:rPr>
          <w:rFonts w:ascii="Times New Roman" w:hAnsi="Times New Roman" w:cs="Times New Roman"/>
          <w:color w:val="000000" w:themeColor="text1"/>
          <w:sz w:val="28"/>
          <w:szCs w:val="28"/>
          <w:shd w:val="clear" w:color="auto" w:fill="FFFFFF"/>
        </w:rPr>
        <w:t>8</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A345AC">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A345AC">
              <w:rPr>
                <w:rFonts w:ascii="Times New Roman" w:hAnsi="Times New Roman" w:cs="Times New Roman"/>
                <w:sz w:val="24"/>
                <w:szCs w:val="24"/>
              </w:rPr>
              <w:t>от</w:t>
            </w:r>
            <w:r w:rsidR="004A2B8C">
              <w:rPr>
                <w:rFonts w:ascii="Times New Roman" w:hAnsi="Times New Roman" w:cs="Times New Roman"/>
                <w:sz w:val="24"/>
                <w:szCs w:val="24"/>
              </w:rPr>
              <w:t xml:space="preserve"> </w:t>
            </w:r>
            <w:proofErr w:type="spellStart"/>
            <w:r w:rsidR="005F0D8E">
              <w:rPr>
                <w:rFonts w:ascii="Times New Roman" w:hAnsi="Times New Roman" w:cs="Times New Roman"/>
                <w:sz w:val="24"/>
                <w:szCs w:val="24"/>
              </w:rPr>
              <w:t>яч</w:t>
            </w:r>
            <w:proofErr w:type="spellEnd"/>
            <w:r w:rsidR="005F0D8E">
              <w:rPr>
                <w:rFonts w:ascii="Times New Roman" w:hAnsi="Times New Roman" w:cs="Times New Roman"/>
                <w:sz w:val="24"/>
                <w:szCs w:val="24"/>
              </w:rPr>
              <w:t xml:space="preserve">. </w:t>
            </w:r>
            <w:r w:rsidR="00A345AC">
              <w:rPr>
                <w:rFonts w:ascii="Times New Roman" w:hAnsi="Times New Roman" w:cs="Times New Roman"/>
                <w:sz w:val="24"/>
                <w:szCs w:val="24"/>
              </w:rPr>
              <w:t>5</w:t>
            </w:r>
            <w:r w:rsidR="005F0D8E">
              <w:rPr>
                <w:rFonts w:ascii="Times New Roman" w:hAnsi="Times New Roman" w:cs="Times New Roman"/>
                <w:sz w:val="24"/>
                <w:szCs w:val="24"/>
              </w:rPr>
              <w:t>Д</w:t>
            </w:r>
            <w:r w:rsidR="00303433">
              <w:rPr>
                <w:rFonts w:ascii="Times New Roman" w:hAnsi="Times New Roman" w:cs="Times New Roman"/>
                <w:sz w:val="24"/>
                <w:szCs w:val="24"/>
              </w:rPr>
              <w:t xml:space="preserve">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A345AC">
              <w:rPr>
                <w:rFonts w:ascii="Times New Roman" w:hAnsi="Times New Roman" w:cs="Times New Roman"/>
                <w:sz w:val="24"/>
                <w:szCs w:val="24"/>
              </w:rPr>
              <w:t xml:space="preserve"> до КТП-510 с отпайкой на КТП № 514, с.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A345AC">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091EFB">
              <w:rPr>
                <w:rFonts w:ascii="Times New Roman" w:hAnsi="Times New Roman" w:cs="Times New Roman"/>
                <w:sz w:val="24"/>
                <w:szCs w:val="24"/>
              </w:rPr>
              <w:t xml:space="preserve"> </w:t>
            </w:r>
            <w:r w:rsidR="00A345AC">
              <w:rPr>
                <w:rFonts w:ascii="Times New Roman" w:hAnsi="Times New Roman" w:cs="Times New Roman"/>
                <w:sz w:val="24"/>
                <w:szCs w:val="24"/>
              </w:rPr>
              <w:t>с</w:t>
            </w:r>
            <w:r w:rsidR="00091EFB">
              <w:rPr>
                <w:rFonts w:ascii="Times New Roman" w:hAnsi="Times New Roman" w:cs="Times New Roman"/>
                <w:sz w:val="24"/>
                <w:szCs w:val="24"/>
              </w:rPr>
              <w:t>. Кой</w:t>
            </w:r>
            <w:r w:rsidR="00A345AC">
              <w:rPr>
                <w:rFonts w:ascii="Times New Roman" w:hAnsi="Times New Roman" w:cs="Times New Roman"/>
                <w:sz w:val="24"/>
                <w:szCs w:val="24"/>
              </w:rPr>
              <w:t>городок</w:t>
            </w:r>
            <w:r w:rsidR="00091EFB">
              <w:rPr>
                <w:rFonts w:ascii="Times New Roman" w:hAnsi="Times New Roman" w:cs="Times New Roman"/>
                <w:sz w:val="24"/>
                <w:szCs w:val="24"/>
              </w:rPr>
              <w:t>,</w:t>
            </w:r>
            <w:r>
              <w:rPr>
                <w:rFonts w:ascii="Times New Roman" w:hAnsi="Times New Roman" w:cs="Times New Roman"/>
                <w:sz w:val="24"/>
                <w:szCs w:val="24"/>
              </w:rPr>
              <w:t xml:space="preserve">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A345AC">
              <w:rPr>
                <w:rFonts w:ascii="Times New Roman" w:hAnsi="Times New Roman" w:cs="Times New Roman"/>
                <w:sz w:val="24"/>
                <w:szCs w:val="24"/>
              </w:rPr>
              <w:t>4</w:t>
            </w:r>
            <w:r w:rsidR="00396424">
              <w:rPr>
                <w:rFonts w:ascii="Times New Roman" w:hAnsi="Times New Roman" w:cs="Times New Roman"/>
                <w:sz w:val="24"/>
                <w:szCs w:val="24"/>
              </w:rPr>
              <w:t>01001</w:t>
            </w:r>
            <w:r w:rsidR="00215481">
              <w:rPr>
                <w:rFonts w:ascii="Times New Roman" w:hAnsi="Times New Roman" w:cs="Times New Roman"/>
                <w:sz w:val="24"/>
                <w:szCs w:val="24"/>
              </w:rPr>
              <w:t>,</w:t>
            </w:r>
            <w:r w:rsidR="0095749B">
              <w:rPr>
                <w:rFonts w:ascii="Times New Roman" w:hAnsi="Times New Roman" w:cs="Times New Roman"/>
                <w:sz w:val="24"/>
                <w:szCs w:val="24"/>
              </w:rPr>
              <w:t xml:space="preserve"> 11:02:</w:t>
            </w:r>
            <w:r w:rsidR="00A345AC">
              <w:rPr>
                <w:rFonts w:ascii="Times New Roman" w:hAnsi="Times New Roman" w:cs="Times New Roman"/>
                <w:sz w:val="24"/>
                <w:szCs w:val="24"/>
              </w:rPr>
              <w:t xml:space="preserve">1801002, </w:t>
            </w:r>
            <w:r w:rsidR="00A345AC">
              <w:rPr>
                <w:rFonts w:ascii="Times New Roman" w:hAnsi="Times New Roman" w:cs="Times New Roman"/>
                <w:sz w:val="24"/>
                <w:szCs w:val="24"/>
              </w:rPr>
              <w:t>11:02:</w:t>
            </w:r>
            <w:r w:rsidR="00A345AC">
              <w:rPr>
                <w:rFonts w:ascii="Times New Roman" w:hAnsi="Times New Roman" w:cs="Times New Roman"/>
                <w:sz w:val="24"/>
                <w:szCs w:val="24"/>
              </w:rPr>
              <w:t>1801003</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A345AC">
            <w:pPr>
              <w:jc w:val="both"/>
              <w:rPr>
                <w:rFonts w:ascii="Times New Roman" w:hAnsi="Times New Roman" w:cs="Times New Roman"/>
                <w:sz w:val="24"/>
                <w:szCs w:val="24"/>
              </w:rPr>
            </w:pPr>
            <w:r>
              <w:rPr>
                <w:rFonts w:ascii="Times New Roman" w:hAnsi="Times New Roman" w:cs="Times New Roman"/>
                <w:sz w:val="24"/>
                <w:szCs w:val="24"/>
              </w:rPr>
              <w:t>27982</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A345AC">
              <w:rPr>
                <w:rFonts w:ascii="Times New Roman" w:eastAsia="Times New Roman" w:hAnsi="Times New Roman" w:cs="Times New Roman"/>
                <w:sz w:val="24"/>
                <w:szCs w:val="24"/>
                <w:lang w:eastAsia="ru-RU"/>
              </w:rPr>
              <w:t>4</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A345AC">
              <w:rPr>
                <w:rFonts w:ascii="Times New Roman" w:eastAsia="Times New Roman" w:hAnsi="Times New Roman" w:cs="Times New Roman"/>
                <w:sz w:val="24"/>
                <w:szCs w:val="24"/>
                <w:lang w:eastAsia="ru-RU"/>
              </w:rPr>
              <w:t>630</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A345AC">
              <w:rPr>
                <w:rFonts w:ascii="Times New Roman" w:eastAsia="Times New Roman" w:hAnsi="Times New Roman" w:cs="Times New Roman"/>
                <w:sz w:val="24"/>
                <w:szCs w:val="24"/>
                <w:lang w:eastAsia="ru-RU"/>
              </w:rPr>
              <w:t>1801002</w:t>
            </w:r>
            <w:r>
              <w:rPr>
                <w:rFonts w:ascii="Times New Roman" w:eastAsia="Times New Roman" w:hAnsi="Times New Roman" w:cs="Times New Roman"/>
                <w:sz w:val="24"/>
                <w:szCs w:val="24"/>
                <w:lang w:eastAsia="ru-RU"/>
              </w:rPr>
              <w:t>:</w:t>
            </w:r>
            <w:r w:rsidR="00A345AC">
              <w:rPr>
                <w:rFonts w:ascii="Times New Roman" w:eastAsia="Times New Roman" w:hAnsi="Times New Roman" w:cs="Times New Roman"/>
                <w:sz w:val="24"/>
                <w:szCs w:val="24"/>
                <w:lang w:eastAsia="ru-RU"/>
              </w:rPr>
              <w:t>202</w:t>
            </w:r>
          </w:p>
          <w:p w:rsidR="00A345AC" w:rsidRDefault="00A345AC" w:rsidP="00A345A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11:02:1801002:</w:t>
            </w:r>
            <w:r>
              <w:rPr>
                <w:rFonts w:ascii="Times New Roman" w:eastAsia="Times New Roman" w:hAnsi="Times New Roman" w:cs="Times New Roman"/>
                <w:sz w:val="24"/>
                <w:szCs w:val="24"/>
                <w:lang w:eastAsia="ru-RU"/>
              </w:rPr>
              <w:t>1004</w:t>
            </w:r>
          </w:p>
          <w:p w:rsidR="00A345AC" w:rsidRDefault="00A345AC" w:rsidP="00A345A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11:02:180100</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238</w:t>
            </w:r>
          </w:p>
          <w:p w:rsidR="00A345AC" w:rsidRDefault="00A345AC" w:rsidP="00A345A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11:02:1801003:</w:t>
            </w:r>
            <w:r>
              <w:rPr>
                <w:rFonts w:ascii="Times New Roman" w:eastAsia="Times New Roman" w:hAnsi="Times New Roman" w:cs="Times New Roman"/>
                <w:sz w:val="24"/>
                <w:szCs w:val="24"/>
                <w:lang w:eastAsia="ru-RU"/>
              </w:rPr>
              <w:t>263</w:t>
            </w:r>
          </w:p>
          <w:p w:rsidR="00A345AC" w:rsidRDefault="00A345AC" w:rsidP="00A345A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11:02:1801003:</w:t>
            </w:r>
            <w:r>
              <w:rPr>
                <w:rFonts w:ascii="Times New Roman" w:eastAsia="Times New Roman" w:hAnsi="Times New Roman" w:cs="Times New Roman"/>
                <w:sz w:val="24"/>
                <w:szCs w:val="24"/>
                <w:lang w:eastAsia="ru-RU"/>
              </w:rPr>
              <w:t>264</w:t>
            </w:r>
          </w:p>
          <w:p w:rsidR="0095749B" w:rsidRPr="00303433" w:rsidRDefault="00A345AC" w:rsidP="00A345A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11:02:1801003:</w:t>
            </w:r>
            <w:r>
              <w:rPr>
                <w:rFonts w:ascii="Times New Roman" w:eastAsia="Times New Roman" w:hAnsi="Times New Roman" w:cs="Times New Roman"/>
                <w:sz w:val="24"/>
                <w:szCs w:val="24"/>
                <w:lang w:eastAsia="ru-RU"/>
              </w:rPr>
              <w:t>408</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w:t>
            </w:r>
            <w:r>
              <w:rPr>
                <w:rFonts w:ascii="Times New Roman" w:hAnsi="Times New Roman" w:cs="Times New Roman"/>
                <w:sz w:val="24"/>
                <w:szCs w:val="24"/>
              </w:rPr>
              <w:lastRenderedPageBreak/>
              <w:t>коммунального комплекса, указанных в ходатайстве об установлении публичного сервитута</w:t>
            </w:r>
          </w:p>
        </w:tc>
        <w:tc>
          <w:tcPr>
            <w:tcW w:w="4927" w:type="dxa"/>
          </w:tcPr>
          <w:p w:rsidR="0095749B" w:rsidRPr="004B07A5" w:rsidRDefault="005B63ED" w:rsidP="0095749B">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 xml:space="preserve"> </w:t>
            </w:r>
            <w:r w:rsidR="0095749B" w:rsidRPr="004B07A5">
              <w:rPr>
                <w:rFonts w:ascii="Times New Roman" w:eastAsia="Times New Roman" w:hAnsi="Times New Roman" w:cs="Times New Roman"/>
                <w:sz w:val="24"/>
                <w:szCs w:val="24"/>
                <w:lang w:eastAsia="ru-RU"/>
              </w:rPr>
              <w:t>Генеральный план</w:t>
            </w:r>
            <w:r w:rsidR="0095749B">
              <w:rPr>
                <w:rFonts w:ascii="Times New Roman" w:eastAsia="Times New Roman" w:hAnsi="Times New Roman" w:cs="Times New Roman"/>
                <w:sz w:val="24"/>
                <w:szCs w:val="24"/>
                <w:lang w:eastAsia="ru-RU"/>
              </w:rPr>
              <w:t xml:space="preserve"> муниципального образования  сельского </w:t>
            </w:r>
            <w:r w:rsidR="0095749B" w:rsidRPr="004B07A5">
              <w:rPr>
                <w:rFonts w:ascii="Times New Roman" w:eastAsia="Times New Roman" w:hAnsi="Times New Roman" w:cs="Times New Roman"/>
                <w:sz w:val="24"/>
                <w:szCs w:val="24"/>
                <w:lang w:eastAsia="ru-RU"/>
              </w:rPr>
              <w:t xml:space="preserve"> поселения «</w:t>
            </w:r>
            <w:r w:rsidR="0095749B">
              <w:rPr>
                <w:rFonts w:ascii="Times New Roman" w:eastAsia="Times New Roman" w:hAnsi="Times New Roman" w:cs="Times New Roman"/>
                <w:sz w:val="24"/>
                <w:szCs w:val="24"/>
                <w:lang w:eastAsia="ru-RU"/>
              </w:rPr>
              <w:t>Кой</w:t>
            </w:r>
            <w:r w:rsidR="00865B78">
              <w:rPr>
                <w:rFonts w:ascii="Times New Roman" w:eastAsia="Times New Roman" w:hAnsi="Times New Roman" w:cs="Times New Roman"/>
                <w:sz w:val="24"/>
                <w:szCs w:val="24"/>
                <w:lang w:eastAsia="ru-RU"/>
              </w:rPr>
              <w:t>городок</w:t>
            </w:r>
            <w:r w:rsidR="0095749B" w:rsidRPr="004B07A5">
              <w:rPr>
                <w:rFonts w:ascii="Times New Roman" w:eastAsia="Times New Roman" w:hAnsi="Times New Roman" w:cs="Times New Roman"/>
                <w:sz w:val="24"/>
                <w:szCs w:val="24"/>
                <w:lang w:eastAsia="ru-RU"/>
              </w:rPr>
              <w:t xml:space="preserve">», утвержденный решением Совета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15.03.2017</w:t>
            </w:r>
            <w:r w:rsidR="0095749B" w:rsidRPr="004B07A5">
              <w:rPr>
                <w:rFonts w:ascii="Times New Roman" w:eastAsia="Times New Roman" w:hAnsi="Times New Roman" w:cs="Times New Roman"/>
                <w:sz w:val="24"/>
                <w:szCs w:val="24"/>
                <w:lang w:eastAsia="ru-RU"/>
              </w:rPr>
              <w:t xml:space="preserve"> г. № </w:t>
            </w:r>
            <w:r w:rsidR="0095749B">
              <w:rPr>
                <w:rFonts w:ascii="Times New Roman" w:eastAsia="Times New Roman" w:hAnsi="Times New Roman" w:cs="Times New Roman"/>
                <w:sz w:val="24"/>
                <w:szCs w:val="24"/>
                <w:lang w:val="en-US" w:eastAsia="ru-RU"/>
              </w:rPr>
              <w:t>V</w:t>
            </w:r>
            <w:r w:rsidR="0095749B">
              <w:rPr>
                <w:rFonts w:ascii="Times New Roman" w:eastAsia="Times New Roman" w:hAnsi="Times New Roman" w:cs="Times New Roman"/>
                <w:sz w:val="24"/>
                <w:szCs w:val="24"/>
                <w:lang w:eastAsia="ru-RU"/>
              </w:rPr>
              <w:t>-</w:t>
            </w:r>
            <w:r w:rsidR="0095749B" w:rsidRPr="007A0392">
              <w:rPr>
                <w:rFonts w:ascii="Times New Roman" w:eastAsia="Times New Roman" w:hAnsi="Times New Roman" w:cs="Times New Roman"/>
                <w:sz w:val="24"/>
                <w:szCs w:val="24"/>
                <w:lang w:eastAsia="ru-RU"/>
              </w:rPr>
              <w:t>16</w:t>
            </w:r>
            <w:r w:rsidR="0095749B">
              <w:rPr>
                <w:rFonts w:ascii="Times New Roman" w:eastAsia="Times New Roman" w:hAnsi="Times New Roman" w:cs="Times New Roman"/>
                <w:sz w:val="24"/>
                <w:szCs w:val="24"/>
                <w:lang w:eastAsia="ru-RU"/>
              </w:rPr>
              <w:t>/1</w:t>
            </w:r>
            <w:r w:rsidR="0095749B" w:rsidRPr="007A0392">
              <w:rPr>
                <w:rFonts w:ascii="Times New Roman" w:eastAsia="Times New Roman" w:hAnsi="Times New Roman" w:cs="Times New Roman"/>
                <w:sz w:val="24"/>
                <w:szCs w:val="24"/>
                <w:lang w:eastAsia="ru-RU"/>
              </w:rPr>
              <w:t>07</w:t>
            </w:r>
            <w:r w:rsidR="0095749B" w:rsidRPr="004B07A5">
              <w:rPr>
                <w:rFonts w:ascii="Times New Roman" w:eastAsia="Times New Roman" w:hAnsi="Times New Roman" w:cs="Times New Roman"/>
                <w:sz w:val="24"/>
                <w:szCs w:val="24"/>
                <w:lang w:eastAsia="ru-RU"/>
              </w:rPr>
              <w:t>.</w:t>
            </w:r>
          </w:p>
          <w:p w:rsidR="005B63ED" w:rsidRDefault="0095749B" w:rsidP="0051459D">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lastRenderedPageBreak/>
              <w:t>поселения «</w:t>
            </w:r>
            <w:r w:rsidR="00865B78">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091EFB" w:rsidRPr="00091EFB" w:rsidRDefault="00091EFB" w:rsidP="0051459D">
            <w:pPr>
              <w:pStyle w:val="a5"/>
              <w:shd w:val="clear" w:color="auto" w:fill="FFFFFF"/>
              <w:ind w:left="0"/>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865B78"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64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76476"/>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EE" w:rsidRDefault="008865EE" w:rsidP="00BE7D62">
      <w:pPr>
        <w:spacing w:after="0" w:line="240" w:lineRule="auto"/>
      </w:pPr>
      <w:r>
        <w:separator/>
      </w:r>
    </w:p>
  </w:endnote>
  <w:endnote w:type="continuationSeparator" w:id="0">
    <w:p w:rsidR="008865EE" w:rsidRDefault="008865EE"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EE" w:rsidRDefault="008865EE" w:rsidP="00BE7D62">
      <w:pPr>
        <w:spacing w:after="0" w:line="240" w:lineRule="auto"/>
      </w:pPr>
      <w:r>
        <w:separator/>
      </w:r>
    </w:p>
  </w:footnote>
  <w:footnote w:type="continuationSeparator" w:id="0">
    <w:p w:rsidR="008865EE" w:rsidRDefault="008865EE"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1EFB"/>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A2B8C"/>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65B78"/>
    <w:rsid w:val="008865EE"/>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345AC"/>
    <w:rsid w:val="00A41349"/>
    <w:rsid w:val="00A45813"/>
    <w:rsid w:val="00A61C1E"/>
    <w:rsid w:val="00A92EC4"/>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3213"/>
    <w:rsid w:val="00F2782A"/>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2021-10-12T11:48:00Z</dcterms:created>
  <dcterms:modified xsi:type="dcterms:W3CDTF">2021-10-12T12:03:00Z</dcterms:modified>
</cp:coreProperties>
</file>