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04A" w:rsidRPr="00BF4A8C" w:rsidRDefault="00E9304A" w:rsidP="00E9304A">
      <w:pPr>
        <w:jc w:val="center"/>
        <w:rPr>
          <w:rFonts w:ascii="Times New Roman" w:hAnsi="Times New Roman" w:cs="Times New Roman"/>
          <w:b/>
          <w:sz w:val="28"/>
          <w:szCs w:val="28"/>
          <w:u w:val="single"/>
        </w:rPr>
      </w:pPr>
      <w:r w:rsidRPr="00BF4A8C">
        <w:rPr>
          <w:rFonts w:ascii="Times New Roman" w:hAnsi="Times New Roman" w:cs="Times New Roman"/>
          <w:b/>
          <w:sz w:val="28"/>
          <w:szCs w:val="28"/>
          <w:u w:val="single"/>
        </w:rPr>
        <w:t>Порядок и случаи оказания бесплатной юридической  помощи</w:t>
      </w:r>
    </w:p>
    <w:p w:rsidR="00E9304A" w:rsidRPr="00542E9E" w:rsidRDefault="00E9304A" w:rsidP="00E9304A">
      <w:pPr>
        <w:pStyle w:val="s1"/>
        <w:shd w:val="clear" w:color="auto" w:fill="FFFFFF"/>
        <w:spacing w:before="0" w:beforeAutospacing="0" w:after="0" w:afterAutospacing="0"/>
        <w:jc w:val="both"/>
        <w:rPr>
          <w:sz w:val="28"/>
          <w:szCs w:val="28"/>
        </w:rPr>
      </w:pPr>
      <w:r>
        <w:rPr>
          <w:sz w:val="28"/>
          <w:szCs w:val="28"/>
        </w:rPr>
        <w:t>Б</w:t>
      </w:r>
      <w:r w:rsidRPr="00542E9E">
        <w:rPr>
          <w:sz w:val="28"/>
          <w:szCs w:val="28"/>
        </w:rPr>
        <w:t xml:space="preserve">есплатная юридическая помощь в </w:t>
      </w:r>
      <w:proofErr w:type="gramStart"/>
      <w:r w:rsidRPr="00542E9E">
        <w:rPr>
          <w:sz w:val="28"/>
          <w:szCs w:val="28"/>
        </w:rPr>
        <w:t>рамках</w:t>
      </w:r>
      <w:proofErr w:type="gramEnd"/>
      <w:r w:rsidRPr="00542E9E">
        <w:rPr>
          <w:sz w:val="28"/>
          <w:szCs w:val="28"/>
        </w:rPr>
        <w:t xml:space="preserve"> государственной системы бесплатной юридической помощи оказывается гражданину, обратившемуся за такой помощью:</w:t>
      </w:r>
    </w:p>
    <w:p w:rsidR="00E9304A" w:rsidRPr="00542E9E" w:rsidRDefault="00E9304A" w:rsidP="00E9304A">
      <w:pPr>
        <w:pStyle w:val="s1"/>
        <w:shd w:val="clear" w:color="auto" w:fill="FFFFFF"/>
        <w:spacing w:before="0" w:beforeAutospacing="0" w:after="0" w:afterAutospacing="0"/>
        <w:jc w:val="both"/>
        <w:rPr>
          <w:sz w:val="28"/>
          <w:szCs w:val="28"/>
        </w:rPr>
      </w:pPr>
      <w:r>
        <w:rPr>
          <w:sz w:val="28"/>
          <w:szCs w:val="28"/>
        </w:rPr>
        <w:tab/>
      </w:r>
      <w:r w:rsidRPr="00542E9E">
        <w:rPr>
          <w:sz w:val="28"/>
          <w:szCs w:val="28"/>
        </w:rPr>
        <w:t>1) по вопросу, имеющему правовой характер;</w:t>
      </w:r>
    </w:p>
    <w:p w:rsidR="00E9304A" w:rsidRPr="00542E9E" w:rsidRDefault="00E9304A" w:rsidP="00E9304A">
      <w:pPr>
        <w:pStyle w:val="s1"/>
        <w:shd w:val="clear" w:color="auto" w:fill="FFFFFF"/>
        <w:spacing w:before="0" w:beforeAutospacing="0" w:after="0" w:afterAutospacing="0"/>
        <w:jc w:val="both"/>
        <w:rPr>
          <w:sz w:val="28"/>
          <w:szCs w:val="28"/>
        </w:rPr>
      </w:pPr>
      <w:r>
        <w:rPr>
          <w:sz w:val="28"/>
          <w:szCs w:val="28"/>
        </w:rPr>
        <w:tab/>
      </w:r>
      <w:r w:rsidRPr="00542E9E">
        <w:rPr>
          <w:sz w:val="28"/>
          <w:szCs w:val="28"/>
        </w:rP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E9304A" w:rsidRPr="00542E9E" w:rsidRDefault="00E9304A" w:rsidP="00E9304A">
      <w:pPr>
        <w:pStyle w:val="s1"/>
        <w:shd w:val="clear" w:color="auto" w:fill="FFFFFF"/>
        <w:spacing w:before="0" w:beforeAutospacing="0" w:after="0" w:afterAutospacing="0"/>
        <w:jc w:val="both"/>
        <w:rPr>
          <w:sz w:val="28"/>
          <w:szCs w:val="28"/>
        </w:rPr>
      </w:pPr>
      <w:r>
        <w:rPr>
          <w:sz w:val="28"/>
          <w:szCs w:val="28"/>
        </w:rPr>
        <w:tab/>
      </w:r>
      <w:r w:rsidRPr="00542E9E">
        <w:rPr>
          <w:sz w:val="28"/>
          <w:szCs w:val="28"/>
        </w:rPr>
        <w:t>а) решением (приговором) суда;</w:t>
      </w:r>
    </w:p>
    <w:p w:rsidR="00E9304A" w:rsidRPr="00542E9E" w:rsidRDefault="00E9304A" w:rsidP="00E9304A">
      <w:pPr>
        <w:pStyle w:val="s1"/>
        <w:shd w:val="clear" w:color="auto" w:fill="FFFFFF"/>
        <w:spacing w:before="0" w:beforeAutospacing="0" w:after="0" w:afterAutospacing="0"/>
        <w:jc w:val="both"/>
        <w:rPr>
          <w:sz w:val="28"/>
          <w:szCs w:val="28"/>
        </w:rPr>
      </w:pPr>
      <w:r>
        <w:rPr>
          <w:sz w:val="28"/>
          <w:szCs w:val="28"/>
        </w:rPr>
        <w:tab/>
      </w:r>
      <w:r w:rsidRPr="00542E9E">
        <w:rPr>
          <w:sz w:val="28"/>
          <w:szCs w:val="28"/>
        </w:rPr>
        <w:t>б) определением суда о прекращении производства по делу в связи с принятием отказа истца от иска;</w:t>
      </w:r>
    </w:p>
    <w:p w:rsidR="00E9304A" w:rsidRPr="00542E9E" w:rsidRDefault="00E9304A" w:rsidP="00E9304A">
      <w:pPr>
        <w:pStyle w:val="s1"/>
        <w:shd w:val="clear" w:color="auto" w:fill="FFFFFF"/>
        <w:spacing w:before="0" w:beforeAutospacing="0" w:after="0" w:afterAutospacing="0"/>
        <w:jc w:val="both"/>
        <w:rPr>
          <w:sz w:val="28"/>
          <w:szCs w:val="28"/>
        </w:rPr>
      </w:pPr>
      <w:r>
        <w:rPr>
          <w:sz w:val="28"/>
          <w:szCs w:val="28"/>
        </w:rPr>
        <w:tab/>
      </w:r>
      <w:r w:rsidRPr="00542E9E">
        <w:rPr>
          <w:sz w:val="28"/>
          <w:szCs w:val="28"/>
        </w:rPr>
        <w:t>в) определением суда о прекращении производства по делу в связи с утверждением мирового соглашения;</w:t>
      </w:r>
    </w:p>
    <w:p w:rsidR="00E9304A" w:rsidRPr="00542E9E" w:rsidRDefault="00E9304A" w:rsidP="00E9304A">
      <w:pPr>
        <w:pStyle w:val="s1"/>
        <w:shd w:val="clear" w:color="auto" w:fill="FFFFFF"/>
        <w:spacing w:before="0" w:beforeAutospacing="0" w:after="0" w:afterAutospacing="0"/>
        <w:jc w:val="both"/>
        <w:rPr>
          <w:sz w:val="28"/>
          <w:szCs w:val="28"/>
        </w:rPr>
      </w:pPr>
      <w:r>
        <w:rPr>
          <w:sz w:val="28"/>
          <w:szCs w:val="28"/>
        </w:rPr>
        <w:tab/>
      </w:r>
      <w:r w:rsidRPr="00542E9E">
        <w:rPr>
          <w:sz w:val="28"/>
          <w:szCs w:val="28"/>
        </w:rP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E9304A" w:rsidRDefault="00E9304A" w:rsidP="00E9304A">
      <w:pPr>
        <w:pStyle w:val="s1"/>
        <w:shd w:val="clear" w:color="auto" w:fill="FFFFFF"/>
        <w:spacing w:before="0" w:beforeAutospacing="0" w:after="300" w:afterAutospacing="0" w:line="338" w:lineRule="atLeast"/>
        <w:rPr>
          <w:color w:val="464C55"/>
        </w:rPr>
      </w:pPr>
    </w:p>
    <w:p w:rsidR="00E9304A" w:rsidRPr="00542E9E" w:rsidRDefault="00E9304A" w:rsidP="00E9304A">
      <w:pPr>
        <w:pStyle w:val="s1"/>
        <w:shd w:val="clear" w:color="auto" w:fill="FFFFFF"/>
        <w:spacing w:before="0" w:beforeAutospacing="0" w:after="300" w:afterAutospacing="0" w:line="338" w:lineRule="atLeast"/>
        <w:jc w:val="both"/>
        <w:rPr>
          <w:sz w:val="28"/>
          <w:szCs w:val="28"/>
        </w:rPr>
      </w:pPr>
      <w:r>
        <w:rPr>
          <w:sz w:val="28"/>
          <w:szCs w:val="28"/>
        </w:rPr>
        <w:tab/>
      </w:r>
      <w:r w:rsidRPr="00542E9E">
        <w:rPr>
          <w:sz w:val="28"/>
          <w:szCs w:val="28"/>
        </w:rPr>
        <w:t>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E9304A" w:rsidRPr="00542E9E" w:rsidRDefault="00E9304A" w:rsidP="00E9304A">
      <w:pPr>
        <w:pStyle w:val="s1"/>
        <w:shd w:val="clear" w:color="auto" w:fill="FFFFFF"/>
        <w:spacing w:before="0" w:beforeAutospacing="0" w:after="300" w:afterAutospacing="0" w:line="338" w:lineRule="atLeast"/>
        <w:jc w:val="both"/>
        <w:rPr>
          <w:sz w:val="28"/>
          <w:szCs w:val="28"/>
        </w:rPr>
      </w:pPr>
      <w:r>
        <w:rPr>
          <w:sz w:val="28"/>
          <w:szCs w:val="28"/>
        </w:rPr>
        <w:tab/>
      </w:r>
      <w:r w:rsidRPr="00542E9E">
        <w:rPr>
          <w:sz w:val="28"/>
          <w:szCs w:val="28"/>
        </w:rPr>
        <w:t>1) обратился за бесплатной юридической помощью по вопросу, не имеющему правового характера;</w:t>
      </w:r>
    </w:p>
    <w:p w:rsidR="00E9304A" w:rsidRPr="00542E9E" w:rsidRDefault="00E9304A" w:rsidP="00E9304A">
      <w:pPr>
        <w:pStyle w:val="s1"/>
        <w:shd w:val="clear" w:color="auto" w:fill="FFFFFF"/>
        <w:spacing w:before="0" w:beforeAutospacing="0" w:after="300" w:afterAutospacing="0" w:line="338" w:lineRule="atLeast"/>
        <w:jc w:val="both"/>
        <w:rPr>
          <w:sz w:val="28"/>
          <w:szCs w:val="28"/>
        </w:rPr>
      </w:pPr>
      <w:r>
        <w:rPr>
          <w:sz w:val="28"/>
          <w:szCs w:val="28"/>
        </w:rPr>
        <w:tab/>
      </w:r>
      <w:r w:rsidRPr="00542E9E">
        <w:rPr>
          <w:sz w:val="28"/>
          <w:szCs w:val="28"/>
        </w:rPr>
        <w:t xml:space="preserve">2) просит составить заявление, жалобу, ходатайство или другой документ правового характера и (или) представлять его интересы в </w:t>
      </w:r>
      <w:proofErr w:type="gramStart"/>
      <w:r w:rsidRPr="00542E9E">
        <w:rPr>
          <w:sz w:val="28"/>
          <w:szCs w:val="28"/>
        </w:rPr>
        <w:t>суде</w:t>
      </w:r>
      <w:proofErr w:type="gramEnd"/>
      <w:r w:rsidRPr="00542E9E">
        <w:rPr>
          <w:sz w:val="28"/>
          <w:szCs w:val="28"/>
        </w:rPr>
        <w:t>, государственном или муниципальном органе, организации при отсутствии правовых оснований для предъявления соответствующих требований;</w:t>
      </w:r>
    </w:p>
    <w:p w:rsidR="00E9304A" w:rsidRPr="00542E9E" w:rsidRDefault="00E9304A" w:rsidP="00E9304A">
      <w:pPr>
        <w:pStyle w:val="s1"/>
        <w:shd w:val="clear" w:color="auto" w:fill="FFFFFF"/>
        <w:spacing w:before="0" w:beforeAutospacing="0" w:after="300" w:afterAutospacing="0" w:line="338" w:lineRule="atLeast"/>
        <w:jc w:val="both"/>
        <w:rPr>
          <w:sz w:val="28"/>
          <w:szCs w:val="28"/>
        </w:rPr>
      </w:pPr>
      <w:r>
        <w:rPr>
          <w:sz w:val="28"/>
          <w:szCs w:val="28"/>
        </w:rPr>
        <w:tab/>
      </w:r>
      <w:r w:rsidRPr="00542E9E">
        <w:rPr>
          <w:sz w:val="28"/>
          <w:szCs w:val="28"/>
        </w:rPr>
        <w:t xml:space="preserve">3) просит составить заявление в суд и (или) представлять его интересы в </w:t>
      </w:r>
      <w:proofErr w:type="gramStart"/>
      <w:r w:rsidRPr="00542E9E">
        <w:rPr>
          <w:sz w:val="28"/>
          <w:szCs w:val="28"/>
        </w:rPr>
        <w:t>суде</w:t>
      </w:r>
      <w:proofErr w:type="gramEnd"/>
      <w:r w:rsidRPr="00542E9E">
        <w:rPr>
          <w:sz w:val="28"/>
          <w:szCs w:val="28"/>
        </w:rPr>
        <w:t>,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E9304A" w:rsidRPr="00542E9E" w:rsidRDefault="00E9304A" w:rsidP="00E9304A">
      <w:pPr>
        <w:pStyle w:val="s1"/>
        <w:shd w:val="clear" w:color="auto" w:fill="FFFFFF"/>
        <w:spacing w:before="0" w:beforeAutospacing="0" w:after="0" w:afterAutospacing="0" w:line="338" w:lineRule="atLeast"/>
        <w:jc w:val="both"/>
        <w:rPr>
          <w:sz w:val="28"/>
          <w:szCs w:val="28"/>
        </w:rPr>
      </w:pPr>
      <w:r>
        <w:rPr>
          <w:sz w:val="28"/>
          <w:szCs w:val="28"/>
        </w:rPr>
        <w:lastRenderedPageBreak/>
        <w:tab/>
        <w:t xml:space="preserve"> </w:t>
      </w:r>
      <w:r w:rsidRPr="00542E9E">
        <w:rPr>
          <w:sz w:val="28"/>
          <w:szCs w:val="28"/>
        </w:rPr>
        <w:t xml:space="preserve">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w:t>
      </w:r>
      <w:r w:rsidRPr="00542E9E">
        <w:rPr>
          <w:rStyle w:val="apple-converted-space"/>
          <w:sz w:val="28"/>
          <w:szCs w:val="28"/>
        </w:rPr>
        <w:t> </w:t>
      </w:r>
      <w:hyperlink r:id="rId5" w:anchor="block_212" w:history="1">
        <w:r w:rsidRPr="00542E9E">
          <w:rPr>
            <w:rStyle w:val="a3"/>
            <w:color w:val="auto"/>
            <w:sz w:val="28"/>
            <w:szCs w:val="28"/>
            <w:u w:val="none"/>
          </w:rPr>
          <w:t>частью 2</w:t>
        </w:r>
      </w:hyperlink>
      <w:r w:rsidRPr="00542E9E">
        <w:rPr>
          <w:rStyle w:val="apple-converted-space"/>
          <w:sz w:val="28"/>
          <w:szCs w:val="28"/>
        </w:rPr>
        <w:t> </w:t>
      </w:r>
      <w:r w:rsidRPr="00542E9E">
        <w:rPr>
          <w:sz w:val="28"/>
          <w:szCs w:val="28"/>
        </w:rPr>
        <w:t>настоящей статьи.</w:t>
      </w:r>
    </w:p>
    <w:p w:rsidR="00E9304A" w:rsidRPr="00542E9E" w:rsidRDefault="00E9304A" w:rsidP="00E9304A">
      <w:pPr>
        <w:pStyle w:val="s1"/>
        <w:shd w:val="clear" w:color="auto" w:fill="FFFFFF"/>
        <w:spacing w:before="0" w:beforeAutospacing="0" w:after="0" w:afterAutospacing="0" w:line="338" w:lineRule="atLeast"/>
        <w:jc w:val="both"/>
        <w:rPr>
          <w:sz w:val="28"/>
          <w:szCs w:val="28"/>
        </w:rPr>
      </w:pPr>
      <w:r>
        <w:rPr>
          <w:sz w:val="28"/>
          <w:szCs w:val="28"/>
        </w:rPr>
        <w:tab/>
      </w:r>
      <w:r w:rsidRPr="00542E9E">
        <w:rPr>
          <w:sz w:val="28"/>
          <w:szCs w:val="28"/>
        </w:rPr>
        <w:t>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w:t>
      </w:r>
      <w:r w:rsidRPr="00542E9E">
        <w:rPr>
          <w:rStyle w:val="apple-converted-space"/>
          <w:sz w:val="28"/>
          <w:szCs w:val="28"/>
        </w:rPr>
        <w:t> </w:t>
      </w:r>
      <w:hyperlink r:id="rId6" w:anchor="block_274" w:history="1">
        <w:r w:rsidRPr="00542E9E">
          <w:rPr>
            <w:rStyle w:val="a3"/>
            <w:color w:val="auto"/>
            <w:sz w:val="28"/>
            <w:szCs w:val="28"/>
            <w:u w:val="none"/>
          </w:rPr>
          <w:t>федеральным законом</w:t>
        </w:r>
      </w:hyperlink>
      <w:r w:rsidRPr="00542E9E">
        <w:rPr>
          <w:rStyle w:val="apple-converted-space"/>
          <w:sz w:val="28"/>
          <w:szCs w:val="28"/>
        </w:rPr>
        <w:t> </w:t>
      </w:r>
      <w:r w:rsidRPr="00542E9E">
        <w:rPr>
          <w:sz w:val="28"/>
          <w:szCs w:val="28"/>
        </w:rPr>
        <w:t>обратился в суд с заявлением в защиту прав, свобод и законных интересов этого гражданина.</w:t>
      </w:r>
    </w:p>
    <w:p w:rsidR="00E9304A" w:rsidRDefault="00E9304A" w:rsidP="00E9304A">
      <w:pPr>
        <w:jc w:val="both"/>
        <w:rPr>
          <w:rFonts w:ascii="Times New Roman" w:hAnsi="Times New Roman" w:cs="Times New Roman"/>
          <w:sz w:val="28"/>
          <w:szCs w:val="28"/>
        </w:rPr>
      </w:pPr>
    </w:p>
    <w:p w:rsidR="00287808" w:rsidRDefault="00287808">
      <w:bookmarkStart w:id="0" w:name="_GoBack"/>
      <w:bookmarkEnd w:id="0"/>
    </w:p>
    <w:sectPr w:rsidR="002878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E01"/>
    <w:rsid w:val="00287808"/>
    <w:rsid w:val="00987E01"/>
    <w:rsid w:val="00E93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0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E930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9304A"/>
  </w:style>
  <w:style w:type="character" w:styleId="a3">
    <w:name w:val="Hyperlink"/>
    <w:basedOn w:val="a0"/>
    <w:uiPriority w:val="99"/>
    <w:semiHidden/>
    <w:unhideWhenUsed/>
    <w:rsid w:val="00E930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0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E930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9304A"/>
  </w:style>
  <w:style w:type="character" w:styleId="a3">
    <w:name w:val="Hyperlink"/>
    <w:basedOn w:val="a0"/>
    <w:uiPriority w:val="99"/>
    <w:semiHidden/>
    <w:unhideWhenUsed/>
    <w:rsid w:val="00E930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ase.garant.ru/10164358/3e01a7fa47957b2f627d012fe630f5c6/" TargetMode="External"/><Relationship Id="rId5" Type="http://schemas.openxmlformats.org/officeDocument/2006/relationships/hyperlink" Target="https://base.garant.ru/12191964/b5dae26bebf2908c0e8dd3b8a66868f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2515</Characters>
  <Application>Microsoft Office Word</Application>
  <DocSecurity>0</DocSecurity>
  <Lines>20</Lines>
  <Paragraphs>5</Paragraphs>
  <ScaleCrop>false</ScaleCrop>
  <Company>Microsoft</Company>
  <LinksUpToDate>false</LinksUpToDate>
  <CharactersWithSpaces>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Программист</dc:creator>
  <cp:keywords/>
  <dc:description/>
  <cp:lastModifiedBy>Программист</cp:lastModifiedBy>
  <cp:revision>2</cp:revision>
  <dcterms:created xsi:type="dcterms:W3CDTF">2022-05-27T07:45:00Z</dcterms:created>
  <dcterms:modified xsi:type="dcterms:W3CDTF">2022-05-27T07:45:00Z</dcterms:modified>
</cp:coreProperties>
</file>