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7"/>
        <w:gridCol w:w="2414"/>
        <w:gridCol w:w="3588"/>
      </w:tblGrid>
      <w:tr w:rsidR="00B43D95" w14:paraId="17A7DFF1" w14:textId="77777777" w:rsidTr="00777D13">
        <w:trPr>
          <w:trHeight w:val="1266"/>
          <w:jc w:val="center"/>
        </w:trPr>
        <w:tc>
          <w:tcPr>
            <w:tcW w:w="3987" w:type="dxa"/>
          </w:tcPr>
          <w:p w14:paraId="1EEDE7FF" w14:textId="77777777" w:rsidR="00B43D95" w:rsidRPr="00900DC5" w:rsidRDefault="00B43D95" w:rsidP="00B97DEC">
            <w:pPr>
              <w:jc w:val="center"/>
              <w:rPr>
                <w:b/>
                <w:sz w:val="22"/>
                <w:szCs w:val="22"/>
              </w:rPr>
            </w:pPr>
            <w:r w:rsidRPr="00900DC5">
              <w:rPr>
                <w:b/>
                <w:sz w:val="22"/>
                <w:szCs w:val="22"/>
              </w:rPr>
              <w:t>Контрольно – ревизионная</w:t>
            </w:r>
          </w:p>
          <w:p w14:paraId="27E9EF1D" w14:textId="77777777" w:rsidR="00B43D95" w:rsidRPr="00900DC5" w:rsidRDefault="00B43D95" w:rsidP="00B97DEC">
            <w:pPr>
              <w:jc w:val="center"/>
              <w:rPr>
                <w:b/>
                <w:sz w:val="22"/>
                <w:szCs w:val="22"/>
              </w:rPr>
            </w:pPr>
            <w:r w:rsidRPr="00900DC5">
              <w:rPr>
                <w:b/>
                <w:sz w:val="22"/>
                <w:szCs w:val="22"/>
              </w:rPr>
              <w:t>комиссия –</w:t>
            </w:r>
          </w:p>
          <w:p w14:paraId="5486FE54" w14:textId="77777777" w:rsidR="00B43D95" w:rsidRPr="00900DC5" w:rsidRDefault="00B43D95" w:rsidP="00B97DEC">
            <w:pPr>
              <w:jc w:val="center"/>
              <w:rPr>
                <w:b/>
                <w:sz w:val="22"/>
                <w:szCs w:val="22"/>
              </w:rPr>
            </w:pPr>
            <w:r w:rsidRPr="00900DC5">
              <w:rPr>
                <w:b/>
                <w:sz w:val="22"/>
                <w:szCs w:val="22"/>
              </w:rPr>
              <w:t>контрольно-счетный орган</w:t>
            </w:r>
          </w:p>
          <w:p w14:paraId="59D7D1B4" w14:textId="77777777" w:rsidR="00B43D95" w:rsidRPr="00900DC5" w:rsidRDefault="00B43D95" w:rsidP="00B97DEC">
            <w:pPr>
              <w:jc w:val="center"/>
              <w:rPr>
                <w:b/>
                <w:sz w:val="22"/>
                <w:szCs w:val="22"/>
              </w:rPr>
            </w:pPr>
            <w:r w:rsidRPr="00900DC5">
              <w:rPr>
                <w:b/>
                <w:sz w:val="22"/>
                <w:szCs w:val="22"/>
              </w:rPr>
              <w:t>муниципального района</w:t>
            </w:r>
          </w:p>
          <w:p w14:paraId="500A9F64" w14:textId="77777777" w:rsidR="00B43D95" w:rsidRDefault="00B43D95" w:rsidP="00B97DEC">
            <w:pPr>
              <w:jc w:val="center"/>
              <w:rPr>
                <w:b/>
                <w:sz w:val="22"/>
                <w:szCs w:val="22"/>
              </w:rPr>
            </w:pPr>
            <w:r w:rsidRPr="00900DC5">
              <w:rPr>
                <w:b/>
                <w:sz w:val="22"/>
                <w:szCs w:val="22"/>
              </w:rPr>
              <w:t>«Койгородский»</w:t>
            </w:r>
          </w:p>
          <w:p w14:paraId="4794C387" w14:textId="1C5DA834" w:rsidR="00A71432" w:rsidRPr="00B9538D" w:rsidRDefault="00A71432" w:rsidP="00B97D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</w:tcPr>
          <w:p w14:paraId="311DE36B" w14:textId="5A52D9BF" w:rsidR="00B43D95" w:rsidRDefault="00BB37C8" w:rsidP="00B97DEC">
            <w:pPr>
              <w:jc w:val="center"/>
              <w:rPr>
                <w:sz w:val="28"/>
                <w:szCs w:val="28"/>
              </w:rPr>
            </w:pPr>
            <w:r w:rsidRPr="00E1530E">
              <w:rPr>
                <w:noProof/>
                <w:sz w:val="28"/>
                <w:szCs w:val="28"/>
              </w:rPr>
              <w:drawing>
                <wp:inline distT="0" distB="0" distL="0" distR="0" wp14:anchorId="4A521E74" wp14:editId="17956BBC">
                  <wp:extent cx="699135" cy="768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14:paraId="62AA3D63" w14:textId="77777777" w:rsidR="00B43D95" w:rsidRPr="00900DC5" w:rsidRDefault="00B43D95" w:rsidP="00B97DEC">
            <w:pPr>
              <w:pStyle w:val="af3"/>
              <w:widowControl/>
              <w:jc w:val="center"/>
              <w:rPr>
                <w:b/>
                <w:sz w:val="22"/>
                <w:szCs w:val="22"/>
              </w:rPr>
            </w:pPr>
            <w:r w:rsidRPr="00900DC5">
              <w:rPr>
                <w:b/>
                <w:sz w:val="22"/>
                <w:szCs w:val="22"/>
              </w:rPr>
              <w:t xml:space="preserve">Видзöдан да ревизия </w:t>
            </w:r>
          </w:p>
          <w:p w14:paraId="3801DDAD" w14:textId="77777777" w:rsidR="00B43D95" w:rsidRPr="00900DC5" w:rsidRDefault="00B43D95" w:rsidP="00B97DEC">
            <w:pPr>
              <w:pStyle w:val="af3"/>
              <w:widowControl/>
              <w:jc w:val="center"/>
              <w:rPr>
                <w:b/>
                <w:sz w:val="22"/>
                <w:szCs w:val="22"/>
              </w:rPr>
            </w:pPr>
            <w:r w:rsidRPr="00900DC5">
              <w:rPr>
                <w:b/>
                <w:sz w:val="22"/>
                <w:szCs w:val="22"/>
              </w:rPr>
              <w:t>нуöдан комиссия -</w:t>
            </w:r>
          </w:p>
          <w:p w14:paraId="3AA2001A" w14:textId="77777777" w:rsidR="00B43D95" w:rsidRPr="00900DC5" w:rsidRDefault="00B43D95" w:rsidP="00B97DEC">
            <w:pPr>
              <w:pStyle w:val="af3"/>
              <w:widowControl/>
              <w:jc w:val="center"/>
              <w:rPr>
                <w:b/>
                <w:sz w:val="22"/>
                <w:szCs w:val="22"/>
              </w:rPr>
            </w:pPr>
            <w:r w:rsidRPr="00900DC5">
              <w:rPr>
                <w:b/>
                <w:sz w:val="22"/>
                <w:szCs w:val="22"/>
              </w:rPr>
              <w:t xml:space="preserve">«Койгорт» </w:t>
            </w:r>
          </w:p>
          <w:p w14:paraId="73EABF82" w14:textId="77777777" w:rsidR="00B43D95" w:rsidRPr="00900DC5" w:rsidRDefault="00B43D95" w:rsidP="00B97DEC">
            <w:pPr>
              <w:pStyle w:val="af3"/>
              <w:widowControl/>
              <w:jc w:val="center"/>
              <w:rPr>
                <w:b/>
                <w:sz w:val="22"/>
                <w:szCs w:val="22"/>
              </w:rPr>
            </w:pPr>
            <w:r w:rsidRPr="00900DC5">
              <w:rPr>
                <w:b/>
                <w:sz w:val="22"/>
                <w:szCs w:val="22"/>
              </w:rPr>
              <w:t>муниципальнöй районлöн</w:t>
            </w:r>
          </w:p>
          <w:p w14:paraId="0FC1C4CF" w14:textId="77777777" w:rsidR="00B43D95" w:rsidRPr="00900DC5" w:rsidRDefault="00B43D95" w:rsidP="00B97DEC">
            <w:pPr>
              <w:jc w:val="center"/>
              <w:rPr>
                <w:sz w:val="22"/>
                <w:szCs w:val="22"/>
              </w:rPr>
            </w:pPr>
            <w:r w:rsidRPr="00900DC5">
              <w:rPr>
                <w:b/>
                <w:sz w:val="22"/>
                <w:szCs w:val="22"/>
              </w:rPr>
              <w:t>видзöдан-арталан орган</w:t>
            </w:r>
          </w:p>
        </w:tc>
      </w:tr>
    </w:tbl>
    <w:p w14:paraId="1DB9C84C" w14:textId="7B2A373A" w:rsidR="00E0220A" w:rsidRPr="00B9538D" w:rsidRDefault="00E0220A" w:rsidP="00766514">
      <w:pPr>
        <w:rPr>
          <w:sz w:val="16"/>
          <w:szCs w:val="16"/>
        </w:rPr>
      </w:pPr>
    </w:p>
    <w:tbl>
      <w:tblPr>
        <w:tblW w:w="9923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2928"/>
        <w:gridCol w:w="4835"/>
        <w:gridCol w:w="2160"/>
      </w:tblGrid>
      <w:tr w:rsidR="00B43D95" w:rsidRPr="00B43D95" w14:paraId="01A1FAC2" w14:textId="77777777" w:rsidTr="00777D13">
        <w:tc>
          <w:tcPr>
            <w:tcW w:w="2928" w:type="dxa"/>
          </w:tcPr>
          <w:p w14:paraId="7B45C081" w14:textId="25B23B30" w:rsidR="000B5100" w:rsidRPr="001A6309" w:rsidRDefault="002F6C08" w:rsidP="00C34E42">
            <w:pPr>
              <w:pStyle w:val="BodyText21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="001A6309" w:rsidRPr="001A6309">
              <w:rPr>
                <w:b w:val="0"/>
                <w:sz w:val="24"/>
                <w:szCs w:val="24"/>
              </w:rPr>
              <w:t xml:space="preserve"> апреля 20</w:t>
            </w:r>
            <w:r w:rsidR="0072323E">
              <w:rPr>
                <w:b w:val="0"/>
                <w:sz w:val="24"/>
                <w:szCs w:val="24"/>
              </w:rPr>
              <w:t>2</w:t>
            </w:r>
            <w:r w:rsidR="00A71432">
              <w:rPr>
                <w:b w:val="0"/>
                <w:sz w:val="24"/>
                <w:szCs w:val="24"/>
              </w:rPr>
              <w:t>2</w:t>
            </w:r>
            <w:r w:rsidR="001A6309" w:rsidRPr="001A6309">
              <w:rPr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4835" w:type="dxa"/>
          </w:tcPr>
          <w:p w14:paraId="3DF71E35" w14:textId="77777777" w:rsidR="000B5100" w:rsidRPr="001A6309" w:rsidRDefault="000B5100" w:rsidP="00766514">
            <w:pPr>
              <w:pStyle w:val="BodyText21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C4EAF25" w14:textId="6FE114B3" w:rsidR="000B5100" w:rsidRPr="001A6309" w:rsidRDefault="00777D13" w:rsidP="00766514">
            <w:pPr>
              <w:pStyle w:val="BodyText21"/>
              <w:spacing w:line="240" w:lineRule="auto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       </w:t>
            </w:r>
            <w:r w:rsidR="000B5100" w:rsidRPr="001A77A9">
              <w:rPr>
                <w:b w:val="0"/>
                <w:sz w:val="24"/>
                <w:szCs w:val="24"/>
              </w:rPr>
              <w:t>№</w:t>
            </w:r>
            <w:r w:rsidR="001A77A9">
              <w:rPr>
                <w:b w:val="0"/>
                <w:sz w:val="24"/>
                <w:szCs w:val="24"/>
              </w:rPr>
              <w:t xml:space="preserve"> _</w:t>
            </w:r>
            <w:r w:rsidR="001A77A9" w:rsidRPr="003720F6">
              <w:rPr>
                <w:b w:val="0"/>
                <w:sz w:val="24"/>
                <w:szCs w:val="24"/>
              </w:rPr>
              <w:t>______</w:t>
            </w:r>
          </w:p>
        </w:tc>
      </w:tr>
    </w:tbl>
    <w:p w14:paraId="0F194BCD" w14:textId="77777777" w:rsidR="00EB0B88" w:rsidRPr="00602B9B" w:rsidRDefault="00EB0B88" w:rsidP="00544364">
      <w:pPr>
        <w:pStyle w:val="BodyText21"/>
        <w:spacing w:before="120" w:line="240" w:lineRule="auto"/>
      </w:pPr>
      <w:r w:rsidRPr="00602B9B">
        <w:t>ЗАКЛЮЧЕНИЕ</w:t>
      </w:r>
    </w:p>
    <w:p w14:paraId="587DB729" w14:textId="77777777" w:rsidR="00EB0B88" w:rsidRDefault="00EB0B88" w:rsidP="00EB0B88">
      <w:pPr>
        <w:pStyle w:val="BodyText2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на годовой отч</w:t>
      </w:r>
      <w:r w:rsidR="00D8386A">
        <w:rPr>
          <w:sz w:val="26"/>
          <w:szCs w:val="26"/>
        </w:rPr>
        <w:t>ё</w:t>
      </w:r>
      <w:r>
        <w:rPr>
          <w:sz w:val="26"/>
          <w:szCs w:val="26"/>
        </w:rPr>
        <w:t xml:space="preserve">т об исполнении бюджета </w:t>
      </w:r>
      <w:r w:rsidR="00B43D95">
        <w:rPr>
          <w:sz w:val="26"/>
          <w:szCs w:val="26"/>
        </w:rPr>
        <w:t>муниципального образования муниципального района «Койгородский»</w:t>
      </w:r>
    </w:p>
    <w:p w14:paraId="69E888DE" w14:textId="5E0A5EE3" w:rsidR="00EB0B88" w:rsidRPr="00602B9B" w:rsidRDefault="00EB0B88" w:rsidP="00EB0B88">
      <w:pPr>
        <w:pStyle w:val="BodyText2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за 20</w:t>
      </w:r>
      <w:r w:rsidR="004748E4">
        <w:rPr>
          <w:sz w:val="26"/>
          <w:szCs w:val="26"/>
        </w:rPr>
        <w:t>2</w:t>
      </w:r>
      <w:r w:rsidR="0042261E">
        <w:rPr>
          <w:sz w:val="26"/>
          <w:szCs w:val="26"/>
        </w:rPr>
        <w:t>1</w:t>
      </w:r>
      <w:r>
        <w:rPr>
          <w:sz w:val="26"/>
          <w:szCs w:val="26"/>
        </w:rPr>
        <w:t xml:space="preserve"> год по результатам внешней проверки</w:t>
      </w:r>
    </w:p>
    <w:p w14:paraId="18D798D9" w14:textId="77777777" w:rsidR="00D8332D" w:rsidRPr="00602B9B" w:rsidRDefault="00D8332D" w:rsidP="00EB0B88">
      <w:pPr>
        <w:pStyle w:val="BodyText21"/>
        <w:spacing w:line="240" w:lineRule="auto"/>
        <w:rPr>
          <w:b w:val="0"/>
          <w:sz w:val="20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1843"/>
        <w:gridCol w:w="8363"/>
      </w:tblGrid>
      <w:tr w:rsidR="00EB0B88" w:rsidRPr="00602B9B" w14:paraId="4957935F" w14:textId="77777777" w:rsidTr="00A82565">
        <w:trPr>
          <w:trHeight w:val="284"/>
        </w:trPr>
        <w:tc>
          <w:tcPr>
            <w:tcW w:w="1843" w:type="dxa"/>
          </w:tcPr>
          <w:p w14:paraId="64DD2F5E" w14:textId="05DA6728" w:rsidR="007F4B5D" w:rsidRDefault="00EB0B88" w:rsidP="007F4B5D">
            <w:pPr>
              <w:pStyle w:val="aa"/>
              <w:spacing w:after="0" w:line="240" w:lineRule="auto"/>
              <w:ind w:left="0" w:right="-108"/>
              <w:jc w:val="left"/>
              <w:rPr>
                <w:sz w:val="22"/>
                <w:szCs w:val="24"/>
                <w:lang w:val="ru-RU" w:eastAsia="ru-RU"/>
              </w:rPr>
            </w:pPr>
            <w:r w:rsidRPr="009E7D1C">
              <w:rPr>
                <w:sz w:val="22"/>
                <w:szCs w:val="24"/>
                <w:lang w:val="ru-RU" w:eastAsia="ru-RU"/>
              </w:rPr>
              <w:t>Основание</w:t>
            </w:r>
          </w:p>
          <w:p w14:paraId="37397A3F" w14:textId="77777777" w:rsidR="007F4B5D" w:rsidRDefault="007F4B5D" w:rsidP="007F4B5D">
            <w:pPr>
              <w:pStyle w:val="aa"/>
              <w:spacing w:after="0" w:line="240" w:lineRule="auto"/>
              <w:ind w:left="0" w:right="-108"/>
              <w:jc w:val="left"/>
              <w:rPr>
                <w:sz w:val="22"/>
                <w:szCs w:val="24"/>
                <w:lang w:val="ru-RU" w:eastAsia="ru-RU"/>
              </w:rPr>
            </w:pPr>
            <w:r>
              <w:rPr>
                <w:sz w:val="22"/>
                <w:szCs w:val="24"/>
                <w:lang w:val="ru-RU" w:eastAsia="ru-RU"/>
              </w:rPr>
              <w:t>д</w:t>
            </w:r>
            <w:r w:rsidR="00EB0B88" w:rsidRPr="009E7D1C">
              <w:rPr>
                <w:sz w:val="22"/>
                <w:szCs w:val="24"/>
                <w:lang w:val="ru-RU" w:eastAsia="ru-RU"/>
              </w:rPr>
              <w:t>ля проведения</w:t>
            </w:r>
            <w:r w:rsidR="0033110E" w:rsidRPr="009E7D1C">
              <w:rPr>
                <w:sz w:val="22"/>
                <w:szCs w:val="24"/>
                <w:lang w:val="ru-RU" w:eastAsia="ru-RU"/>
              </w:rPr>
              <w:t xml:space="preserve"> </w:t>
            </w:r>
            <w:r w:rsidR="00EB0B88" w:rsidRPr="009E7D1C">
              <w:rPr>
                <w:sz w:val="22"/>
                <w:szCs w:val="24"/>
                <w:lang w:val="ru-RU" w:eastAsia="ru-RU"/>
              </w:rPr>
              <w:t>внешней проверки</w:t>
            </w:r>
          </w:p>
          <w:p w14:paraId="220F7B66" w14:textId="3101CC59" w:rsidR="00EB0B88" w:rsidRPr="009E7D1C" w:rsidRDefault="00EB0B88" w:rsidP="007F4B5D">
            <w:pPr>
              <w:pStyle w:val="aa"/>
              <w:spacing w:after="0" w:line="240" w:lineRule="auto"/>
              <w:ind w:left="0" w:right="-108"/>
              <w:jc w:val="left"/>
              <w:rPr>
                <w:sz w:val="22"/>
                <w:szCs w:val="24"/>
                <w:lang w:val="ru-RU" w:eastAsia="ru-RU"/>
              </w:rPr>
            </w:pPr>
            <w:r w:rsidRPr="009E7D1C">
              <w:rPr>
                <w:sz w:val="22"/>
                <w:szCs w:val="24"/>
                <w:lang w:val="ru-RU" w:eastAsia="ru-RU"/>
              </w:rPr>
              <w:t>и подготовки</w:t>
            </w:r>
            <w:r w:rsidR="0033110E" w:rsidRPr="009E7D1C">
              <w:rPr>
                <w:sz w:val="22"/>
                <w:szCs w:val="24"/>
                <w:lang w:val="ru-RU" w:eastAsia="ru-RU"/>
              </w:rPr>
              <w:t xml:space="preserve"> </w:t>
            </w:r>
            <w:r w:rsidRPr="009E7D1C">
              <w:rPr>
                <w:sz w:val="22"/>
                <w:szCs w:val="24"/>
                <w:lang w:val="ru-RU" w:eastAsia="ru-RU"/>
              </w:rPr>
              <w:t>заключения</w:t>
            </w:r>
          </w:p>
          <w:p w14:paraId="46FDC53B" w14:textId="77777777" w:rsidR="00EB0B88" w:rsidRPr="009E7D1C" w:rsidRDefault="00EB0B88" w:rsidP="007F4B5D">
            <w:pPr>
              <w:pStyle w:val="aa"/>
              <w:spacing w:after="0" w:line="240" w:lineRule="auto"/>
              <w:ind w:left="0" w:right="-108"/>
              <w:jc w:val="left"/>
              <w:rPr>
                <w:sz w:val="22"/>
                <w:szCs w:val="24"/>
                <w:lang w:val="ru-RU" w:eastAsia="ru-RU"/>
              </w:rPr>
            </w:pPr>
          </w:p>
        </w:tc>
        <w:tc>
          <w:tcPr>
            <w:tcW w:w="8363" w:type="dxa"/>
          </w:tcPr>
          <w:p w14:paraId="108445B9" w14:textId="77777777" w:rsidR="00B50F2C" w:rsidRPr="002076F8" w:rsidRDefault="00B50F2C" w:rsidP="00E0220A">
            <w:pPr>
              <w:tabs>
                <w:tab w:val="left" w:pos="1210"/>
              </w:tabs>
              <w:jc w:val="both"/>
            </w:pPr>
            <w:r w:rsidRPr="002076F8">
              <w:t xml:space="preserve">- статья 264.4 Бюджетного </w:t>
            </w:r>
            <w:r w:rsidR="00DB4923">
              <w:t>к</w:t>
            </w:r>
            <w:r w:rsidRPr="002076F8">
              <w:t>одекса Российской Федерации,</w:t>
            </w:r>
          </w:p>
          <w:p w14:paraId="3D738327" w14:textId="7517D4B1" w:rsidR="00B50F2C" w:rsidRPr="005241D7" w:rsidRDefault="00B50F2C" w:rsidP="00E0220A">
            <w:pPr>
              <w:tabs>
                <w:tab w:val="left" w:pos="1210"/>
              </w:tabs>
              <w:jc w:val="both"/>
            </w:pPr>
            <w:r w:rsidRPr="005241D7">
              <w:t xml:space="preserve">- статья </w:t>
            </w:r>
            <w:r w:rsidR="0042261E" w:rsidRPr="0042261E">
              <w:t>19</w:t>
            </w:r>
            <w:r w:rsidRPr="005241D7">
              <w:t xml:space="preserve"> Положения о бюджетном процессе в муниципальном районе «Койгородский», утвержденном Решением Совета МР «Койгородский» от </w:t>
            </w:r>
            <w:r w:rsidR="0042261E">
              <w:t>03</w:t>
            </w:r>
            <w:r w:rsidRPr="005241D7">
              <w:t>.</w:t>
            </w:r>
            <w:r w:rsidR="0042261E">
              <w:t>0</w:t>
            </w:r>
            <w:r w:rsidRPr="005241D7">
              <w:t>2.20</w:t>
            </w:r>
            <w:r w:rsidR="0042261E">
              <w:t>2</w:t>
            </w:r>
            <w:r w:rsidRPr="005241D7">
              <w:t xml:space="preserve">1г. № </w:t>
            </w:r>
            <w:r w:rsidR="0042261E">
              <w:rPr>
                <w:lang w:val="en-US"/>
              </w:rPr>
              <w:t>V</w:t>
            </w:r>
            <w:r w:rsidRPr="005241D7">
              <w:rPr>
                <w:lang w:val="en-US"/>
              </w:rPr>
              <w:t>I</w:t>
            </w:r>
            <w:r w:rsidRPr="005241D7">
              <w:t>-</w:t>
            </w:r>
            <w:r w:rsidR="0042261E" w:rsidRPr="0042261E">
              <w:t>6</w:t>
            </w:r>
            <w:r w:rsidRPr="005241D7">
              <w:t>/</w:t>
            </w:r>
            <w:r w:rsidR="0042261E" w:rsidRPr="0042261E">
              <w:t>40</w:t>
            </w:r>
            <w:r w:rsidR="00511261" w:rsidRPr="005241D7">
              <w:t xml:space="preserve"> </w:t>
            </w:r>
            <w:r w:rsidRPr="005241D7">
              <w:t>(</w:t>
            </w:r>
            <w:r w:rsidR="0051375B" w:rsidRPr="005241D7">
              <w:t xml:space="preserve">в ред. от </w:t>
            </w:r>
            <w:r w:rsidR="0031336F" w:rsidRPr="005241D7">
              <w:t>2</w:t>
            </w:r>
            <w:r w:rsidR="0042261E" w:rsidRPr="0042261E">
              <w:t>2</w:t>
            </w:r>
            <w:r w:rsidR="0051375B" w:rsidRPr="005241D7">
              <w:t>.</w:t>
            </w:r>
            <w:r w:rsidR="0031336F" w:rsidRPr="005241D7">
              <w:t>0</w:t>
            </w:r>
            <w:r w:rsidR="0042261E" w:rsidRPr="0042261E">
              <w:t>9</w:t>
            </w:r>
            <w:r w:rsidR="0051375B" w:rsidRPr="005241D7">
              <w:t>.20</w:t>
            </w:r>
            <w:r w:rsidR="005241D7" w:rsidRPr="005241D7">
              <w:t>2</w:t>
            </w:r>
            <w:r w:rsidR="0042261E" w:rsidRPr="0042261E">
              <w:t>1</w:t>
            </w:r>
            <w:r w:rsidR="0051375B" w:rsidRPr="005241D7">
              <w:t xml:space="preserve">г. № </w:t>
            </w:r>
            <w:r w:rsidR="0051375B" w:rsidRPr="005241D7">
              <w:rPr>
                <w:lang w:val="en-US"/>
              </w:rPr>
              <w:t>V</w:t>
            </w:r>
            <w:r w:rsidR="0042261E">
              <w:rPr>
                <w:lang w:val="en-US"/>
              </w:rPr>
              <w:t>I</w:t>
            </w:r>
            <w:r w:rsidR="0051375B" w:rsidRPr="005241D7">
              <w:t>-</w:t>
            </w:r>
            <w:r w:rsidR="0042261E" w:rsidRPr="0042261E">
              <w:t>10</w:t>
            </w:r>
            <w:r w:rsidR="00511261" w:rsidRPr="005241D7">
              <w:t>/</w:t>
            </w:r>
            <w:r w:rsidR="0042261E" w:rsidRPr="0042261E">
              <w:t>85</w:t>
            </w:r>
            <w:r w:rsidR="0051375B" w:rsidRPr="005241D7">
              <w:t>)</w:t>
            </w:r>
            <w:r w:rsidRPr="005241D7">
              <w:t>,</w:t>
            </w:r>
          </w:p>
          <w:p w14:paraId="137B4ACF" w14:textId="7430EE2B" w:rsidR="00B50F2C" w:rsidRPr="002076F8" w:rsidRDefault="00B50F2C" w:rsidP="00E0220A">
            <w:pPr>
              <w:tabs>
                <w:tab w:val="left" w:pos="1210"/>
              </w:tabs>
              <w:jc w:val="both"/>
            </w:pPr>
            <w:r w:rsidRPr="005241D7">
              <w:t>- Порядок проведения вн</w:t>
            </w:r>
            <w:r w:rsidRPr="002076F8">
              <w:t xml:space="preserve">ешней проверки годового отчета об исполнении бюджета </w:t>
            </w:r>
            <w:r w:rsidR="0042261E">
              <w:t>МО МР</w:t>
            </w:r>
            <w:r w:rsidRPr="002076F8">
              <w:t xml:space="preserve"> «Койгородский», утвержденный Решением Совета МР «Койгородский» от 26.03.2014г. № </w:t>
            </w:r>
            <w:r w:rsidRPr="002076F8">
              <w:rPr>
                <w:lang w:val="en-US"/>
              </w:rPr>
              <w:t>IV</w:t>
            </w:r>
            <w:r w:rsidRPr="002076F8">
              <w:t>-25/227,</w:t>
            </w:r>
          </w:p>
          <w:p w14:paraId="7211CB71" w14:textId="33E6D9B5" w:rsidR="0042261E" w:rsidRPr="00265DE1" w:rsidRDefault="00B50F2C" w:rsidP="0042261E">
            <w:pPr>
              <w:tabs>
                <w:tab w:val="left" w:pos="1210"/>
              </w:tabs>
              <w:jc w:val="both"/>
            </w:pPr>
            <w:r w:rsidRPr="002076F8">
              <w:t xml:space="preserve">- </w:t>
            </w:r>
            <w:r w:rsidR="0042261E" w:rsidRPr="00265DE1">
              <w:t xml:space="preserve">статья 8 Положения о Контрольно-ревизионной комиссии – контрольно-счетном органе </w:t>
            </w:r>
            <w:r w:rsidR="00B9538D">
              <w:t xml:space="preserve">МР </w:t>
            </w:r>
            <w:r w:rsidR="0042261E" w:rsidRPr="00265DE1">
              <w:t xml:space="preserve">«Койгородский», утвержденного Решением Совета </w:t>
            </w:r>
            <w:r w:rsidR="000A5A24">
              <w:t>МР</w:t>
            </w:r>
            <w:r w:rsidR="0042261E" w:rsidRPr="00265DE1">
              <w:t xml:space="preserve"> «Койгородский» от 1</w:t>
            </w:r>
            <w:r w:rsidR="0042261E" w:rsidRPr="004A0EDC">
              <w:t>7</w:t>
            </w:r>
            <w:r w:rsidR="0042261E" w:rsidRPr="00265DE1">
              <w:t>.</w:t>
            </w:r>
            <w:r w:rsidR="0042261E" w:rsidRPr="004A0EDC">
              <w:t>11</w:t>
            </w:r>
            <w:r w:rsidR="0042261E" w:rsidRPr="00265DE1">
              <w:t>.20</w:t>
            </w:r>
            <w:r w:rsidR="0042261E" w:rsidRPr="004A0EDC">
              <w:t>2</w:t>
            </w:r>
            <w:r w:rsidR="0042261E" w:rsidRPr="00265DE1">
              <w:t xml:space="preserve">1г. № </w:t>
            </w:r>
            <w:r w:rsidR="0042261E" w:rsidRPr="00265DE1">
              <w:rPr>
                <w:lang w:val="en-US"/>
              </w:rPr>
              <w:t>VI</w:t>
            </w:r>
            <w:r w:rsidR="0042261E" w:rsidRPr="00265DE1">
              <w:t>-</w:t>
            </w:r>
            <w:r w:rsidR="0042261E" w:rsidRPr="00B42CA2">
              <w:t>12</w:t>
            </w:r>
            <w:r w:rsidR="0042261E" w:rsidRPr="00265DE1">
              <w:t>/</w:t>
            </w:r>
            <w:r w:rsidR="0042261E" w:rsidRPr="00B42CA2">
              <w:t>110</w:t>
            </w:r>
            <w:r w:rsidR="0042261E" w:rsidRPr="00265DE1">
              <w:t>,</w:t>
            </w:r>
          </w:p>
          <w:p w14:paraId="7F9F46D1" w14:textId="7AFDC6F1" w:rsidR="004748E4" w:rsidRDefault="00B50F2C" w:rsidP="00E0220A">
            <w:pPr>
              <w:tabs>
                <w:tab w:val="left" w:pos="1210"/>
              </w:tabs>
              <w:jc w:val="both"/>
            </w:pPr>
            <w:r w:rsidRPr="005241D7">
              <w:t>- План контрольных</w:t>
            </w:r>
            <w:r w:rsidRPr="002076F8">
              <w:t xml:space="preserve"> мероприятий Контрольно-ревизионной комиссии на 20</w:t>
            </w:r>
            <w:r w:rsidR="004748E4">
              <w:t>2</w:t>
            </w:r>
            <w:r w:rsidR="0042261E" w:rsidRPr="0042261E">
              <w:t>2</w:t>
            </w:r>
            <w:r w:rsidR="004748E4">
              <w:t xml:space="preserve"> </w:t>
            </w:r>
            <w:r w:rsidRPr="002076F8">
              <w:t xml:space="preserve">год, утвержденный </w:t>
            </w:r>
            <w:r w:rsidR="00B8153C" w:rsidRPr="00384E7C">
              <w:t xml:space="preserve">от </w:t>
            </w:r>
            <w:r w:rsidR="00B8153C">
              <w:t>2</w:t>
            </w:r>
            <w:r w:rsidR="004748E4">
              <w:t>9</w:t>
            </w:r>
            <w:r w:rsidR="00B8153C" w:rsidRPr="00384E7C">
              <w:t>.12.20</w:t>
            </w:r>
            <w:r w:rsidR="004748E4">
              <w:t>20</w:t>
            </w:r>
            <w:r w:rsidR="00B8153C" w:rsidRPr="00384E7C">
              <w:t xml:space="preserve">г. № </w:t>
            </w:r>
            <w:r w:rsidR="00C61C81">
              <w:t>2</w:t>
            </w:r>
            <w:r w:rsidR="004748E4">
              <w:t>0</w:t>
            </w:r>
            <w:r w:rsidR="00B8153C" w:rsidRPr="00384E7C">
              <w:t>-р</w:t>
            </w:r>
            <w:r w:rsidR="004748E4">
              <w:t>,</w:t>
            </w:r>
          </w:p>
          <w:p w14:paraId="12B1C823" w14:textId="52DFAACF" w:rsidR="00E0220A" w:rsidRPr="00B43D95" w:rsidRDefault="004748E4" w:rsidP="00E0220A">
            <w:pPr>
              <w:tabs>
                <w:tab w:val="left" w:pos="121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 распоряжение председателя Контрольно-ревизионной комиссии </w:t>
            </w:r>
            <w:r w:rsidR="0042261E" w:rsidRPr="00265DE1">
              <w:t xml:space="preserve">от </w:t>
            </w:r>
            <w:r w:rsidR="002F6C08">
              <w:t>31</w:t>
            </w:r>
            <w:r w:rsidR="0042261E" w:rsidRPr="00265DE1">
              <w:t>.</w:t>
            </w:r>
            <w:r w:rsidR="002F6C08">
              <w:t>03</w:t>
            </w:r>
            <w:r w:rsidR="0042261E" w:rsidRPr="00265DE1">
              <w:t>.20</w:t>
            </w:r>
            <w:r w:rsidR="0042261E">
              <w:t>2</w:t>
            </w:r>
            <w:r w:rsidR="002F6C08">
              <w:t>2</w:t>
            </w:r>
            <w:r w:rsidR="0042261E" w:rsidRPr="00265DE1">
              <w:t xml:space="preserve">г. № </w:t>
            </w:r>
            <w:r w:rsidR="002F6C08">
              <w:t>4</w:t>
            </w:r>
            <w:r w:rsidR="0042261E" w:rsidRPr="00265DE1">
              <w:t>-р</w:t>
            </w:r>
            <w:r w:rsidR="007F4B5D">
              <w:t>.</w:t>
            </w:r>
          </w:p>
        </w:tc>
      </w:tr>
      <w:tr w:rsidR="00EB0B88" w:rsidRPr="00602B9B" w14:paraId="702B0756" w14:textId="77777777" w:rsidTr="00A82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FBD873E" w14:textId="77777777" w:rsidR="00EB0B88" w:rsidRPr="009E7D1C" w:rsidRDefault="00EB0B88" w:rsidP="00D8332D">
            <w:pPr>
              <w:pStyle w:val="aa"/>
              <w:spacing w:before="120" w:after="0" w:line="240" w:lineRule="auto"/>
              <w:ind w:left="0" w:right="-108"/>
              <w:jc w:val="left"/>
              <w:rPr>
                <w:sz w:val="22"/>
                <w:szCs w:val="24"/>
                <w:lang w:val="ru-RU" w:eastAsia="ru-RU"/>
              </w:rPr>
            </w:pPr>
            <w:r w:rsidRPr="009E7D1C">
              <w:rPr>
                <w:sz w:val="22"/>
                <w:szCs w:val="24"/>
                <w:lang w:val="ru-RU" w:eastAsia="ru-RU"/>
              </w:rPr>
              <w:t>Для подготовки заключения представлены</w:t>
            </w:r>
          </w:p>
          <w:p w14:paraId="64FA264B" w14:textId="77777777" w:rsidR="00EB0B88" w:rsidRPr="009E7D1C" w:rsidRDefault="00EB0B88" w:rsidP="00D8332D">
            <w:pPr>
              <w:pStyle w:val="aa"/>
              <w:spacing w:before="120" w:after="0" w:line="240" w:lineRule="auto"/>
              <w:ind w:left="0" w:right="-108"/>
              <w:jc w:val="left"/>
              <w:rPr>
                <w:sz w:val="22"/>
                <w:szCs w:val="24"/>
                <w:lang w:val="ru-RU"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6B9C041A" w14:textId="5953F5A3" w:rsidR="00EB0B88" w:rsidRPr="005241D7" w:rsidRDefault="005E6B13" w:rsidP="00E0220A">
            <w:pPr>
              <w:numPr>
                <w:ilvl w:val="1"/>
                <w:numId w:val="1"/>
              </w:numPr>
              <w:tabs>
                <w:tab w:val="clear" w:pos="1440"/>
                <w:tab w:val="left" w:pos="175"/>
              </w:tabs>
              <w:ind w:left="0" w:firstLine="0"/>
              <w:jc w:val="both"/>
              <w:rPr>
                <w:bCs/>
              </w:rPr>
            </w:pPr>
            <w:r w:rsidRPr="005241D7">
              <w:rPr>
                <w:bCs/>
              </w:rPr>
              <w:t>Г</w:t>
            </w:r>
            <w:r w:rsidR="001A6309" w:rsidRPr="005241D7">
              <w:rPr>
                <w:bCs/>
              </w:rPr>
              <w:t xml:space="preserve">одовой </w:t>
            </w:r>
            <w:r w:rsidR="004B09D1" w:rsidRPr="005241D7">
              <w:rPr>
                <w:bCs/>
              </w:rPr>
              <w:t>отчёт</w:t>
            </w:r>
            <w:r w:rsidR="001A6309" w:rsidRPr="005241D7">
              <w:rPr>
                <w:bCs/>
              </w:rPr>
              <w:t xml:space="preserve"> об исполнении </w:t>
            </w:r>
            <w:r w:rsidR="00B50F2C" w:rsidRPr="005241D7">
              <w:rPr>
                <w:bCs/>
              </w:rPr>
              <w:t>бю</w:t>
            </w:r>
            <w:r w:rsidR="001A6309" w:rsidRPr="005241D7">
              <w:rPr>
                <w:bCs/>
              </w:rPr>
              <w:t xml:space="preserve">джета МО МР «Койгородский» </w:t>
            </w:r>
            <w:r w:rsidR="00EB0B88" w:rsidRPr="005241D7">
              <w:rPr>
                <w:bCs/>
              </w:rPr>
              <w:t>за 20</w:t>
            </w:r>
            <w:r w:rsidR="004748E4" w:rsidRPr="005241D7">
              <w:rPr>
                <w:bCs/>
              </w:rPr>
              <w:t>2</w:t>
            </w:r>
            <w:r w:rsidR="00B9538D">
              <w:rPr>
                <w:bCs/>
              </w:rPr>
              <w:t>1</w:t>
            </w:r>
            <w:r w:rsidR="00EB0B88" w:rsidRPr="005241D7">
              <w:rPr>
                <w:bCs/>
              </w:rPr>
              <w:t xml:space="preserve"> год</w:t>
            </w:r>
            <w:r w:rsidR="004B09D1" w:rsidRPr="005241D7">
              <w:rPr>
                <w:bCs/>
              </w:rPr>
              <w:t xml:space="preserve"> в составе, определённом ст</w:t>
            </w:r>
            <w:r w:rsidR="004748E4" w:rsidRPr="005241D7">
              <w:rPr>
                <w:bCs/>
              </w:rPr>
              <w:t>.</w:t>
            </w:r>
            <w:r w:rsidR="004B09D1" w:rsidRPr="005241D7">
              <w:rPr>
                <w:bCs/>
              </w:rPr>
              <w:t xml:space="preserve"> 264</w:t>
            </w:r>
            <w:r w:rsidR="00886823" w:rsidRPr="005241D7">
              <w:rPr>
                <w:bCs/>
              </w:rPr>
              <w:t>.1</w:t>
            </w:r>
            <w:r w:rsidR="004B09D1" w:rsidRPr="005241D7">
              <w:rPr>
                <w:bCs/>
                <w:vertAlign w:val="superscript"/>
              </w:rPr>
              <w:t xml:space="preserve"> </w:t>
            </w:r>
            <w:r w:rsidR="004B09D1" w:rsidRPr="005241D7">
              <w:rPr>
                <w:bCs/>
              </w:rPr>
              <w:t xml:space="preserve">Бюджетного </w:t>
            </w:r>
            <w:r w:rsidR="004748E4" w:rsidRPr="005241D7">
              <w:rPr>
                <w:bCs/>
              </w:rPr>
              <w:t>к</w:t>
            </w:r>
            <w:r w:rsidR="004B09D1" w:rsidRPr="005241D7">
              <w:rPr>
                <w:bCs/>
              </w:rPr>
              <w:t>одекса РФ</w:t>
            </w:r>
            <w:r w:rsidR="004206F8" w:rsidRPr="005241D7">
              <w:rPr>
                <w:bCs/>
              </w:rPr>
              <w:t xml:space="preserve">, ст. </w:t>
            </w:r>
            <w:r w:rsidR="00B9538D">
              <w:rPr>
                <w:bCs/>
              </w:rPr>
              <w:t>19</w:t>
            </w:r>
            <w:r w:rsidR="004206F8" w:rsidRPr="005241D7">
              <w:rPr>
                <w:bCs/>
              </w:rPr>
              <w:t xml:space="preserve"> Положения о бюджетном процессе</w:t>
            </w:r>
            <w:r w:rsidR="00EB0B88" w:rsidRPr="005241D7">
              <w:rPr>
                <w:bCs/>
              </w:rPr>
              <w:t xml:space="preserve">; </w:t>
            </w:r>
          </w:p>
          <w:p w14:paraId="5B56591F" w14:textId="3692731A" w:rsidR="009F5A2E" w:rsidRPr="005241D7" w:rsidRDefault="009F5A2E" w:rsidP="00E0220A">
            <w:pPr>
              <w:numPr>
                <w:ilvl w:val="1"/>
                <w:numId w:val="1"/>
              </w:numPr>
              <w:tabs>
                <w:tab w:val="clear" w:pos="1440"/>
                <w:tab w:val="left" w:pos="175"/>
              </w:tabs>
              <w:ind w:left="0" w:firstLine="0"/>
              <w:jc w:val="both"/>
              <w:rPr>
                <w:bCs/>
              </w:rPr>
            </w:pPr>
            <w:r w:rsidRPr="005241D7">
              <w:rPr>
                <w:bCs/>
              </w:rPr>
              <w:t>Проект Решения Совета МР «Койгородский» «Об исполнении бюджета МО МР «Койгородский» за 20</w:t>
            </w:r>
            <w:r w:rsidR="00B9538D">
              <w:rPr>
                <w:bCs/>
              </w:rPr>
              <w:t>21</w:t>
            </w:r>
            <w:r w:rsidRPr="005241D7">
              <w:rPr>
                <w:bCs/>
              </w:rPr>
              <w:t xml:space="preserve"> год; </w:t>
            </w:r>
          </w:p>
          <w:p w14:paraId="1AA5E7E2" w14:textId="2F8D45A9" w:rsidR="00EB0B88" w:rsidRPr="005241D7" w:rsidRDefault="00EB0B88" w:rsidP="00E0220A">
            <w:pPr>
              <w:numPr>
                <w:ilvl w:val="1"/>
                <w:numId w:val="1"/>
              </w:numPr>
              <w:tabs>
                <w:tab w:val="clear" w:pos="1440"/>
                <w:tab w:val="left" w:pos="175"/>
              </w:tabs>
              <w:ind w:left="0" w:firstLine="0"/>
              <w:jc w:val="both"/>
              <w:rPr>
                <w:bCs/>
              </w:rPr>
            </w:pPr>
            <w:r w:rsidRPr="005241D7">
              <w:rPr>
                <w:bCs/>
              </w:rPr>
              <w:t>бюджетная отч</w:t>
            </w:r>
            <w:r w:rsidR="004B09D1" w:rsidRPr="005241D7">
              <w:rPr>
                <w:bCs/>
              </w:rPr>
              <w:t>ё</w:t>
            </w:r>
            <w:r w:rsidRPr="005241D7">
              <w:rPr>
                <w:bCs/>
              </w:rPr>
              <w:t>тность главных администраторов бюджетных средств</w:t>
            </w:r>
            <w:r w:rsidR="004B09D1" w:rsidRPr="005241D7">
              <w:rPr>
                <w:bCs/>
              </w:rPr>
              <w:t xml:space="preserve"> за 20</w:t>
            </w:r>
            <w:r w:rsidR="006925F6" w:rsidRPr="005241D7">
              <w:rPr>
                <w:bCs/>
              </w:rPr>
              <w:t>2</w:t>
            </w:r>
            <w:r w:rsidR="00B9538D">
              <w:rPr>
                <w:bCs/>
              </w:rPr>
              <w:t>1</w:t>
            </w:r>
            <w:r w:rsidR="004B09D1" w:rsidRPr="005241D7">
              <w:rPr>
                <w:bCs/>
              </w:rPr>
              <w:t xml:space="preserve"> год</w:t>
            </w:r>
            <w:r w:rsidR="00083AE7" w:rsidRPr="005241D7">
              <w:rPr>
                <w:bCs/>
              </w:rPr>
              <w:t>;</w:t>
            </w:r>
          </w:p>
          <w:p w14:paraId="69BD98F9" w14:textId="44CF9729" w:rsidR="00083AE7" w:rsidRPr="005241D7" w:rsidRDefault="00083AE7" w:rsidP="00E0220A">
            <w:pPr>
              <w:numPr>
                <w:ilvl w:val="1"/>
                <w:numId w:val="1"/>
              </w:numPr>
              <w:tabs>
                <w:tab w:val="clear" w:pos="1440"/>
                <w:tab w:val="left" w:pos="175"/>
              </w:tabs>
              <w:ind w:left="0" w:firstLine="0"/>
              <w:jc w:val="both"/>
              <w:rPr>
                <w:bCs/>
              </w:rPr>
            </w:pPr>
            <w:r w:rsidRPr="005241D7">
              <w:rPr>
                <w:bCs/>
              </w:rPr>
              <w:t>Решения Совета МР «Койгородский» «О бюджете МО МР «Койгородский» на 20</w:t>
            </w:r>
            <w:r w:rsidR="006925F6" w:rsidRPr="005241D7">
              <w:rPr>
                <w:bCs/>
              </w:rPr>
              <w:t>2</w:t>
            </w:r>
            <w:r w:rsidR="00B9538D">
              <w:rPr>
                <w:bCs/>
              </w:rPr>
              <w:t>1</w:t>
            </w:r>
            <w:r w:rsidRPr="005241D7">
              <w:rPr>
                <w:bCs/>
              </w:rPr>
              <w:t xml:space="preserve"> год и плановый период 20</w:t>
            </w:r>
            <w:r w:rsidR="00124454" w:rsidRPr="005241D7">
              <w:rPr>
                <w:bCs/>
              </w:rPr>
              <w:t>2</w:t>
            </w:r>
            <w:r w:rsidR="00B9538D">
              <w:rPr>
                <w:bCs/>
              </w:rPr>
              <w:t>2</w:t>
            </w:r>
            <w:r w:rsidR="0018189E" w:rsidRPr="005241D7">
              <w:rPr>
                <w:bCs/>
              </w:rPr>
              <w:t xml:space="preserve"> </w:t>
            </w:r>
            <w:r w:rsidRPr="005241D7">
              <w:rPr>
                <w:bCs/>
              </w:rPr>
              <w:t>и 20</w:t>
            </w:r>
            <w:r w:rsidR="004206F8" w:rsidRPr="005241D7">
              <w:rPr>
                <w:bCs/>
              </w:rPr>
              <w:t>2</w:t>
            </w:r>
            <w:r w:rsidR="00B9538D">
              <w:rPr>
                <w:bCs/>
              </w:rPr>
              <w:t>3</w:t>
            </w:r>
            <w:r w:rsidRPr="005241D7">
              <w:rPr>
                <w:bCs/>
              </w:rPr>
              <w:t xml:space="preserve"> годов» со всеми изменениями и дополнениями</w:t>
            </w:r>
            <w:r w:rsidR="00D82E36" w:rsidRPr="005241D7">
              <w:rPr>
                <w:bCs/>
              </w:rPr>
              <w:t>;</w:t>
            </w:r>
          </w:p>
          <w:p w14:paraId="593F65A3" w14:textId="43A3F2C2" w:rsidR="00E03B22" w:rsidRPr="005241D7" w:rsidRDefault="00083AE7" w:rsidP="00B9538D">
            <w:pPr>
              <w:numPr>
                <w:ilvl w:val="1"/>
                <w:numId w:val="1"/>
              </w:numPr>
              <w:tabs>
                <w:tab w:val="clear" w:pos="1440"/>
                <w:tab w:val="left" w:pos="175"/>
              </w:tabs>
              <w:ind w:left="0" w:firstLine="0"/>
              <w:jc w:val="both"/>
              <w:rPr>
                <w:bCs/>
              </w:rPr>
            </w:pPr>
            <w:r w:rsidRPr="005241D7">
              <w:rPr>
                <w:bCs/>
              </w:rPr>
              <w:t xml:space="preserve">Утвержденная </w:t>
            </w:r>
            <w:r w:rsidR="00F15C8B" w:rsidRPr="005241D7">
              <w:rPr>
                <w:bCs/>
              </w:rPr>
              <w:t xml:space="preserve">Сводная </w:t>
            </w:r>
            <w:r w:rsidRPr="005241D7">
              <w:rPr>
                <w:bCs/>
              </w:rPr>
              <w:t xml:space="preserve">бюджетная роспись расходов МО МР «Койгородский» на </w:t>
            </w:r>
            <w:r w:rsidR="00F15C8B" w:rsidRPr="005241D7">
              <w:rPr>
                <w:bCs/>
              </w:rPr>
              <w:t>31</w:t>
            </w:r>
            <w:r w:rsidRPr="005241D7">
              <w:rPr>
                <w:bCs/>
              </w:rPr>
              <w:t>.</w:t>
            </w:r>
            <w:r w:rsidR="00F15C8B" w:rsidRPr="005241D7">
              <w:rPr>
                <w:bCs/>
              </w:rPr>
              <w:t>12</w:t>
            </w:r>
            <w:r w:rsidRPr="005241D7">
              <w:rPr>
                <w:bCs/>
              </w:rPr>
              <w:t>.20</w:t>
            </w:r>
            <w:r w:rsidR="006925F6" w:rsidRPr="005241D7">
              <w:rPr>
                <w:bCs/>
              </w:rPr>
              <w:t>2</w:t>
            </w:r>
            <w:r w:rsidR="00B9538D">
              <w:rPr>
                <w:bCs/>
              </w:rPr>
              <w:t>1</w:t>
            </w:r>
            <w:r w:rsidRPr="005241D7">
              <w:rPr>
                <w:bCs/>
              </w:rPr>
              <w:t xml:space="preserve">г.  </w:t>
            </w:r>
          </w:p>
        </w:tc>
      </w:tr>
      <w:tr w:rsidR="00EB0B88" w:rsidRPr="00602B9B" w14:paraId="096B344C" w14:textId="77777777" w:rsidTr="00A82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8ECE375" w14:textId="77777777" w:rsidR="007F4B5D" w:rsidRDefault="00EB0B88" w:rsidP="006925F6">
            <w:pPr>
              <w:pStyle w:val="aa"/>
              <w:spacing w:after="0" w:line="240" w:lineRule="auto"/>
              <w:ind w:left="0" w:right="0"/>
              <w:jc w:val="left"/>
              <w:rPr>
                <w:sz w:val="22"/>
                <w:szCs w:val="24"/>
                <w:lang w:val="ru-RU" w:eastAsia="ru-RU"/>
              </w:rPr>
            </w:pPr>
            <w:r w:rsidRPr="009E7D1C">
              <w:rPr>
                <w:sz w:val="22"/>
                <w:szCs w:val="24"/>
                <w:lang w:val="ru-RU" w:eastAsia="ru-RU"/>
              </w:rPr>
              <w:t xml:space="preserve">Выводы </w:t>
            </w:r>
          </w:p>
          <w:p w14:paraId="3DC56860" w14:textId="2D094D72" w:rsidR="006925F6" w:rsidRPr="009E7D1C" w:rsidRDefault="00EB0B88" w:rsidP="006925F6">
            <w:pPr>
              <w:pStyle w:val="aa"/>
              <w:spacing w:after="0" w:line="240" w:lineRule="auto"/>
              <w:ind w:left="0" w:right="0"/>
              <w:jc w:val="left"/>
              <w:rPr>
                <w:sz w:val="22"/>
                <w:szCs w:val="24"/>
                <w:lang w:val="ru-RU" w:eastAsia="ru-RU"/>
              </w:rPr>
            </w:pPr>
            <w:r w:rsidRPr="009E7D1C">
              <w:rPr>
                <w:sz w:val="22"/>
                <w:szCs w:val="24"/>
                <w:lang w:val="ru-RU" w:eastAsia="ru-RU"/>
              </w:rPr>
              <w:t>по итогам внешней проверки</w:t>
            </w:r>
            <w:r w:rsidR="000118E0" w:rsidRPr="009E7D1C">
              <w:rPr>
                <w:sz w:val="22"/>
                <w:szCs w:val="24"/>
                <w:lang w:val="ru-RU" w:eastAsia="ru-RU"/>
              </w:rPr>
              <w:t xml:space="preserve"> </w:t>
            </w:r>
            <w:r w:rsidR="006925F6" w:rsidRPr="009E7D1C">
              <w:rPr>
                <w:sz w:val="22"/>
                <w:szCs w:val="24"/>
                <w:lang w:val="ru-RU" w:eastAsia="ru-RU"/>
              </w:rPr>
              <w:t>годовой бюджетной отчетности</w:t>
            </w:r>
          </w:p>
          <w:p w14:paraId="594207B6" w14:textId="4A52504E" w:rsidR="00EB0B88" w:rsidRPr="009E7D1C" w:rsidRDefault="006925F6" w:rsidP="006925F6">
            <w:pPr>
              <w:pStyle w:val="aa"/>
              <w:spacing w:after="0" w:line="240" w:lineRule="auto"/>
              <w:ind w:left="0" w:right="0"/>
              <w:jc w:val="left"/>
              <w:rPr>
                <w:sz w:val="22"/>
                <w:szCs w:val="12"/>
                <w:lang w:val="ru-RU" w:eastAsia="ru-RU"/>
              </w:rPr>
            </w:pPr>
            <w:r w:rsidRPr="009E7D1C">
              <w:rPr>
                <w:sz w:val="22"/>
                <w:szCs w:val="24"/>
                <w:lang w:val="ru-RU" w:eastAsia="ru-RU"/>
              </w:rPr>
              <w:t xml:space="preserve">и годового отчета об исполнении </w:t>
            </w:r>
            <w:r w:rsidR="007F4B5D">
              <w:rPr>
                <w:sz w:val="22"/>
                <w:szCs w:val="24"/>
                <w:lang w:val="ru-RU" w:eastAsia="ru-RU"/>
              </w:rPr>
              <w:t xml:space="preserve">местного </w:t>
            </w:r>
            <w:r w:rsidRPr="009E7D1C">
              <w:rPr>
                <w:sz w:val="22"/>
                <w:szCs w:val="24"/>
                <w:lang w:val="ru-RU" w:eastAsia="ru-RU"/>
              </w:rPr>
              <w:t xml:space="preserve">бюджета 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552EACFA" w14:textId="66A1C8E1" w:rsidR="00EB0B88" w:rsidRDefault="0018189E" w:rsidP="00E03B22">
            <w:pPr>
              <w:numPr>
                <w:ilvl w:val="0"/>
                <w:numId w:val="12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EB0B88" w:rsidRPr="00867FBD">
              <w:rPr>
                <w:bCs/>
              </w:rPr>
              <w:t>Годовая бюджетная отч</w:t>
            </w:r>
            <w:r w:rsidR="002E3C22" w:rsidRPr="00867FBD">
              <w:rPr>
                <w:bCs/>
              </w:rPr>
              <w:t>ё</w:t>
            </w:r>
            <w:r w:rsidR="00EB0B88" w:rsidRPr="00867FBD">
              <w:rPr>
                <w:bCs/>
              </w:rPr>
              <w:t xml:space="preserve">тность главных администраторов бюджетных средств бюджета </w:t>
            </w:r>
            <w:r w:rsidR="004A042D">
              <w:rPr>
                <w:bCs/>
              </w:rPr>
              <w:t xml:space="preserve">МО МР «Койгородский» </w:t>
            </w:r>
            <w:r w:rsidR="006925F6">
              <w:rPr>
                <w:bCs/>
              </w:rPr>
              <w:t>за 202</w:t>
            </w:r>
            <w:r w:rsidR="00B9538D">
              <w:rPr>
                <w:bCs/>
              </w:rPr>
              <w:t>1</w:t>
            </w:r>
            <w:r w:rsidR="006925F6">
              <w:rPr>
                <w:bCs/>
              </w:rPr>
              <w:t xml:space="preserve"> год </w:t>
            </w:r>
            <w:r w:rsidR="00EB0B88" w:rsidRPr="00867FBD">
              <w:rPr>
                <w:bCs/>
              </w:rPr>
              <w:t>в целом соответствует требованиям бюджетного законодательства.</w:t>
            </w:r>
          </w:p>
          <w:p w14:paraId="7AAEE72E" w14:textId="77777777" w:rsidR="00C456A0" w:rsidRPr="00867FBD" w:rsidRDefault="00C456A0" w:rsidP="00E03B22">
            <w:pPr>
              <w:numPr>
                <w:ilvl w:val="0"/>
                <w:numId w:val="12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>Нарушения Порядка применения кодов бюджетной классификации в части правильности применения и отражения кодов и наименований доходов и расходов не установлены.</w:t>
            </w:r>
          </w:p>
          <w:p w14:paraId="22E7D34A" w14:textId="25247334" w:rsidR="00EB0B88" w:rsidRPr="00867FBD" w:rsidRDefault="0018189E" w:rsidP="00E03B22">
            <w:pPr>
              <w:numPr>
                <w:ilvl w:val="0"/>
                <w:numId w:val="12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EB0B88" w:rsidRPr="00867FBD">
              <w:rPr>
                <w:bCs/>
              </w:rPr>
              <w:t xml:space="preserve">Расходы бюджета </w:t>
            </w:r>
            <w:r w:rsidR="004A042D">
              <w:rPr>
                <w:bCs/>
              </w:rPr>
              <w:t>МО МР «Койгородский»</w:t>
            </w:r>
            <w:r w:rsidR="002E3C22" w:rsidRPr="00867FBD">
              <w:rPr>
                <w:bCs/>
              </w:rPr>
              <w:t xml:space="preserve"> за 20</w:t>
            </w:r>
            <w:r w:rsidR="006925F6">
              <w:rPr>
                <w:bCs/>
              </w:rPr>
              <w:t>2</w:t>
            </w:r>
            <w:r w:rsidR="00B9538D">
              <w:rPr>
                <w:bCs/>
              </w:rPr>
              <w:t>1</w:t>
            </w:r>
            <w:r w:rsidR="00EB0B88" w:rsidRPr="00867FBD">
              <w:rPr>
                <w:bCs/>
              </w:rPr>
              <w:t xml:space="preserve"> год по всем разделам, подразделам</w:t>
            </w:r>
            <w:r w:rsidR="0024654D">
              <w:rPr>
                <w:bCs/>
              </w:rPr>
              <w:t xml:space="preserve">, целевым статьям </w:t>
            </w:r>
            <w:r w:rsidR="00EB0B88" w:rsidRPr="00867FBD">
              <w:t xml:space="preserve">классификации расходов бюджетов РФ, </w:t>
            </w:r>
            <w:r w:rsidR="0024654D">
              <w:t>по программным и непрограммным направлениям</w:t>
            </w:r>
            <w:r w:rsidR="005E6B13">
              <w:t xml:space="preserve"> </w:t>
            </w:r>
            <w:r w:rsidR="00EB0B88" w:rsidRPr="00867FBD">
              <w:rPr>
                <w:bCs/>
              </w:rPr>
              <w:t>подтверждаются соответствующими показателями годовой бюджетной отч</w:t>
            </w:r>
            <w:r w:rsidR="00D8386A" w:rsidRPr="00867FBD">
              <w:rPr>
                <w:bCs/>
              </w:rPr>
              <w:t>ё</w:t>
            </w:r>
            <w:r w:rsidR="00EB0B88" w:rsidRPr="00867FBD">
              <w:rPr>
                <w:bCs/>
              </w:rPr>
              <w:t>тности главных администраторов средств</w:t>
            </w:r>
            <w:r w:rsidR="005E6B13">
              <w:rPr>
                <w:bCs/>
              </w:rPr>
              <w:t xml:space="preserve"> бюджета МО МР «Койгородский»</w:t>
            </w:r>
            <w:r w:rsidR="00EB0B88" w:rsidRPr="00867FBD">
              <w:rPr>
                <w:bCs/>
              </w:rPr>
              <w:t>.</w:t>
            </w:r>
          </w:p>
          <w:p w14:paraId="32A16FDC" w14:textId="1F5B2838" w:rsidR="000178E3" w:rsidRDefault="0018189E" w:rsidP="00E03B22">
            <w:pPr>
              <w:numPr>
                <w:ilvl w:val="0"/>
                <w:numId w:val="12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EB0B88" w:rsidRPr="00867FBD">
              <w:rPr>
                <w:bCs/>
              </w:rPr>
              <w:t xml:space="preserve">Расходование средств </w:t>
            </w:r>
            <w:r w:rsidR="00EB0B88" w:rsidRPr="002F77A8">
              <w:rPr>
                <w:bCs/>
              </w:rPr>
              <w:t>сверх</w:t>
            </w:r>
            <w:r w:rsidR="00EB0B88" w:rsidRPr="00867FBD">
              <w:rPr>
                <w:bCs/>
              </w:rPr>
              <w:t xml:space="preserve"> бюджетных ассигнований</w:t>
            </w:r>
            <w:r w:rsidR="004A042D">
              <w:rPr>
                <w:bCs/>
              </w:rPr>
              <w:t xml:space="preserve">, </w:t>
            </w:r>
            <w:r w:rsidR="00633E39" w:rsidRPr="00867FBD">
              <w:rPr>
                <w:bCs/>
              </w:rPr>
              <w:t xml:space="preserve">утвержденных </w:t>
            </w:r>
            <w:r w:rsidR="004A042D">
              <w:rPr>
                <w:bCs/>
              </w:rPr>
              <w:t>Решением Совета МР «Койгородский» «О бюджете МО МР «Койгородский» на 20</w:t>
            </w:r>
            <w:r w:rsidR="006925F6">
              <w:rPr>
                <w:bCs/>
              </w:rPr>
              <w:t>2</w:t>
            </w:r>
            <w:r w:rsidR="00B9538D">
              <w:rPr>
                <w:bCs/>
              </w:rPr>
              <w:t>1</w:t>
            </w:r>
            <w:r w:rsidR="004A042D">
              <w:rPr>
                <w:bCs/>
              </w:rPr>
              <w:t xml:space="preserve"> год</w:t>
            </w:r>
            <w:r w:rsidR="002F7C09">
              <w:rPr>
                <w:bCs/>
              </w:rPr>
              <w:t xml:space="preserve"> и плановый период 20</w:t>
            </w:r>
            <w:r w:rsidR="00124454">
              <w:rPr>
                <w:bCs/>
              </w:rPr>
              <w:t>2</w:t>
            </w:r>
            <w:r w:rsidR="00B9538D">
              <w:rPr>
                <w:bCs/>
              </w:rPr>
              <w:t>2</w:t>
            </w:r>
            <w:r w:rsidR="002F7C09">
              <w:rPr>
                <w:bCs/>
              </w:rPr>
              <w:t xml:space="preserve"> и 20</w:t>
            </w:r>
            <w:r w:rsidR="004206F8">
              <w:rPr>
                <w:bCs/>
              </w:rPr>
              <w:t>2</w:t>
            </w:r>
            <w:r w:rsidR="00B9538D">
              <w:rPr>
                <w:bCs/>
              </w:rPr>
              <w:t>3</w:t>
            </w:r>
            <w:r w:rsidR="002F7C09">
              <w:rPr>
                <w:bCs/>
              </w:rPr>
              <w:t xml:space="preserve"> годов</w:t>
            </w:r>
            <w:r w:rsidR="004A042D">
              <w:rPr>
                <w:bCs/>
              </w:rPr>
              <w:t xml:space="preserve">» </w:t>
            </w:r>
            <w:r>
              <w:rPr>
                <w:bCs/>
              </w:rPr>
              <w:t xml:space="preserve">не </w:t>
            </w:r>
            <w:r w:rsidR="006925F6">
              <w:rPr>
                <w:bCs/>
              </w:rPr>
              <w:t>установлено</w:t>
            </w:r>
            <w:r>
              <w:rPr>
                <w:bCs/>
              </w:rPr>
              <w:t>.</w:t>
            </w:r>
          </w:p>
          <w:p w14:paraId="764D2AAD" w14:textId="77777777" w:rsidR="00EB0B88" w:rsidRPr="00867FBD" w:rsidRDefault="0018189E" w:rsidP="00E03B22">
            <w:pPr>
              <w:numPr>
                <w:ilvl w:val="0"/>
                <w:numId w:val="12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D418A6" w:rsidRPr="00867FBD">
              <w:rPr>
                <w:bCs/>
              </w:rPr>
              <w:t>Расходование средств бюджета</w:t>
            </w:r>
            <w:r w:rsidR="00D418A6">
              <w:rPr>
                <w:bCs/>
              </w:rPr>
              <w:t xml:space="preserve"> МО МР «Койгородский»</w:t>
            </w:r>
            <w:r w:rsidR="008F236D">
              <w:rPr>
                <w:bCs/>
              </w:rPr>
              <w:t xml:space="preserve"> сверх Сводной бюджетной росписи</w:t>
            </w:r>
            <w:r w:rsidR="00EB0B88" w:rsidRPr="00867FBD">
              <w:rPr>
                <w:bCs/>
              </w:rPr>
              <w:t xml:space="preserve">, </w:t>
            </w:r>
            <w:r w:rsidR="008F236D">
              <w:rPr>
                <w:bCs/>
              </w:rPr>
              <w:t xml:space="preserve">а также не </w:t>
            </w:r>
            <w:r w:rsidR="00EB0B88" w:rsidRPr="00867FBD">
              <w:rPr>
                <w:bCs/>
              </w:rPr>
              <w:t xml:space="preserve">предусмотренных </w:t>
            </w:r>
            <w:r w:rsidR="005D5A4D">
              <w:rPr>
                <w:bCs/>
              </w:rPr>
              <w:t xml:space="preserve">Сводной бюджетной </w:t>
            </w:r>
            <w:r w:rsidR="008F236D">
              <w:rPr>
                <w:bCs/>
              </w:rPr>
              <w:t xml:space="preserve">росписью, </w:t>
            </w:r>
            <w:r w:rsidR="00D418A6">
              <w:rPr>
                <w:bCs/>
              </w:rPr>
              <w:t>в ходе проверки не выявлено</w:t>
            </w:r>
            <w:r w:rsidR="00EB0B88" w:rsidRPr="001D78B1">
              <w:rPr>
                <w:bCs/>
              </w:rPr>
              <w:t>.</w:t>
            </w:r>
          </w:p>
        </w:tc>
      </w:tr>
    </w:tbl>
    <w:p w14:paraId="5FAFEB4C" w14:textId="41565EE4" w:rsidR="0078756B" w:rsidRPr="00EA59B1" w:rsidRDefault="00EB0B88" w:rsidP="00E03B22">
      <w:pPr>
        <w:ind w:left="34" w:firstLine="675"/>
        <w:jc w:val="both"/>
      </w:pPr>
      <w:r w:rsidRPr="00EA59B1">
        <w:lastRenderedPageBreak/>
        <w:t xml:space="preserve">В соответствии с требованиями Бюджетного </w:t>
      </w:r>
      <w:r w:rsidR="00D82E36" w:rsidRPr="00EA59B1">
        <w:t>К</w:t>
      </w:r>
      <w:r w:rsidRPr="00EA59B1">
        <w:t xml:space="preserve">одекса РФ, </w:t>
      </w:r>
      <w:r w:rsidR="004A042D" w:rsidRPr="00EA59B1">
        <w:t xml:space="preserve">Положения о бюджетном процессе в </w:t>
      </w:r>
      <w:r w:rsidR="009743EB" w:rsidRPr="00EA59B1">
        <w:t xml:space="preserve">МР </w:t>
      </w:r>
      <w:r w:rsidR="004A042D" w:rsidRPr="00EA59B1">
        <w:t>«Койгородский»</w:t>
      </w:r>
      <w:r w:rsidR="0024654D" w:rsidRPr="00EA59B1">
        <w:t xml:space="preserve">, </w:t>
      </w:r>
      <w:r w:rsidR="004A042D" w:rsidRPr="00EA59B1">
        <w:t xml:space="preserve">Положения о </w:t>
      </w:r>
      <w:r w:rsidR="00B50F2C" w:rsidRPr="00EA59B1">
        <w:t>К</w:t>
      </w:r>
      <w:r w:rsidR="004A042D" w:rsidRPr="00EA59B1">
        <w:t>онтрольно-ревизионной комиссии</w:t>
      </w:r>
      <w:r w:rsidR="001D4A48" w:rsidRPr="00EA59B1">
        <w:t xml:space="preserve">, </w:t>
      </w:r>
      <w:r w:rsidR="00B50F2C" w:rsidRPr="00EA59B1">
        <w:t>Порядк</w:t>
      </w:r>
      <w:r w:rsidR="00766514" w:rsidRPr="00EA59B1">
        <w:t>а</w:t>
      </w:r>
      <w:r w:rsidR="00B50F2C" w:rsidRPr="00EA59B1">
        <w:t xml:space="preserve"> проведения внешней проверки годового отчета об исполнении бюджета </w:t>
      </w:r>
      <w:r w:rsidR="009743EB" w:rsidRPr="00EA59B1">
        <w:t xml:space="preserve">МО МР </w:t>
      </w:r>
      <w:r w:rsidR="00B50F2C" w:rsidRPr="00EA59B1">
        <w:t>«Койгородский»</w:t>
      </w:r>
      <w:r w:rsidR="001D4A48" w:rsidRPr="00EA59B1">
        <w:t xml:space="preserve">, </w:t>
      </w:r>
      <w:r w:rsidR="00766514" w:rsidRPr="00EA59B1">
        <w:t xml:space="preserve">на основании </w:t>
      </w:r>
      <w:r w:rsidR="004A042D" w:rsidRPr="00EA59B1">
        <w:t>Плана контрольных мероприятий на 20</w:t>
      </w:r>
      <w:r w:rsidR="00124454" w:rsidRPr="00EA59B1">
        <w:t>2</w:t>
      </w:r>
      <w:r w:rsidR="00B9538D">
        <w:t>2</w:t>
      </w:r>
      <w:r w:rsidR="004A042D" w:rsidRPr="00EA59B1">
        <w:t xml:space="preserve"> год</w:t>
      </w:r>
      <w:r w:rsidR="001D4A48" w:rsidRPr="00EA59B1">
        <w:t>,</w:t>
      </w:r>
      <w:r w:rsidR="004A042D" w:rsidRPr="00EA59B1">
        <w:t xml:space="preserve"> </w:t>
      </w:r>
      <w:r w:rsidR="00417A1E" w:rsidRPr="00EA59B1">
        <w:t xml:space="preserve">председателем </w:t>
      </w:r>
      <w:r w:rsidRPr="00EA59B1">
        <w:t>Контрольно-</w:t>
      </w:r>
      <w:r w:rsidR="004A042D" w:rsidRPr="00EA59B1">
        <w:t>ревизионной комисси</w:t>
      </w:r>
      <w:r w:rsidR="00417A1E" w:rsidRPr="00EA59B1">
        <w:t>и Чесноковой М.А.</w:t>
      </w:r>
      <w:r w:rsidR="004A042D" w:rsidRPr="00EA59B1">
        <w:t xml:space="preserve"> </w:t>
      </w:r>
      <w:r w:rsidR="002306F1" w:rsidRPr="00EA59B1">
        <w:t xml:space="preserve">были </w:t>
      </w:r>
      <w:r w:rsidRPr="00EA59B1">
        <w:t>проведен</w:t>
      </w:r>
      <w:r w:rsidR="0078756B" w:rsidRPr="00EA59B1">
        <w:t>ы:</w:t>
      </w:r>
    </w:p>
    <w:p w14:paraId="7AE2A6EF" w14:textId="28257280" w:rsidR="00EB0B88" w:rsidRPr="00EA59B1" w:rsidRDefault="00190CC0" w:rsidP="00A17C7C">
      <w:pPr>
        <w:widowControl w:val="0"/>
        <w:numPr>
          <w:ilvl w:val="0"/>
          <w:numId w:val="13"/>
        </w:numPr>
        <w:tabs>
          <w:tab w:val="clear" w:pos="72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right="29" w:firstLine="709"/>
        <w:jc w:val="both"/>
      </w:pPr>
      <w:r w:rsidRPr="00EA59B1">
        <w:t>В</w:t>
      </w:r>
      <w:r w:rsidR="00EB0B88" w:rsidRPr="00EA59B1">
        <w:t xml:space="preserve">нешняя проверка </w:t>
      </w:r>
      <w:r w:rsidRPr="00EA59B1">
        <w:t xml:space="preserve">годовой </w:t>
      </w:r>
      <w:r w:rsidR="00EB0B88" w:rsidRPr="00EA59B1">
        <w:t>бюджетной отч</w:t>
      </w:r>
      <w:r w:rsidR="0011274C" w:rsidRPr="00EA59B1">
        <w:t>ё</w:t>
      </w:r>
      <w:r w:rsidR="00EB0B88" w:rsidRPr="00EA59B1">
        <w:t xml:space="preserve">тности </w:t>
      </w:r>
      <w:r w:rsidRPr="00EA59B1">
        <w:t>за 20</w:t>
      </w:r>
      <w:r w:rsidR="005D5A4D" w:rsidRPr="00EA59B1">
        <w:t>2</w:t>
      </w:r>
      <w:r w:rsidR="00B9538D">
        <w:t>1</w:t>
      </w:r>
      <w:r w:rsidRPr="00EA59B1">
        <w:t xml:space="preserve"> год </w:t>
      </w:r>
      <w:r w:rsidR="000E060B" w:rsidRPr="00EA59B1">
        <w:t xml:space="preserve">пяти </w:t>
      </w:r>
      <w:r w:rsidR="00EB0B88" w:rsidRPr="00EA59B1">
        <w:t>главных администраторов бюджетных средств</w:t>
      </w:r>
      <w:r w:rsidR="0011274C" w:rsidRPr="00EA59B1">
        <w:t xml:space="preserve"> </w:t>
      </w:r>
      <w:r w:rsidR="008A5490" w:rsidRPr="00EA59B1">
        <w:t>и п</w:t>
      </w:r>
      <w:r w:rsidR="00D82E36" w:rsidRPr="00EA59B1">
        <w:t>одготов</w:t>
      </w:r>
      <w:r w:rsidR="008A5490" w:rsidRPr="00EA59B1">
        <w:t>лены</w:t>
      </w:r>
      <w:r w:rsidR="00D82E36" w:rsidRPr="00EA59B1">
        <w:t xml:space="preserve"> соответствующи</w:t>
      </w:r>
      <w:r w:rsidR="008A5490" w:rsidRPr="00EA59B1">
        <w:t>е</w:t>
      </w:r>
      <w:r w:rsidR="00D82E36" w:rsidRPr="00EA59B1">
        <w:t xml:space="preserve"> заключени</w:t>
      </w:r>
      <w:r w:rsidR="008A5490" w:rsidRPr="00EA59B1">
        <w:t>я</w:t>
      </w:r>
      <w:r w:rsidR="00EB0B88" w:rsidRPr="00EA59B1">
        <w:t>.</w:t>
      </w:r>
    </w:p>
    <w:p w14:paraId="642B2757" w14:textId="6EFECAF7" w:rsidR="00EB0B88" w:rsidRPr="00EA59B1" w:rsidRDefault="00190CC0" w:rsidP="007F4B5D">
      <w:pPr>
        <w:widowControl w:val="0"/>
        <w:numPr>
          <w:ilvl w:val="0"/>
          <w:numId w:val="13"/>
        </w:numPr>
        <w:tabs>
          <w:tab w:val="clear" w:pos="72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right="29" w:firstLine="709"/>
        <w:jc w:val="both"/>
      </w:pPr>
      <w:r w:rsidRPr="00EA59B1">
        <w:t>В</w:t>
      </w:r>
      <w:r w:rsidR="00D82E36" w:rsidRPr="00EA59B1">
        <w:t>нешняя проверка</w:t>
      </w:r>
      <w:r w:rsidRPr="00EA59B1">
        <w:t xml:space="preserve"> годового отчета об исполнении бюджета МО МР «Койгородский» за 20</w:t>
      </w:r>
      <w:r w:rsidR="005D5A4D" w:rsidRPr="00EA59B1">
        <w:t>2</w:t>
      </w:r>
      <w:r w:rsidR="00B9538D">
        <w:t>1</w:t>
      </w:r>
      <w:r w:rsidRPr="00EA59B1">
        <w:t xml:space="preserve"> год </w:t>
      </w:r>
      <w:r w:rsidR="008A5490" w:rsidRPr="00EA59B1">
        <w:t xml:space="preserve">и подготовлено </w:t>
      </w:r>
      <w:r w:rsidRPr="00EA59B1">
        <w:t xml:space="preserve">соответствующее </w:t>
      </w:r>
      <w:r w:rsidR="00D130A3" w:rsidRPr="00EA59B1">
        <w:t>з</w:t>
      </w:r>
      <w:r w:rsidR="00EB0B88" w:rsidRPr="00EA59B1">
        <w:t>аключение.</w:t>
      </w:r>
    </w:p>
    <w:p w14:paraId="66913302" w14:textId="1E65C735" w:rsidR="00D130A3" w:rsidRDefault="00D130A3" w:rsidP="007F4B5D">
      <w:pPr>
        <w:shd w:val="clear" w:color="auto" w:fill="FFFFFF"/>
        <w:ind w:left="1" w:firstLine="719"/>
        <w:jc w:val="both"/>
      </w:pPr>
      <w:r w:rsidRPr="00EA59B1">
        <w:t xml:space="preserve">Цель внешней проверки </w:t>
      </w:r>
      <w:r w:rsidR="00EA59B1" w:rsidRPr="00EA59B1">
        <w:t xml:space="preserve">– </w:t>
      </w:r>
      <w:r w:rsidRPr="00E82A4F">
        <w:t xml:space="preserve">проверка соблюдения сроков представления </w:t>
      </w:r>
      <w:r w:rsidR="009C5745" w:rsidRPr="00E82A4F">
        <w:t>Г</w:t>
      </w:r>
      <w:r w:rsidRPr="00E82A4F">
        <w:t xml:space="preserve">одового отчета об исполнении бюджета </w:t>
      </w:r>
      <w:r w:rsidR="00E82A4F" w:rsidRPr="00E82A4F">
        <w:t>в представительный и контрольно-счетный орган муниципального района на внешнюю проверку</w:t>
      </w:r>
      <w:r w:rsidRPr="00E82A4F">
        <w:t>, проверка</w:t>
      </w:r>
      <w:r w:rsidR="00E82A4F" w:rsidRPr="00E82A4F">
        <w:t xml:space="preserve"> </w:t>
      </w:r>
      <w:r w:rsidRPr="00E82A4F">
        <w:t>полноты</w:t>
      </w:r>
      <w:r w:rsidR="007F4B5D">
        <w:t>,</w:t>
      </w:r>
      <w:r w:rsidR="00C24A75" w:rsidRPr="00E82A4F">
        <w:t xml:space="preserve"> достоверности</w:t>
      </w:r>
      <w:r w:rsidR="007F4B5D">
        <w:t xml:space="preserve">, </w:t>
      </w:r>
      <w:r w:rsidR="007F4B5D" w:rsidRPr="00E82A4F">
        <w:rPr>
          <w:color w:val="000000"/>
        </w:rPr>
        <w:t>соответствия</w:t>
      </w:r>
      <w:r w:rsidR="00686770">
        <w:rPr>
          <w:color w:val="000000"/>
        </w:rPr>
        <w:t xml:space="preserve"> </w:t>
      </w:r>
      <w:r w:rsidR="007F4B5D" w:rsidRPr="00E82A4F">
        <w:rPr>
          <w:color w:val="000000"/>
        </w:rPr>
        <w:t>/</w:t>
      </w:r>
      <w:r w:rsidR="00686770">
        <w:rPr>
          <w:color w:val="000000"/>
        </w:rPr>
        <w:t xml:space="preserve"> </w:t>
      </w:r>
      <w:r w:rsidR="007F4B5D" w:rsidRPr="00E82A4F">
        <w:rPr>
          <w:color w:val="000000"/>
        </w:rPr>
        <w:t>несоответствия показателе</w:t>
      </w:r>
      <w:r w:rsidR="007F4B5D" w:rsidRPr="00E82A4F">
        <w:rPr>
          <w:color w:val="000000"/>
        </w:rPr>
        <w:tab/>
        <w:t>й</w:t>
      </w:r>
      <w:r w:rsidR="00686770">
        <w:rPr>
          <w:color w:val="000000"/>
        </w:rPr>
        <w:t xml:space="preserve"> </w:t>
      </w:r>
      <w:r w:rsidR="007F4B5D">
        <w:rPr>
          <w:color w:val="000000"/>
        </w:rPr>
        <w:t>Г</w:t>
      </w:r>
      <w:r w:rsidR="007F4B5D" w:rsidRPr="00E82A4F">
        <w:rPr>
          <w:color w:val="000000"/>
        </w:rPr>
        <w:t>одового отчета об исполнении бюджета показателям</w:t>
      </w:r>
      <w:r w:rsidR="00C24A75" w:rsidRPr="00E82A4F">
        <w:t xml:space="preserve"> </w:t>
      </w:r>
      <w:r w:rsidRPr="00E82A4F">
        <w:t>бюджетной отчетности</w:t>
      </w:r>
      <w:r w:rsidR="00E82A4F" w:rsidRPr="00E82A4F">
        <w:t xml:space="preserve"> главных администраторов средств местного бюджета</w:t>
      </w:r>
      <w:r w:rsidRPr="00E82A4F">
        <w:t xml:space="preserve">, </w:t>
      </w:r>
      <w:r w:rsidRPr="00E82A4F">
        <w:rPr>
          <w:color w:val="000000"/>
        </w:rPr>
        <w:t xml:space="preserve">соответствия фактического </w:t>
      </w:r>
      <w:r w:rsidR="00686770">
        <w:rPr>
          <w:color w:val="000000"/>
        </w:rPr>
        <w:t xml:space="preserve">исполнения </w:t>
      </w:r>
      <w:r w:rsidR="00BD68A0" w:rsidRPr="00E82A4F">
        <w:rPr>
          <w:color w:val="000000"/>
        </w:rPr>
        <w:t>доход</w:t>
      </w:r>
      <w:r w:rsidR="007F4B5D">
        <w:rPr>
          <w:color w:val="000000"/>
        </w:rPr>
        <w:t xml:space="preserve">ов </w:t>
      </w:r>
      <w:r w:rsidR="00BD68A0" w:rsidRPr="00E82A4F">
        <w:rPr>
          <w:color w:val="000000"/>
        </w:rPr>
        <w:t>и расход</w:t>
      </w:r>
      <w:r w:rsidR="007F4B5D">
        <w:rPr>
          <w:color w:val="000000"/>
        </w:rPr>
        <w:t xml:space="preserve">ов </w:t>
      </w:r>
      <w:r w:rsidRPr="00E82A4F">
        <w:rPr>
          <w:color w:val="000000"/>
        </w:rPr>
        <w:t xml:space="preserve">бюджета </w:t>
      </w:r>
      <w:r w:rsidR="00686770">
        <w:rPr>
          <w:color w:val="000000"/>
        </w:rPr>
        <w:t xml:space="preserve">утвержденным </w:t>
      </w:r>
      <w:r w:rsidRPr="00E82A4F">
        <w:rPr>
          <w:color w:val="000000"/>
        </w:rPr>
        <w:t>плановым назначениям</w:t>
      </w:r>
      <w:r w:rsidR="00AC4F04" w:rsidRPr="00E82A4F">
        <w:rPr>
          <w:color w:val="000000"/>
        </w:rPr>
        <w:t>, соблюдение ограничений, установленных Бюджетным кодексом РФ</w:t>
      </w:r>
      <w:r w:rsidRPr="00E82A4F">
        <w:t>.</w:t>
      </w:r>
    </w:p>
    <w:p w14:paraId="6B5EBDF9" w14:textId="77777777" w:rsidR="00D130A3" w:rsidRDefault="00D130A3" w:rsidP="00D130A3">
      <w:pPr>
        <w:widowControl w:val="0"/>
        <w:autoSpaceDE w:val="0"/>
        <w:autoSpaceDN w:val="0"/>
        <w:adjustRightInd w:val="0"/>
        <w:ind w:right="29" w:firstLine="720"/>
        <w:jc w:val="both"/>
      </w:pPr>
    </w:p>
    <w:p w14:paraId="4594D7D5" w14:textId="77777777" w:rsidR="00006A7B" w:rsidRDefault="00006A7B" w:rsidP="00006A7B">
      <w:pPr>
        <w:ind w:right="29" w:firstLine="720"/>
        <w:jc w:val="center"/>
        <w:rPr>
          <w:b/>
        </w:rPr>
      </w:pPr>
      <w:r w:rsidRPr="00544364">
        <w:rPr>
          <w:b/>
          <w:lang w:val="en-US"/>
        </w:rPr>
        <w:t>I</w:t>
      </w:r>
      <w:r w:rsidRPr="00544364">
        <w:rPr>
          <w:b/>
        </w:rPr>
        <w:t xml:space="preserve">. </w:t>
      </w:r>
      <w:r>
        <w:rPr>
          <w:b/>
        </w:rPr>
        <w:t xml:space="preserve">Общая характеристика плановых назначений </w:t>
      </w:r>
    </w:p>
    <w:p w14:paraId="7A28DEA4" w14:textId="77777777" w:rsidR="00006A7B" w:rsidRPr="00544364" w:rsidRDefault="00006A7B" w:rsidP="00006A7B">
      <w:pPr>
        <w:ind w:right="29" w:firstLine="720"/>
        <w:jc w:val="center"/>
        <w:rPr>
          <w:b/>
        </w:rPr>
      </w:pPr>
      <w:r>
        <w:rPr>
          <w:b/>
        </w:rPr>
        <w:t xml:space="preserve">и </w:t>
      </w:r>
      <w:r w:rsidRPr="00544364">
        <w:rPr>
          <w:b/>
        </w:rPr>
        <w:t>исполнени</w:t>
      </w:r>
      <w:r>
        <w:rPr>
          <w:b/>
        </w:rPr>
        <w:t>я</w:t>
      </w:r>
      <w:r w:rsidRPr="00544364">
        <w:rPr>
          <w:b/>
        </w:rPr>
        <w:t xml:space="preserve"> бюджета</w:t>
      </w:r>
      <w:r>
        <w:rPr>
          <w:b/>
        </w:rPr>
        <w:t xml:space="preserve"> МО МР «Койгородский» за 2021 год</w:t>
      </w:r>
    </w:p>
    <w:p w14:paraId="0CF238BC" w14:textId="77777777" w:rsidR="00006A7B" w:rsidRPr="00EB0B88" w:rsidRDefault="00006A7B" w:rsidP="00006A7B">
      <w:pPr>
        <w:ind w:right="29" w:firstLine="720"/>
      </w:pPr>
    </w:p>
    <w:p w14:paraId="70CA53B6" w14:textId="41A6E243" w:rsidR="00D6202F" w:rsidRDefault="00D6202F" w:rsidP="00D6202F">
      <w:pPr>
        <w:pStyle w:val="aa"/>
        <w:spacing w:after="0" w:line="240" w:lineRule="auto"/>
        <w:ind w:left="0" w:right="-39" w:firstLine="709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1</w:t>
      </w:r>
      <w:r w:rsidRPr="0016264A">
        <w:rPr>
          <w:b w:val="0"/>
          <w:sz w:val="24"/>
          <w:szCs w:val="24"/>
        </w:rPr>
        <w:t>.</w:t>
      </w:r>
      <w:r w:rsidR="00476888">
        <w:rPr>
          <w:b w:val="0"/>
          <w:sz w:val="24"/>
          <w:szCs w:val="24"/>
          <w:lang w:val="ru-RU"/>
        </w:rPr>
        <w:t>1</w:t>
      </w:r>
      <w:r w:rsidRPr="0016264A">
        <w:rPr>
          <w:b w:val="0"/>
          <w:sz w:val="24"/>
          <w:szCs w:val="24"/>
        </w:rPr>
        <w:t xml:space="preserve">. Плановые бюджетные назначения по доходам и расходам были утверждены Решением </w:t>
      </w:r>
      <w:r w:rsidRPr="0016264A">
        <w:rPr>
          <w:b w:val="0"/>
          <w:bCs w:val="0"/>
          <w:sz w:val="24"/>
          <w:szCs w:val="24"/>
        </w:rPr>
        <w:t>Совета МР</w:t>
      </w:r>
      <w:r w:rsidRPr="0016264A">
        <w:rPr>
          <w:b w:val="0"/>
          <w:sz w:val="24"/>
          <w:szCs w:val="24"/>
        </w:rPr>
        <w:t xml:space="preserve"> «Койгородский»</w:t>
      </w:r>
      <w:r>
        <w:rPr>
          <w:b w:val="0"/>
          <w:sz w:val="24"/>
          <w:szCs w:val="24"/>
          <w:lang w:val="ru-RU"/>
        </w:rPr>
        <w:t xml:space="preserve"> от 18</w:t>
      </w:r>
      <w:r w:rsidRPr="0016264A">
        <w:rPr>
          <w:b w:val="0"/>
          <w:sz w:val="24"/>
          <w:szCs w:val="24"/>
        </w:rPr>
        <w:t>.12.</w:t>
      </w:r>
      <w:r>
        <w:rPr>
          <w:b w:val="0"/>
          <w:sz w:val="24"/>
          <w:szCs w:val="24"/>
        </w:rPr>
        <w:t>2020</w:t>
      </w:r>
      <w:r w:rsidRPr="0016264A">
        <w:rPr>
          <w:b w:val="0"/>
          <w:sz w:val="24"/>
          <w:szCs w:val="24"/>
        </w:rPr>
        <w:t xml:space="preserve">г. № </w:t>
      </w:r>
      <w:r w:rsidRPr="0016264A">
        <w:rPr>
          <w:b w:val="0"/>
          <w:sz w:val="24"/>
          <w:szCs w:val="24"/>
          <w:lang w:val="en-US"/>
        </w:rPr>
        <w:t>V</w:t>
      </w:r>
      <w:r>
        <w:rPr>
          <w:b w:val="0"/>
          <w:sz w:val="24"/>
          <w:szCs w:val="24"/>
          <w:lang w:val="en-US"/>
        </w:rPr>
        <w:t>I</w:t>
      </w:r>
      <w:r w:rsidRPr="0016264A">
        <w:rPr>
          <w:b w:val="0"/>
          <w:sz w:val="24"/>
          <w:szCs w:val="24"/>
        </w:rPr>
        <w:t>-4/2</w:t>
      </w:r>
      <w:r>
        <w:rPr>
          <w:b w:val="0"/>
          <w:sz w:val="24"/>
          <w:szCs w:val="24"/>
          <w:lang w:val="ru-RU"/>
        </w:rPr>
        <w:t xml:space="preserve">0 </w:t>
      </w:r>
      <w:r w:rsidRPr="0016264A">
        <w:rPr>
          <w:b w:val="0"/>
          <w:sz w:val="24"/>
          <w:szCs w:val="24"/>
        </w:rPr>
        <w:t xml:space="preserve">«О бюджете МО МР «Койгородский» на </w:t>
      </w:r>
      <w:r>
        <w:rPr>
          <w:b w:val="0"/>
          <w:sz w:val="24"/>
          <w:szCs w:val="24"/>
        </w:rPr>
        <w:t>2021</w:t>
      </w:r>
      <w:r w:rsidRPr="0016264A">
        <w:rPr>
          <w:b w:val="0"/>
          <w:sz w:val="24"/>
          <w:szCs w:val="24"/>
        </w:rPr>
        <w:t xml:space="preserve"> год и плановый период </w:t>
      </w:r>
      <w:r>
        <w:rPr>
          <w:b w:val="0"/>
          <w:sz w:val="24"/>
          <w:szCs w:val="24"/>
        </w:rPr>
        <w:t>2022</w:t>
      </w:r>
      <w:r w:rsidRPr="0016264A">
        <w:rPr>
          <w:b w:val="0"/>
          <w:sz w:val="24"/>
          <w:szCs w:val="24"/>
        </w:rPr>
        <w:t xml:space="preserve"> и </w:t>
      </w:r>
      <w:r>
        <w:rPr>
          <w:b w:val="0"/>
          <w:sz w:val="24"/>
          <w:szCs w:val="24"/>
        </w:rPr>
        <w:t>2023</w:t>
      </w:r>
      <w:r w:rsidRPr="0016264A">
        <w:rPr>
          <w:b w:val="0"/>
          <w:sz w:val="24"/>
          <w:szCs w:val="24"/>
        </w:rPr>
        <w:t xml:space="preserve"> годов» (</w:t>
      </w:r>
      <w:r>
        <w:rPr>
          <w:b w:val="0"/>
          <w:sz w:val="24"/>
          <w:szCs w:val="24"/>
        </w:rPr>
        <w:t>далее</w:t>
      </w:r>
      <w:r w:rsidRPr="0016264A">
        <w:rPr>
          <w:b w:val="0"/>
          <w:sz w:val="24"/>
          <w:szCs w:val="24"/>
        </w:rPr>
        <w:t xml:space="preserve"> </w:t>
      </w:r>
      <w:r w:rsidRPr="0016264A">
        <w:rPr>
          <w:sz w:val="24"/>
          <w:szCs w:val="24"/>
        </w:rPr>
        <w:t xml:space="preserve">Решение о бюджете на </w:t>
      </w:r>
      <w:r>
        <w:rPr>
          <w:sz w:val="24"/>
          <w:szCs w:val="24"/>
        </w:rPr>
        <w:t>2021</w:t>
      </w:r>
      <w:r w:rsidRPr="0016264A">
        <w:rPr>
          <w:sz w:val="24"/>
          <w:szCs w:val="24"/>
        </w:rPr>
        <w:t xml:space="preserve"> год</w:t>
      </w:r>
      <w:r w:rsidRPr="0016264A">
        <w:rPr>
          <w:b w:val="0"/>
          <w:sz w:val="24"/>
          <w:szCs w:val="24"/>
        </w:rPr>
        <w:t>).</w:t>
      </w:r>
    </w:p>
    <w:p w14:paraId="1CFA50ED" w14:textId="76CE2511" w:rsidR="00D6202F" w:rsidRPr="0016264A" w:rsidRDefault="00D6202F" w:rsidP="00D6202F">
      <w:pPr>
        <w:pStyle w:val="aa"/>
        <w:spacing w:after="0" w:line="240" w:lineRule="auto"/>
        <w:ind w:left="0" w:right="-39" w:firstLine="709"/>
        <w:jc w:val="both"/>
        <w:rPr>
          <w:b w:val="0"/>
          <w:sz w:val="24"/>
          <w:szCs w:val="24"/>
        </w:rPr>
      </w:pPr>
      <w:r w:rsidRPr="0016264A">
        <w:rPr>
          <w:b w:val="0"/>
          <w:sz w:val="24"/>
          <w:szCs w:val="24"/>
        </w:rPr>
        <w:t>В течение отчетного финансового года в</w:t>
      </w:r>
      <w:r w:rsidR="00686770">
        <w:rPr>
          <w:b w:val="0"/>
          <w:sz w:val="24"/>
          <w:szCs w:val="24"/>
          <w:lang w:val="ru-RU"/>
        </w:rPr>
        <w:t xml:space="preserve"> плановые </w:t>
      </w:r>
      <w:r w:rsidRPr="0016264A">
        <w:rPr>
          <w:b w:val="0"/>
          <w:sz w:val="24"/>
          <w:szCs w:val="24"/>
        </w:rPr>
        <w:t xml:space="preserve">бюджетные назначения были внесены </w:t>
      </w:r>
      <w:r w:rsidR="00686770">
        <w:rPr>
          <w:b w:val="0"/>
          <w:sz w:val="24"/>
          <w:szCs w:val="24"/>
          <w:lang w:val="ru-RU"/>
        </w:rPr>
        <w:t xml:space="preserve">следующие </w:t>
      </w:r>
      <w:r w:rsidRPr="0016264A">
        <w:rPr>
          <w:b w:val="0"/>
          <w:sz w:val="24"/>
          <w:szCs w:val="24"/>
        </w:rPr>
        <w:t>изменения:</w:t>
      </w:r>
    </w:p>
    <w:p w14:paraId="49FF457A" w14:textId="77777777" w:rsidR="00D6202F" w:rsidRPr="0016264A" w:rsidRDefault="00D6202F" w:rsidP="00D6202F">
      <w:pPr>
        <w:pStyle w:val="aa"/>
        <w:spacing w:after="0" w:line="240" w:lineRule="auto"/>
        <w:ind w:left="0" w:right="-39" w:firstLine="709"/>
        <w:jc w:val="both"/>
        <w:rPr>
          <w:b w:val="0"/>
          <w:sz w:val="24"/>
          <w:szCs w:val="24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417"/>
        <w:gridCol w:w="1418"/>
        <w:gridCol w:w="1162"/>
        <w:gridCol w:w="1701"/>
        <w:gridCol w:w="1276"/>
        <w:gridCol w:w="992"/>
      </w:tblGrid>
      <w:tr w:rsidR="00D6202F" w:rsidRPr="0016264A" w14:paraId="51F272F5" w14:textId="77777777" w:rsidTr="00D6202F">
        <w:trPr>
          <w:trHeight w:val="60"/>
        </w:trPr>
        <w:tc>
          <w:tcPr>
            <w:tcW w:w="426" w:type="dxa"/>
            <w:vMerge w:val="restart"/>
            <w:shd w:val="clear" w:color="auto" w:fill="auto"/>
            <w:noWrap/>
            <w:hideMark/>
          </w:tcPr>
          <w:p w14:paraId="611927B2" w14:textId="77777777" w:rsidR="00D6202F" w:rsidRPr="0016264A" w:rsidRDefault="00D6202F" w:rsidP="006A05E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6264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1D14B15B" w14:textId="77777777" w:rsidR="00D6202F" w:rsidRPr="0016264A" w:rsidRDefault="00D6202F" w:rsidP="006A05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264A">
              <w:rPr>
                <w:rFonts w:eastAsia="Calibri"/>
                <w:sz w:val="20"/>
                <w:szCs w:val="20"/>
                <w:lang w:eastAsia="en-US"/>
              </w:rPr>
              <w:t xml:space="preserve">Номер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3DE4B3CB" w14:textId="77777777" w:rsidR="00D6202F" w:rsidRPr="0016264A" w:rsidRDefault="00D6202F" w:rsidP="006A05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264A">
              <w:rPr>
                <w:rFonts w:eastAsia="Calibr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09D25462" w14:textId="77777777" w:rsidR="00D6202F" w:rsidRPr="0016264A" w:rsidRDefault="00D6202F" w:rsidP="006A05E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264A">
              <w:rPr>
                <w:rFonts w:eastAsia="Calibri"/>
                <w:b/>
                <w:sz w:val="20"/>
                <w:szCs w:val="20"/>
                <w:lang w:eastAsia="en-US"/>
              </w:rPr>
              <w:t>Доходы</w:t>
            </w:r>
          </w:p>
          <w:p w14:paraId="64FBDAB6" w14:textId="77777777" w:rsidR="00D6202F" w:rsidRPr="0016264A" w:rsidRDefault="00D6202F" w:rsidP="006A05E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264A">
              <w:rPr>
                <w:rFonts w:eastAsia="Calibri"/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62" w:type="dxa"/>
            <w:vMerge w:val="restart"/>
            <w:shd w:val="clear" w:color="auto" w:fill="auto"/>
            <w:hideMark/>
          </w:tcPr>
          <w:p w14:paraId="2D027147" w14:textId="77777777" w:rsidR="00D6202F" w:rsidRPr="0016264A" w:rsidRDefault="00D6202F" w:rsidP="006A05E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264A">
              <w:rPr>
                <w:rFonts w:eastAsia="Calibri"/>
                <w:b/>
                <w:sz w:val="20"/>
                <w:szCs w:val="20"/>
                <w:lang w:eastAsia="en-US"/>
              </w:rPr>
              <w:t>Расходы</w:t>
            </w:r>
          </w:p>
          <w:p w14:paraId="51C07F9E" w14:textId="77777777" w:rsidR="00D6202F" w:rsidRPr="0016264A" w:rsidRDefault="00D6202F" w:rsidP="006A05E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264A">
              <w:rPr>
                <w:rFonts w:eastAsia="Calibri"/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60ECAD88" w14:textId="77777777" w:rsidR="00D6202F" w:rsidRPr="0016264A" w:rsidRDefault="00D6202F" w:rsidP="006A05E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264A">
              <w:rPr>
                <w:rFonts w:eastAsia="Calibri"/>
                <w:b/>
                <w:sz w:val="20"/>
                <w:szCs w:val="20"/>
                <w:lang w:eastAsia="en-US"/>
              </w:rPr>
              <w:t>дефицит (-) / профицит (+)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14:paraId="72CA3224" w14:textId="77777777" w:rsidR="00D6202F" w:rsidRPr="0016264A" w:rsidRDefault="00D6202F" w:rsidP="006A05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264A">
              <w:rPr>
                <w:rFonts w:eastAsia="Calibri"/>
                <w:sz w:val="20"/>
                <w:szCs w:val="20"/>
                <w:lang w:eastAsia="en-US"/>
              </w:rPr>
              <w:t>Изменения (+, -)</w:t>
            </w:r>
          </w:p>
        </w:tc>
      </w:tr>
      <w:tr w:rsidR="00D6202F" w:rsidRPr="0016264A" w14:paraId="0FCBB3AA" w14:textId="77777777" w:rsidTr="00D6202F">
        <w:trPr>
          <w:trHeight w:val="135"/>
        </w:trPr>
        <w:tc>
          <w:tcPr>
            <w:tcW w:w="426" w:type="dxa"/>
            <w:vMerge/>
            <w:shd w:val="clear" w:color="auto" w:fill="auto"/>
            <w:noWrap/>
          </w:tcPr>
          <w:p w14:paraId="5D30FFC9" w14:textId="77777777" w:rsidR="00D6202F" w:rsidRPr="0016264A" w:rsidRDefault="00D6202F" w:rsidP="006A05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BD1B99B" w14:textId="77777777" w:rsidR="00D6202F" w:rsidRPr="0016264A" w:rsidRDefault="00D6202F" w:rsidP="006A05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7CA4540" w14:textId="77777777" w:rsidR="00D6202F" w:rsidRPr="0016264A" w:rsidRDefault="00D6202F" w:rsidP="006A05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14:paraId="25CF8F34" w14:textId="77777777" w:rsidR="00D6202F" w:rsidRPr="0016264A" w:rsidRDefault="00D6202F" w:rsidP="006A05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vMerge/>
            <w:shd w:val="clear" w:color="auto" w:fill="auto"/>
            <w:hideMark/>
          </w:tcPr>
          <w:p w14:paraId="26B5878C" w14:textId="77777777" w:rsidR="00D6202F" w:rsidRPr="0016264A" w:rsidRDefault="00D6202F" w:rsidP="006A05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1D1DCE8B" w14:textId="77777777" w:rsidR="00D6202F" w:rsidRPr="0016264A" w:rsidRDefault="00D6202F" w:rsidP="006A05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B896551" w14:textId="77777777" w:rsidR="00D6202F" w:rsidRPr="0016264A" w:rsidRDefault="00D6202F" w:rsidP="006A05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264A">
              <w:rPr>
                <w:rFonts w:eastAsia="Calibri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2" w:type="dxa"/>
            <w:shd w:val="clear" w:color="auto" w:fill="auto"/>
            <w:hideMark/>
          </w:tcPr>
          <w:p w14:paraId="01009E76" w14:textId="77777777" w:rsidR="00D6202F" w:rsidRPr="0016264A" w:rsidRDefault="00D6202F" w:rsidP="006A05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264A">
              <w:rPr>
                <w:rFonts w:eastAsia="Calibri"/>
                <w:sz w:val="20"/>
                <w:szCs w:val="20"/>
                <w:lang w:eastAsia="en-US"/>
              </w:rPr>
              <w:t>расходы</w:t>
            </w:r>
          </w:p>
        </w:tc>
      </w:tr>
      <w:tr w:rsidR="00D6202F" w:rsidRPr="0016264A" w14:paraId="741E92F3" w14:textId="77777777" w:rsidTr="00D6202F">
        <w:trPr>
          <w:trHeight w:val="60"/>
        </w:trPr>
        <w:tc>
          <w:tcPr>
            <w:tcW w:w="7825" w:type="dxa"/>
            <w:gridSpan w:val="6"/>
            <w:shd w:val="clear" w:color="auto" w:fill="auto"/>
            <w:noWrap/>
          </w:tcPr>
          <w:p w14:paraId="14B84D57" w14:textId="197DE5C4" w:rsidR="00D6202F" w:rsidRPr="0016264A" w:rsidRDefault="00D6202F" w:rsidP="006A05E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6264A">
              <w:rPr>
                <w:rFonts w:eastAsia="Calibri"/>
                <w:sz w:val="20"/>
                <w:szCs w:val="20"/>
                <w:lang w:eastAsia="en-US"/>
              </w:rPr>
              <w:t>Первоначальное Решение о бюджете</w:t>
            </w:r>
            <w:r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Pr="0016264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7D7BB3A5" w14:textId="77777777" w:rsidR="00D6202F" w:rsidRPr="0016264A" w:rsidRDefault="00D6202F" w:rsidP="006A05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0DA7A982" w14:textId="77777777" w:rsidR="00D6202F" w:rsidRPr="0016264A" w:rsidRDefault="00D6202F" w:rsidP="006A05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6202F" w:rsidRPr="0016264A" w14:paraId="66B1DCA0" w14:textId="77777777" w:rsidTr="00D6202F">
        <w:trPr>
          <w:trHeight w:val="60"/>
        </w:trPr>
        <w:tc>
          <w:tcPr>
            <w:tcW w:w="426" w:type="dxa"/>
            <w:shd w:val="clear" w:color="auto" w:fill="auto"/>
            <w:noWrap/>
            <w:hideMark/>
          </w:tcPr>
          <w:p w14:paraId="53F8735B" w14:textId="77777777" w:rsidR="00D6202F" w:rsidRPr="0016264A" w:rsidRDefault="00D6202F" w:rsidP="006A05E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6264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6E464B" w14:textId="77777777" w:rsidR="00D6202F" w:rsidRPr="0016264A" w:rsidRDefault="00D6202F" w:rsidP="006A05EC">
            <w:pPr>
              <w:jc w:val="center"/>
              <w:rPr>
                <w:color w:val="000000"/>
                <w:sz w:val="20"/>
              </w:rPr>
            </w:pPr>
            <w:r w:rsidRPr="0016264A">
              <w:rPr>
                <w:color w:val="000000"/>
                <w:sz w:val="20"/>
                <w:szCs w:val="20"/>
              </w:rPr>
              <w:t>VI-</w:t>
            </w:r>
            <w:r>
              <w:rPr>
                <w:color w:val="000000"/>
                <w:sz w:val="20"/>
                <w:szCs w:val="20"/>
              </w:rPr>
              <w:t>4</w:t>
            </w:r>
            <w:r w:rsidRPr="0016264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8B9C17" w14:textId="77777777" w:rsidR="00D6202F" w:rsidRPr="0016264A" w:rsidRDefault="00D6202F" w:rsidP="006A05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  <w:r w:rsidRPr="0016264A">
              <w:rPr>
                <w:color w:val="000000"/>
                <w:sz w:val="20"/>
              </w:rPr>
              <w:t>.12.</w:t>
            </w: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EFE71D" w14:textId="77777777" w:rsidR="00D6202F" w:rsidRPr="00CA245D" w:rsidRDefault="00D6202F" w:rsidP="006A05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245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526 099,9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6820553" w14:textId="77777777" w:rsidR="00D6202F" w:rsidRPr="00CA245D" w:rsidRDefault="00D6202F" w:rsidP="006A05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245D">
              <w:rPr>
                <w:b/>
                <w:bCs/>
                <w:color w:val="000000"/>
                <w:sz w:val="20"/>
                <w:szCs w:val="20"/>
              </w:rPr>
              <w:t>524 253,1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130710" w14:textId="77777777" w:rsidR="00D6202F" w:rsidRPr="00CA245D" w:rsidRDefault="00D6202F" w:rsidP="006A05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245D">
              <w:rPr>
                <w:b/>
                <w:bCs/>
                <w:color w:val="000000"/>
                <w:sz w:val="20"/>
                <w:szCs w:val="20"/>
              </w:rPr>
              <w:t>1 846,8</w:t>
            </w:r>
          </w:p>
        </w:tc>
        <w:tc>
          <w:tcPr>
            <w:tcW w:w="1276" w:type="dxa"/>
            <w:shd w:val="clear" w:color="auto" w:fill="auto"/>
            <w:hideMark/>
          </w:tcPr>
          <w:p w14:paraId="1602B659" w14:textId="77777777" w:rsidR="00D6202F" w:rsidRPr="0016264A" w:rsidRDefault="00D6202F" w:rsidP="006A05E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6264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011A3D64" w14:textId="77777777" w:rsidR="00D6202F" w:rsidRPr="0016264A" w:rsidRDefault="00D6202F" w:rsidP="006A05E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6264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202F" w:rsidRPr="0016264A" w14:paraId="04410082" w14:textId="77777777" w:rsidTr="00D6202F">
        <w:trPr>
          <w:trHeight w:val="60"/>
        </w:trPr>
        <w:tc>
          <w:tcPr>
            <w:tcW w:w="10093" w:type="dxa"/>
            <w:gridSpan w:val="8"/>
            <w:shd w:val="clear" w:color="auto" w:fill="auto"/>
            <w:noWrap/>
            <w:hideMark/>
          </w:tcPr>
          <w:p w14:paraId="5069C1EA" w14:textId="0DE43D3D" w:rsidR="00D6202F" w:rsidRPr="0016264A" w:rsidRDefault="00D6202F" w:rsidP="006A05E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6264A">
              <w:rPr>
                <w:rFonts w:eastAsia="Calibri"/>
                <w:sz w:val="20"/>
                <w:szCs w:val="20"/>
                <w:lang w:eastAsia="en-US"/>
              </w:rPr>
              <w:t> Решения об изменении в бюджет</w:t>
            </w:r>
            <w:r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</w:tc>
      </w:tr>
      <w:tr w:rsidR="00D6202F" w:rsidRPr="0016264A" w14:paraId="2E76BB0B" w14:textId="77777777" w:rsidTr="00D6202F">
        <w:trPr>
          <w:trHeight w:val="60"/>
        </w:trPr>
        <w:tc>
          <w:tcPr>
            <w:tcW w:w="426" w:type="dxa"/>
            <w:shd w:val="clear" w:color="auto" w:fill="auto"/>
            <w:noWrap/>
            <w:hideMark/>
          </w:tcPr>
          <w:p w14:paraId="4CBD2E2D" w14:textId="77777777" w:rsidR="00D6202F" w:rsidRPr="0016264A" w:rsidRDefault="00D6202F" w:rsidP="006A05E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6264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A161F9" w14:textId="77777777" w:rsidR="00D6202F" w:rsidRPr="0016264A" w:rsidRDefault="00D6202F" w:rsidP="006A05EC">
            <w:pPr>
              <w:jc w:val="center"/>
              <w:rPr>
                <w:color w:val="000000"/>
                <w:sz w:val="20"/>
                <w:szCs w:val="20"/>
              </w:rPr>
            </w:pPr>
            <w:r w:rsidRPr="0016264A">
              <w:rPr>
                <w:color w:val="000000"/>
                <w:sz w:val="20"/>
                <w:szCs w:val="20"/>
              </w:rPr>
              <w:t>VI-</w:t>
            </w:r>
            <w:r>
              <w:rPr>
                <w:color w:val="000000"/>
                <w:sz w:val="20"/>
                <w:szCs w:val="20"/>
              </w:rPr>
              <w:t>6</w:t>
            </w:r>
            <w:r w:rsidRPr="0016264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3836F8" w14:textId="77777777" w:rsidR="00D6202F" w:rsidRPr="0016264A" w:rsidRDefault="00D6202F" w:rsidP="006A05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 w:rsidRPr="0016264A">
              <w:rPr>
                <w:color w:val="000000"/>
                <w:sz w:val="20"/>
                <w:szCs w:val="20"/>
              </w:rPr>
              <w:t>.02.</w:t>
            </w: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A193B1" w14:textId="77777777" w:rsidR="00D6202F" w:rsidRPr="00CA245D" w:rsidRDefault="00D6202F" w:rsidP="006A05EC">
            <w:pPr>
              <w:jc w:val="center"/>
              <w:rPr>
                <w:color w:val="000000"/>
                <w:sz w:val="20"/>
                <w:szCs w:val="20"/>
              </w:rPr>
            </w:pPr>
            <w:r w:rsidRPr="00CA245D">
              <w:rPr>
                <w:color w:val="000000"/>
                <w:sz w:val="20"/>
                <w:szCs w:val="20"/>
              </w:rPr>
              <w:t>508 770,3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46ABF811" w14:textId="77777777" w:rsidR="00D6202F" w:rsidRPr="00CA245D" w:rsidRDefault="00D6202F" w:rsidP="006A05EC">
            <w:pPr>
              <w:jc w:val="center"/>
              <w:rPr>
                <w:color w:val="000000"/>
                <w:sz w:val="20"/>
                <w:szCs w:val="20"/>
              </w:rPr>
            </w:pPr>
            <w:r w:rsidRPr="00CA245D">
              <w:rPr>
                <w:color w:val="000000"/>
                <w:sz w:val="20"/>
                <w:szCs w:val="20"/>
              </w:rPr>
              <w:t>542 715,8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588D4D" w14:textId="77777777" w:rsidR="00D6202F" w:rsidRPr="00CA245D" w:rsidRDefault="00D6202F" w:rsidP="006A05EC">
            <w:pPr>
              <w:jc w:val="center"/>
              <w:rPr>
                <w:color w:val="000000"/>
                <w:sz w:val="20"/>
                <w:szCs w:val="20"/>
              </w:rPr>
            </w:pPr>
            <w:r w:rsidRPr="00CA245D">
              <w:rPr>
                <w:color w:val="000000"/>
                <w:sz w:val="20"/>
                <w:szCs w:val="20"/>
              </w:rPr>
              <w:t>-33 945,5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63196BE" w14:textId="77777777" w:rsidR="00D6202F" w:rsidRPr="00CA245D" w:rsidRDefault="00D6202F" w:rsidP="006A05EC">
            <w:pPr>
              <w:jc w:val="center"/>
              <w:rPr>
                <w:color w:val="000000"/>
                <w:sz w:val="20"/>
                <w:szCs w:val="20"/>
              </w:rPr>
            </w:pPr>
            <w:r w:rsidRPr="00CA245D">
              <w:rPr>
                <w:color w:val="000000"/>
                <w:sz w:val="20"/>
                <w:szCs w:val="20"/>
              </w:rPr>
              <w:t>-17 329,6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70D3B6" w14:textId="77777777" w:rsidR="00D6202F" w:rsidRPr="00CA245D" w:rsidRDefault="00D6202F" w:rsidP="006A05EC">
            <w:pPr>
              <w:jc w:val="center"/>
              <w:rPr>
                <w:color w:val="000000"/>
                <w:sz w:val="20"/>
                <w:szCs w:val="20"/>
              </w:rPr>
            </w:pPr>
            <w:r w:rsidRPr="00CA245D">
              <w:rPr>
                <w:color w:val="000000"/>
                <w:sz w:val="20"/>
                <w:szCs w:val="20"/>
              </w:rPr>
              <w:t>18 462,7</w:t>
            </w:r>
          </w:p>
        </w:tc>
      </w:tr>
      <w:tr w:rsidR="00D6202F" w:rsidRPr="0016264A" w14:paraId="7001F2B6" w14:textId="77777777" w:rsidTr="00D6202F">
        <w:trPr>
          <w:trHeight w:val="60"/>
        </w:trPr>
        <w:tc>
          <w:tcPr>
            <w:tcW w:w="426" w:type="dxa"/>
            <w:shd w:val="clear" w:color="auto" w:fill="auto"/>
            <w:noWrap/>
          </w:tcPr>
          <w:p w14:paraId="1BF26B3E" w14:textId="77777777" w:rsidR="00D6202F" w:rsidRPr="0016264A" w:rsidRDefault="00D6202F" w:rsidP="006A05E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6264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08DF9F" w14:textId="77777777" w:rsidR="00D6202F" w:rsidRPr="0016264A" w:rsidRDefault="00D6202F" w:rsidP="006A05EC">
            <w:pPr>
              <w:jc w:val="center"/>
              <w:rPr>
                <w:color w:val="000000"/>
                <w:sz w:val="20"/>
                <w:szCs w:val="20"/>
              </w:rPr>
            </w:pPr>
            <w:r w:rsidRPr="0016264A">
              <w:rPr>
                <w:color w:val="000000"/>
                <w:sz w:val="20"/>
                <w:szCs w:val="20"/>
              </w:rPr>
              <w:t>VI-</w:t>
            </w:r>
            <w:r>
              <w:rPr>
                <w:color w:val="000000"/>
                <w:sz w:val="20"/>
                <w:szCs w:val="20"/>
              </w:rPr>
              <w:t>8</w:t>
            </w:r>
            <w:r w:rsidRPr="0016264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577B624" w14:textId="77777777" w:rsidR="00D6202F" w:rsidRDefault="00D6202F" w:rsidP="006A05EC">
            <w:pPr>
              <w:jc w:val="center"/>
              <w:rPr>
                <w:color w:val="000000"/>
                <w:sz w:val="20"/>
                <w:szCs w:val="20"/>
              </w:rPr>
            </w:pPr>
            <w:r w:rsidRPr="0016264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16264A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16264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C938C0D" w14:textId="77777777" w:rsidR="00D6202F" w:rsidRPr="00CA245D" w:rsidRDefault="00D6202F" w:rsidP="006A05EC">
            <w:pPr>
              <w:jc w:val="center"/>
              <w:rPr>
                <w:color w:val="000000"/>
                <w:sz w:val="20"/>
                <w:szCs w:val="20"/>
              </w:rPr>
            </w:pPr>
            <w:r w:rsidRPr="00CA245D">
              <w:rPr>
                <w:color w:val="000000"/>
                <w:sz w:val="20"/>
                <w:szCs w:val="20"/>
              </w:rPr>
              <w:t>548 822,2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14:paraId="137083B3" w14:textId="77777777" w:rsidR="00D6202F" w:rsidRPr="00CA245D" w:rsidRDefault="00D6202F" w:rsidP="006A05EC">
            <w:pPr>
              <w:jc w:val="center"/>
              <w:rPr>
                <w:color w:val="000000"/>
                <w:sz w:val="20"/>
                <w:szCs w:val="20"/>
              </w:rPr>
            </w:pPr>
            <w:r w:rsidRPr="00CA245D">
              <w:rPr>
                <w:color w:val="000000"/>
                <w:sz w:val="20"/>
                <w:szCs w:val="20"/>
              </w:rPr>
              <w:t>584 426,2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E792D9C" w14:textId="77777777" w:rsidR="00D6202F" w:rsidRPr="00CA245D" w:rsidRDefault="00D6202F" w:rsidP="006A05EC">
            <w:pPr>
              <w:jc w:val="center"/>
              <w:rPr>
                <w:color w:val="000000"/>
                <w:sz w:val="20"/>
                <w:szCs w:val="20"/>
              </w:rPr>
            </w:pPr>
            <w:r w:rsidRPr="00CA245D">
              <w:rPr>
                <w:color w:val="000000"/>
                <w:sz w:val="20"/>
                <w:szCs w:val="20"/>
              </w:rPr>
              <w:t>-35 604,0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9D7B3BA" w14:textId="77777777" w:rsidR="00D6202F" w:rsidRPr="00CA245D" w:rsidRDefault="00D6202F" w:rsidP="006A05EC">
            <w:pPr>
              <w:jc w:val="center"/>
              <w:rPr>
                <w:color w:val="000000"/>
                <w:sz w:val="20"/>
                <w:szCs w:val="20"/>
              </w:rPr>
            </w:pPr>
            <w:r w:rsidRPr="00CA245D">
              <w:rPr>
                <w:color w:val="000000"/>
                <w:sz w:val="20"/>
                <w:szCs w:val="20"/>
              </w:rPr>
              <w:t>40 051,9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316E2A8" w14:textId="77777777" w:rsidR="00D6202F" w:rsidRPr="00CA245D" w:rsidRDefault="00D6202F" w:rsidP="006A05EC">
            <w:pPr>
              <w:jc w:val="center"/>
              <w:rPr>
                <w:color w:val="000000"/>
                <w:sz w:val="20"/>
                <w:szCs w:val="20"/>
              </w:rPr>
            </w:pPr>
            <w:r w:rsidRPr="00CA245D">
              <w:rPr>
                <w:color w:val="000000"/>
                <w:sz w:val="20"/>
                <w:szCs w:val="20"/>
              </w:rPr>
              <w:t>41 710,4</w:t>
            </w:r>
          </w:p>
        </w:tc>
      </w:tr>
      <w:tr w:rsidR="00D6202F" w:rsidRPr="0016264A" w14:paraId="27BD3590" w14:textId="77777777" w:rsidTr="00D6202F">
        <w:trPr>
          <w:trHeight w:val="60"/>
        </w:trPr>
        <w:tc>
          <w:tcPr>
            <w:tcW w:w="426" w:type="dxa"/>
            <w:shd w:val="clear" w:color="auto" w:fill="auto"/>
            <w:noWrap/>
            <w:hideMark/>
          </w:tcPr>
          <w:p w14:paraId="15C92C5A" w14:textId="77777777" w:rsidR="00D6202F" w:rsidRPr="0016264A" w:rsidRDefault="00D6202F" w:rsidP="006A05E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6264A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1B73277" w14:textId="77777777" w:rsidR="00D6202F" w:rsidRPr="0016264A" w:rsidRDefault="00D6202F" w:rsidP="006A05EC">
            <w:pPr>
              <w:jc w:val="center"/>
              <w:rPr>
                <w:color w:val="000000"/>
                <w:sz w:val="20"/>
                <w:szCs w:val="20"/>
              </w:rPr>
            </w:pPr>
            <w:r w:rsidRPr="0016264A">
              <w:rPr>
                <w:color w:val="000000"/>
                <w:sz w:val="20"/>
                <w:szCs w:val="20"/>
              </w:rPr>
              <w:t>VI-</w:t>
            </w:r>
            <w:r>
              <w:rPr>
                <w:color w:val="000000"/>
                <w:sz w:val="20"/>
                <w:szCs w:val="20"/>
              </w:rPr>
              <w:t>9</w:t>
            </w:r>
            <w:r w:rsidRPr="0016264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17DACB" w14:textId="77777777" w:rsidR="00D6202F" w:rsidRPr="0016264A" w:rsidRDefault="00D6202F" w:rsidP="006A05EC">
            <w:pPr>
              <w:jc w:val="center"/>
              <w:rPr>
                <w:color w:val="000000"/>
                <w:sz w:val="20"/>
                <w:szCs w:val="20"/>
              </w:rPr>
            </w:pPr>
            <w:r w:rsidRPr="0016264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16264A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16264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31763C" w14:textId="77777777" w:rsidR="00D6202F" w:rsidRPr="00CA245D" w:rsidRDefault="00D6202F" w:rsidP="006A05EC">
            <w:pPr>
              <w:jc w:val="center"/>
              <w:rPr>
                <w:color w:val="000000"/>
                <w:sz w:val="20"/>
                <w:szCs w:val="20"/>
              </w:rPr>
            </w:pPr>
            <w:r w:rsidRPr="00CA245D">
              <w:rPr>
                <w:color w:val="000000"/>
                <w:sz w:val="20"/>
                <w:szCs w:val="20"/>
              </w:rPr>
              <w:t>558 844,2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6691C97D" w14:textId="77777777" w:rsidR="00D6202F" w:rsidRPr="00CA245D" w:rsidRDefault="00D6202F" w:rsidP="006A05EC">
            <w:pPr>
              <w:jc w:val="center"/>
              <w:rPr>
                <w:color w:val="000000"/>
                <w:sz w:val="20"/>
                <w:szCs w:val="20"/>
              </w:rPr>
            </w:pPr>
            <w:r w:rsidRPr="00CA245D">
              <w:rPr>
                <w:color w:val="000000"/>
                <w:sz w:val="20"/>
                <w:szCs w:val="20"/>
              </w:rPr>
              <w:t>594 448,2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EBBD9F" w14:textId="77777777" w:rsidR="00D6202F" w:rsidRPr="00CA245D" w:rsidRDefault="00D6202F" w:rsidP="006A05EC">
            <w:pPr>
              <w:jc w:val="center"/>
              <w:rPr>
                <w:color w:val="000000"/>
                <w:sz w:val="20"/>
                <w:szCs w:val="20"/>
              </w:rPr>
            </w:pPr>
            <w:r w:rsidRPr="00CA245D">
              <w:rPr>
                <w:color w:val="000000"/>
                <w:sz w:val="20"/>
                <w:szCs w:val="20"/>
              </w:rPr>
              <w:t>-35 604,0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BD61DE1" w14:textId="77777777" w:rsidR="00D6202F" w:rsidRPr="00CA245D" w:rsidRDefault="00D6202F" w:rsidP="006A05EC">
            <w:pPr>
              <w:jc w:val="center"/>
              <w:rPr>
                <w:color w:val="000000"/>
                <w:sz w:val="20"/>
                <w:szCs w:val="20"/>
              </w:rPr>
            </w:pPr>
            <w:r w:rsidRPr="00CA245D">
              <w:rPr>
                <w:color w:val="000000"/>
                <w:sz w:val="20"/>
                <w:szCs w:val="20"/>
              </w:rPr>
              <w:t>10 022,0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0452584" w14:textId="77777777" w:rsidR="00D6202F" w:rsidRPr="00CA245D" w:rsidRDefault="00D6202F" w:rsidP="006A05EC">
            <w:pPr>
              <w:jc w:val="center"/>
              <w:rPr>
                <w:color w:val="000000"/>
                <w:sz w:val="20"/>
                <w:szCs w:val="20"/>
              </w:rPr>
            </w:pPr>
            <w:r w:rsidRPr="00CA245D">
              <w:rPr>
                <w:color w:val="000000"/>
                <w:sz w:val="20"/>
                <w:szCs w:val="20"/>
              </w:rPr>
              <w:t>10 022,0</w:t>
            </w:r>
          </w:p>
        </w:tc>
      </w:tr>
      <w:tr w:rsidR="00D6202F" w:rsidRPr="0016264A" w14:paraId="51B7DD7A" w14:textId="77777777" w:rsidTr="00D6202F">
        <w:trPr>
          <w:trHeight w:val="60"/>
        </w:trPr>
        <w:tc>
          <w:tcPr>
            <w:tcW w:w="426" w:type="dxa"/>
            <w:shd w:val="clear" w:color="auto" w:fill="auto"/>
            <w:noWrap/>
            <w:hideMark/>
          </w:tcPr>
          <w:p w14:paraId="20BC8B7D" w14:textId="77777777" w:rsidR="00D6202F" w:rsidRPr="0016264A" w:rsidRDefault="00D6202F" w:rsidP="006A05E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6264A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3FFA65" w14:textId="77777777" w:rsidR="00D6202F" w:rsidRPr="0016264A" w:rsidRDefault="00D6202F" w:rsidP="006A05EC">
            <w:pPr>
              <w:jc w:val="center"/>
              <w:rPr>
                <w:color w:val="000000"/>
                <w:sz w:val="20"/>
                <w:szCs w:val="20"/>
              </w:rPr>
            </w:pPr>
            <w:r w:rsidRPr="0016264A">
              <w:rPr>
                <w:color w:val="000000"/>
                <w:sz w:val="20"/>
                <w:szCs w:val="20"/>
              </w:rPr>
              <w:t>VI-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16264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75F98A" w14:textId="77777777" w:rsidR="00D6202F" w:rsidRPr="0016264A" w:rsidRDefault="00D6202F" w:rsidP="006A05EC">
            <w:pPr>
              <w:jc w:val="center"/>
              <w:rPr>
                <w:color w:val="000000"/>
                <w:sz w:val="20"/>
                <w:szCs w:val="20"/>
              </w:rPr>
            </w:pPr>
            <w:r w:rsidRPr="0016264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16264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</w:t>
            </w:r>
            <w:r w:rsidRPr="0016264A">
              <w:rPr>
                <w:color w:val="000000"/>
                <w:sz w:val="20"/>
                <w:szCs w:val="20"/>
              </w:rPr>
              <w:t>0.</w:t>
            </w: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F2FEEB" w14:textId="77777777" w:rsidR="00D6202F" w:rsidRPr="00CA245D" w:rsidRDefault="00D6202F" w:rsidP="006A05EC">
            <w:pPr>
              <w:jc w:val="center"/>
              <w:rPr>
                <w:color w:val="000000"/>
                <w:sz w:val="20"/>
                <w:szCs w:val="20"/>
              </w:rPr>
            </w:pPr>
            <w:r w:rsidRPr="00CA245D">
              <w:rPr>
                <w:color w:val="000000"/>
                <w:sz w:val="20"/>
                <w:szCs w:val="20"/>
              </w:rPr>
              <w:t>596 858,6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122A6AC5" w14:textId="77777777" w:rsidR="00D6202F" w:rsidRPr="00CA245D" w:rsidRDefault="00D6202F" w:rsidP="006A05EC">
            <w:pPr>
              <w:jc w:val="center"/>
              <w:rPr>
                <w:color w:val="000000"/>
                <w:sz w:val="20"/>
                <w:szCs w:val="20"/>
              </w:rPr>
            </w:pPr>
            <w:r w:rsidRPr="00CA245D">
              <w:rPr>
                <w:color w:val="000000"/>
                <w:sz w:val="20"/>
                <w:szCs w:val="20"/>
              </w:rPr>
              <w:t>632 462,6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4EC28A" w14:textId="77777777" w:rsidR="00D6202F" w:rsidRPr="00CA245D" w:rsidRDefault="00D6202F" w:rsidP="006A05EC">
            <w:pPr>
              <w:jc w:val="center"/>
              <w:rPr>
                <w:color w:val="000000"/>
                <w:sz w:val="20"/>
                <w:szCs w:val="20"/>
              </w:rPr>
            </w:pPr>
            <w:r w:rsidRPr="00CA245D">
              <w:rPr>
                <w:color w:val="000000"/>
                <w:sz w:val="20"/>
                <w:szCs w:val="20"/>
              </w:rPr>
              <w:t>-35 604,0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889D9BC" w14:textId="77777777" w:rsidR="00D6202F" w:rsidRPr="00CA245D" w:rsidRDefault="00D6202F" w:rsidP="006A05EC">
            <w:pPr>
              <w:jc w:val="center"/>
              <w:rPr>
                <w:color w:val="000000"/>
                <w:sz w:val="20"/>
                <w:szCs w:val="20"/>
              </w:rPr>
            </w:pPr>
            <w:r w:rsidRPr="00CA245D">
              <w:rPr>
                <w:color w:val="000000"/>
                <w:sz w:val="20"/>
                <w:szCs w:val="20"/>
              </w:rPr>
              <w:t>38 014,4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72E495" w14:textId="77777777" w:rsidR="00D6202F" w:rsidRPr="00CA245D" w:rsidRDefault="00D6202F" w:rsidP="006A05EC">
            <w:pPr>
              <w:jc w:val="center"/>
              <w:rPr>
                <w:color w:val="000000"/>
                <w:sz w:val="20"/>
                <w:szCs w:val="20"/>
              </w:rPr>
            </w:pPr>
            <w:r w:rsidRPr="00CA245D">
              <w:rPr>
                <w:color w:val="000000"/>
                <w:sz w:val="20"/>
                <w:szCs w:val="20"/>
              </w:rPr>
              <w:t>38 014,4</w:t>
            </w:r>
          </w:p>
        </w:tc>
      </w:tr>
      <w:tr w:rsidR="00D6202F" w:rsidRPr="0016264A" w14:paraId="66A88F3E" w14:textId="77777777" w:rsidTr="00D6202F">
        <w:trPr>
          <w:trHeight w:val="60"/>
        </w:trPr>
        <w:tc>
          <w:tcPr>
            <w:tcW w:w="426" w:type="dxa"/>
            <w:shd w:val="clear" w:color="auto" w:fill="auto"/>
            <w:noWrap/>
          </w:tcPr>
          <w:p w14:paraId="15B877C0" w14:textId="77777777" w:rsidR="00D6202F" w:rsidRPr="0016264A" w:rsidRDefault="00D6202F" w:rsidP="006A05E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D6BFD7" w14:textId="77777777" w:rsidR="00D6202F" w:rsidRPr="0016264A" w:rsidRDefault="00D6202F" w:rsidP="006A05EC">
            <w:pPr>
              <w:jc w:val="center"/>
              <w:rPr>
                <w:color w:val="000000"/>
                <w:sz w:val="20"/>
                <w:szCs w:val="20"/>
              </w:rPr>
            </w:pPr>
            <w:r w:rsidRPr="0016264A">
              <w:rPr>
                <w:color w:val="000000"/>
                <w:sz w:val="20"/>
                <w:szCs w:val="20"/>
              </w:rPr>
              <w:t>VI-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16264A">
              <w:rPr>
                <w:color w:val="000000"/>
                <w:sz w:val="20"/>
                <w:szCs w:val="20"/>
              </w:rPr>
              <w:t>/1</w:t>
            </w: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98A72B3" w14:textId="77777777" w:rsidR="00D6202F" w:rsidRPr="0016264A" w:rsidRDefault="00D6202F" w:rsidP="006A05EC">
            <w:pPr>
              <w:jc w:val="center"/>
              <w:rPr>
                <w:color w:val="000000"/>
                <w:sz w:val="20"/>
                <w:szCs w:val="20"/>
              </w:rPr>
            </w:pPr>
            <w:r w:rsidRPr="0016264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16264A">
              <w:rPr>
                <w:color w:val="000000"/>
                <w:sz w:val="20"/>
                <w:szCs w:val="20"/>
              </w:rPr>
              <w:t>.12.</w:t>
            </w: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F5EFD77" w14:textId="77777777" w:rsidR="00D6202F" w:rsidRPr="00CA245D" w:rsidRDefault="00D6202F" w:rsidP="006A05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245D">
              <w:rPr>
                <w:b/>
                <w:bCs/>
                <w:color w:val="000000"/>
                <w:sz w:val="20"/>
                <w:szCs w:val="20"/>
              </w:rPr>
              <w:t>532 665,8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14:paraId="3A2EA02A" w14:textId="77777777" w:rsidR="00D6202F" w:rsidRPr="00CA245D" w:rsidRDefault="00D6202F" w:rsidP="006A05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245D">
              <w:rPr>
                <w:b/>
                <w:bCs/>
                <w:color w:val="000000"/>
                <w:sz w:val="20"/>
                <w:szCs w:val="20"/>
              </w:rPr>
              <w:t>568 269,8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9C32E3F" w14:textId="77777777" w:rsidR="00D6202F" w:rsidRPr="00CA245D" w:rsidRDefault="00D6202F" w:rsidP="006A05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245D">
              <w:rPr>
                <w:b/>
                <w:bCs/>
                <w:color w:val="000000"/>
                <w:sz w:val="20"/>
                <w:szCs w:val="20"/>
              </w:rPr>
              <w:t>-35 604,0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FD1E933" w14:textId="77777777" w:rsidR="00D6202F" w:rsidRPr="00CA245D" w:rsidRDefault="00D6202F" w:rsidP="006A05EC">
            <w:pPr>
              <w:jc w:val="center"/>
              <w:rPr>
                <w:color w:val="000000"/>
                <w:sz w:val="20"/>
                <w:szCs w:val="20"/>
              </w:rPr>
            </w:pPr>
            <w:r w:rsidRPr="00CA245D">
              <w:rPr>
                <w:color w:val="000000"/>
                <w:sz w:val="20"/>
                <w:szCs w:val="20"/>
              </w:rPr>
              <w:t>-64 192,8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EC19D9" w14:textId="77777777" w:rsidR="00D6202F" w:rsidRPr="00CA245D" w:rsidRDefault="00D6202F" w:rsidP="006A05EC">
            <w:pPr>
              <w:jc w:val="center"/>
              <w:rPr>
                <w:color w:val="000000"/>
                <w:sz w:val="20"/>
                <w:szCs w:val="20"/>
              </w:rPr>
            </w:pPr>
            <w:r w:rsidRPr="00CA245D">
              <w:rPr>
                <w:color w:val="000000"/>
                <w:sz w:val="20"/>
                <w:szCs w:val="20"/>
              </w:rPr>
              <w:t>-64 192,8</w:t>
            </w:r>
          </w:p>
        </w:tc>
      </w:tr>
      <w:tr w:rsidR="00D6202F" w:rsidRPr="0016264A" w14:paraId="2C6C99EE" w14:textId="77777777" w:rsidTr="00D6202F">
        <w:trPr>
          <w:trHeight w:val="60"/>
        </w:trPr>
        <w:tc>
          <w:tcPr>
            <w:tcW w:w="7825" w:type="dxa"/>
            <w:gridSpan w:val="6"/>
            <w:shd w:val="clear" w:color="auto" w:fill="auto"/>
            <w:noWrap/>
            <w:hideMark/>
          </w:tcPr>
          <w:p w14:paraId="6B8C2FA3" w14:textId="080E0702" w:rsidR="00D6202F" w:rsidRPr="0016264A" w:rsidRDefault="00D6202F" w:rsidP="006A05E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6264A">
              <w:rPr>
                <w:rFonts w:eastAsia="Calibri"/>
                <w:sz w:val="20"/>
                <w:szCs w:val="20"/>
                <w:lang w:eastAsia="en-US"/>
              </w:rPr>
              <w:t> Изменения по доходам и расходам относительно первоначального бюджета</w:t>
            </w:r>
            <w:r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Pr="0016264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0C728D" w14:textId="77777777" w:rsidR="00D6202F" w:rsidRPr="00CA245D" w:rsidRDefault="00D6202F" w:rsidP="006A05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245D">
              <w:rPr>
                <w:b/>
                <w:bCs/>
                <w:color w:val="000000"/>
                <w:sz w:val="20"/>
                <w:szCs w:val="20"/>
              </w:rPr>
              <w:t>6 565,9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93929F" w14:textId="77777777" w:rsidR="00D6202F" w:rsidRPr="00CA245D" w:rsidRDefault="00D6202F" w:rsidP="006A05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245D">
              <w:rPr>
                <w:b/>
                <w:bCs/>
                <w:color w:val="000000"/>
                <w:sz w:val="20"/>
                <w:szCs w:val="20"/>
              </w:rPr>
              <w:t>44 016,7</w:t>
            </w:r>
          </w:p>
        </w:tc>
      </w:tr>
    </w:tbl>
    <w:p w14:paraId="5D5A13D4" w14:textId="77777777" w:rsidR="00D6202F" w:rsidRPr="0016264A" w:rsidRDefault="00D6202F" w:rsidP="00D6202F">
      <w:pPr>
        <w:pStyle w:val="aa"/>
        <w:spacing w:after="0" w:line="240" w:lineRule="auto"/>
        <w:ind w:left="0" w:right="-39" w:firstLine="709"/>
        <w:jc w:val="both"/>
        <w:rPr>
          <w:b w:val="0"/>
          <w:sz w:val="20"/>
          <w:szCs w:val="20"/>
        </w:rPr>
      </w:pPr>
    </w:p>
    <w:p w14:paraId="63B79A15" w14:textId="25938AAB" w:rsidR="00D6202F" w:rsidRDefault="00D6202F" w:rsidP="00D6202F">
      <w:pPr>
        <w:pStyle w:val="aa"/>
        <w:spacing w:after="0" w:line="240" w:lineRule="auto"/>
        <w:ind w:left="0" w:right="-39" w:firstLine="709"/>
        <w:jc w:val="both"/>
        <w:rPr>
          <w:b w:val="0"/>
          <w:sz w:val="24"/>
          <w:szCs w:val="24"/>
          <w:lang w:val="ru-RU"/>
        </w:rPr>
      </w:pPr>
      <w:r w:rsidRPr="0016264A">
        <w:rPr>
          <w:b w:val="0"/>
          <w:sz w:val="24"/>
          <w:szCs w:val="24"/>
        </w:rPr>
        <w:t>Изменения доходов и расходов бюджета были обусловлены распределением остатков средств на начало финансового года и поступлением межбюджетных трансфертов из других бюджетов бюджетной системы и иных источников.</w:t>
      </w:r>
    </w:p>
    <w:p w14:paraId="159F1151" w14:textId="77777777" w:rsidR="00D6202F" w:rsidRDefault="00D6202F" w:rsidP="00D6202F">
      <w:pPr>
        <w:pStyle w:val="aa"/>
        <w:spacing w:after="0" w:line="240" w:lineRule="auto"/>
        <w:ind w:left="0" w:right="-39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t>В целом за отчетный год</w:t>
      </w:r>
      <w:r w:rsidRPr="0016264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ru-RU"/>
        </w:rPr>
        <w:t xml:space="preserve">прирост </w:t>
      </w:r>
      <w:r w:rsidRPr="0016264A">
        <w:rPr>
          <w:b w:val="0"/>
          <w:sz w:val="24"/>
          <w:szCs w:val="24"/>
        </w:rPr>
        <w:t xml:space="preserve">доходной части </w:t>
      </w:r>
      <w:r>
        <w:rPr>
          <w:b w:val="0"/>
          <w:sz w:val="24"/>
          <w:szCs w:val="24"/>
          <w:lang w:val="ru-RU"/>
        </w:rPr>
        <w:t xml:space="preserve">бюджета </w:t>
      </w:r>
      <w:r w:rsidRPr="0016264A">
        <w:rPr>
          <w:b w:val="0"/>
          <w:sz w:val="24"/>
          <w:szCs w:val="24"/>
        </w:rPr>
        <w:t>относительно первоначально принятого бюджета составил 1</w:t>
      </w:r>
      <w:r>
        <w:rPr>
          <w:b w:val="0"/>
          <w:sz w:val="24"/>
          <w:szCs w:val="24"/>
          <w:lang w:val="ru-RU"/>
        </w:rPr>
        <w:t>,3</w:t>
      </w:r>
      <w:r w:rsidRPr="0016264A">
        <w:rPr>
          <w:b w:val="0"/>
          <w:sz w:val="24"/>
          <w:szCs w:val="24"/>
        </w:rPr>
        <w:t xml:space="preserve">% или </w:t>
      </w:r>
      <w:r>
        <w:rPr>
          <w:b w:val="0"/>
          <w:sz w:val="24"/>
          <w:szCs w:val="24"/>
          <w:lang w:val="ru-RU"/>
        </w:rPr>
        <w:t>6 565,9</w:t>
      </w:r>
      <w:r w:rsidRPr="0016264A">
        <w:rPr>
          <w:b w:val="0"/>
          <w:sz w:val="24"/>
          <w:szCs w:val="24"/>
        </w:rPr>
        <w:t xml:space="preserve"> тыс. руб., прирост расходной части – </w:t>
      </w:r>
      <w:r>
        <w:rPr>
          <w:b w:val="0"/>
          <w:sz w:val="24"/>
          <w:szCs w:val="24"/>
          <w:lang w:val="ru-RU"/>
        </w:rPr>
        <w:t>8,4</w:t>
      </w:r>
      <w:r w:rsidRPr="0016264A">
        <w:rPr>
          <w:b w:val="0"/>
          <w:sz w:val="24"/>
          <w:szCs w:val="24"/>
        </w:rPr>
        <w:t xml:space="preserve">% или </w:t>
      </w:r>
      <w:r>
        <w:rPr>
          <w:b w:val="0"/>
          <w:sz w:val="24"/>
          <w:szCs w:val="24"/>
          <w:lang w:val="ru-RU"/>
        </w:rPr>
        <w:t>44 016,7</w:t>
      </w:r>
      <w:r w:rsidRPr="0016264A">
        <w:rPr>
          <w:b w:val="0"/>
          <w:sz w:val="24"/>
          <w:szCs w:val="24"/>
        </w:rPr>
        <w:t xml:space="preserve"> тыс. руб.</w:t>
      </w:r>
      <w:r>
        <w:rPr>
          <w:b w:val="0"/>
          <w:sz w:val="24"/>
          <w:szCs w:val="24"/>
        </w:rPr>
        <w:t xml:space="preserve">   </w:t>
      </w:r>
    </w:p>
    <w:p w14:paraId="1268034E" w14:textId="16208AF9" w:rsidR="00D6202F" w:rsidRPr="009B2D5A" w:rsidRDefault="00D6202F" w:rsidP="00D6202F">
      <w:pPr>
        <w:pStyle w:val="aa"/>
        <w:spacing w:after="0" w:line="240" w:lineRule="auto"/>
        <w:ind w:left="0" w:right="-39" w:firstLine="709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</w:rPr>
        <w:t xml:space="preserve">Показатели Сводной бюджетной росписи </w:t>
      </w:r>
      <w:r w:rsidR="00876C47">
        <w:rPr>
          <w:b w:val="0"/>
          <w:bCs w:val="0"/>
          <w:sz w:val="24"/>
          <w:szCs w:val="24"/>
          <w:lang w:val="ru-RU"/>
        </w:rPr>
        <w:t>бюджета МО МР «Койгородский» на 2021 год и плановый период 2022 и 2023 годов</w:t>
      </w:r>
      <w:r w:rsidR="00FA02C3">
        <w:rPr>
          <w:b w:val="0"/>
          <w:bCs w:val="0"/>
          <w:sz w:val="24"/>
          <w:szCs w:val="24"/>
          <w:lang w:val="ru-RU"/>
        </w:rPr>
        <w:t xml:space="preserve"> </w:t>
      </w:r>
      <w:r w:rsidR="00FA02C3">
        <w:rPr>
          <w:b w:val="0"/>
          <w:sz w:val="24"/>
          <w:szCs w:val="24"/>
        </w:rPr>
        <w:t xml:space="preserve">по состоянию на </w:t>
      </w:r>
      <w:r w:rsidR="00FA02C3">
        <w:rPr>
          <w:b w:val="0"/>
          <w:sz w:val="24"/>
          <w:szCs w:val="24"/>
          <w:lang w:val="ru-RU"/>
        </w:rPr>
        <w:t>01</w:t>
      </w:r>
      <w:r w:rsidR="00FA02C3">
        <w:rPr>
          <w:b w:val="0"/>
          <w:sz w:val="24"/>
          <w:szCs w:val="24"/>
        </w:rPr>
        <w:t>.</w:t>
      </w:r>
      <w:r w:rsidR="00FA02C3">
        <w:rPr>
          <w:b w:val="0"/>
          <w:sz w:val="24"/>
          <w:szCs w:val="24"/>
          <w:lang w:val="ru-RU"/>
        </w:rPr>
        <w:t>01</w:t>
      </w:r>
      <w:r w:rsidR="00FA02C3">
        <w:rPr>
          <w:b w:val="0"/>
          <w:sz w:val="24"/>
          <w:szCs w:val="24"/>
        </w:rPr>
        <w:t>.202</w:t>
      </w:r>
      <w:r w:rsidR="00FA02C3">
        <w:rPr>
          <w:b w:val="0"/>
          <w:sz w:val="24"/>
          <w:szCs w:val="24"/>
          <w:lang w:val="ru-RU"/>
        </w:rPr>
        <w:t>2</w:t>
      </w:r>
      <w:r w:rsidR="00FA02C3">
        <w:rPr>
          <w:b w:val="0"/>
          <w:sz w:val="24"/>
          <w:szCs w:val="24"/>
        </w:rPr>
        <w:t xml:space="preserve">г. </w:t>
      </w:r>
      <w:r w:rsidR="00FA02C3">
        <w:rPr>
          <w:b w:val="0"/>
          <w:bCs w:val="0"/>
          <w:sz w:val="24"/>
          <w:szCs w:val="24"/>
          <w:lang w:val="ru-RU"/>
        </w:rPr>
        <w:t xml:space="preserve">(далее </w:t>
      </w:r>
      <w:r w:rsidR="00FA02C3" w:rsidRPr="001034FF">
        <w:rPr>
          <w:sz w:val="24"/>
          <w:szCs w:val="24"/>
          <w:lang w:val="ru-RU"/>
        </w:rPr>
        <w:t>Сводная бюджетная роспись</w:t>
      </w:r>
      <w:r w:rsidR="00FA02C3">
        <w:rPr>
          <w:b w:val="0"/>
          <w:bCs w:val="0"/>
          <w:sz w:val="24"/>
          <w:szCs w:val="24"/>
          <w:lang w:val="ru-RU"/>
        </w:rPr>
        <w:t xml:space="preserve">) </w:t>
      </w:r>
      <w:r w:rsidRPr="00FA02C3">
        <w:rPr>
          <w:b w:val="0"/>
          <w:sz w:val="24"/>
          <w:szCs w:val="24"/>
        </w:rPr>
        <w:t xml:space="preserve">составили </w:t>
      </w:r>
      <w:r w:rsidRPr="00FA02C3">
        <w:rPr>
          <w:b w:val="0"/>
          <w:sz w:val="24"/>
          <w:szCs w:val="24"/>
          <w:lang w:val="ru-RU"/>
        </w:rPr>
        <w:t>568</w:t>
      </w:r>
      <w:r w:rsidR="00FA02C3">
        <w:rPr>
          <w:b w:val="0"/>
          <w:sz w:val="24"/>
          <w:szCs w:val="24"/>
          <w:lang w:val="ru-RU"/>
        </w:rPr>
        <w:t> </w:t>
      </w:r>
      <w:r w:rsidRPr="00FA02C3">
        <w:rPr>
          <w:b w:val="0"/>
          <w:sz w:val="24"/>
          <w:szCs w:val="24"/>
          <w:lang w:val="ru-RU"/>
        </w:rPr>
        <w:t>269</w:t>
      </w:r>
      <w:r w:rsidR="00FA02C3">
        <w:rPr>
          <w:b w:val="0"/>
          <w:sz w:val="24"/>
          <w:szCs w:val="24"/>
          <w:lang w:val="ru-RU"/>
        </w:rPr>
        <w:t> </w:t>
      </w:r>
      <w:r w:rsidRPr="00FA02C3">
        <w:rPr>
          <w:b w:val="0"/>
          <w:sz w:val="24"/>
          <w:szCs w:val="24"/>
          <w:lang w:val="ru-RU"/>
        </w:rPr>
        <w:t>861</w:t>
      </w:r>
      <w:r w:rsidR="00FA02C3">
        <w:rPr>
          <w:b w:val="0"/>
          <w:sz w:val="24"/>
          <w:szCs w:val="24"/>
          <w:lang w:val="ru-RU"/>
        </w:rPr>
        <w:t>,</w:t>
      </w:r>
      <w:r w:rsidRPr="00FA02C3">
        <w:rPr>
          <w:b w:val="0"/>
          <w:sz w:val="24"/>
          <w:szCs w:val="24"/>
          <w:lang w:val="ru-RU"/>
        </w:rPr>
        <w:t>72</w:t>
      </w:r>
      <w:r w:rsidRPr="00FA02C3">
        <w:rPr>
          <w:b w:val="0"/>
          <w:sz w:val="24"/>
          <w:szCs w:val="24"/>
        </w:rPr>
        <w:t xml:space="preserve"> руб.,</w:t>
      </w:r>
      <w:r w:rsidRPr="00876C47">
        <w:rPr>
          <w:b w:val="0"/>
          <w:sz w:val="24"/>
          <w:szCs w:val="24"/>
        </w:rPr>
        <w:t xml:space="preserve"> что </w:t>
      </w:r>
      <w:r w:rsidR="00876C47" w:rsidRPr="00876C47">
        <w:rPr>
          <w:b w:val="0"/>
          <w:sz w:val="24"/>
          <w:szCs w:val="24"/>
          <w:lang w:val="ru-RU"/>
        </w:rPr>
        <w:t>с учетом округления</w:t>
      </w:r>
      <w:r w:rsidR="00FA02C3">
        <w:rPr>
          <w:b w:val="0"/>
          <w:sz w:val="24"/>
          <w:szCs w:val="24"/>
          <w:lang w:val="ru-RU"/>
        </w:rPr>
        <w:t xml:space="preserve"> до тысяч рублей </w:t>
      </w:r>
      <w:r w:rsidR="00876C47" w:rsidRPr="00876C47">
        <w:rPr>
          <w:b w:val="0"/>
          <w:sz w:val="24"/>
          <w:szCs w:val="24"/>
          <w:lang w:val="ru-RU"/>
        </w:rPr>
        <w:t xml:space="preserve">составляет </w:t>
      </w:r>
      <w:r w:rsidR="00876C47" w:rsidRPr="00FA02C3">
        <w:rPr>
          <w:bCs w:val="0"/>
          <w:sz w:val="24"/>
          <w:szCs w:val="24"/>
          <w:lang w:val="ru-RU"/>
        </w:rPr>
        <w:t>568 269,9 тыс. руб.</w:t>
      </w:r>
      <w:r w:rsidR="00876C47" w:rsidRPr="00876C47">
        <w:rPr>
          <w:b w:val="0"/>
          <w:sz w:val="24"/>
          <w:szCs w:val="24"/>
          <w:lang w:val="ru-RU"/>
        </w:rPr>
        <w:t xml:space="preserve">, и </w:t>
      </w:r>
      <w:r w:rsidRPr="00876C47">
        <w:rPr>
          <w:b w:val="0"/>
          <w:sz w:val="24"/>
          <w:szCs w:val="24"/>
          <w:lang w:val="ru-RU"/>
        </w:rPr>
        <w:t xml:space="preserve">больше </w:t>
      </w:r>
      <w:r w:rsidRPr="00876C47">
        <w:rPr>
          <w:b w:val="0"/>
          <w:sz w:val="24"/>
          <w:szCs w:val="24"/>
        </w:rPr>
        <w:t>утвержденных Решением о бюджете на 1</w:t>
      </w:r>
      <w:r w:rsidRPr="00876C47">
        <w:rPr>
          <w:b w:val="0"/>
          <w:sz w:val="24"/>
          <w:szCs w:val="24"/>
          <w:lang w:val="ru-RU"/>
        </w:rPr>
        <w:t>7</w:t>
      </w:r>
      <w:r w:rsidRPr="00876C47">
        <w:rPr>
          <w:b w:val="0"/>
          <w:sz w:val="24"/>
          <w:szCs w:val="24"/>
        </w:rPr>
        <w:t xml:space="preserve">.12.2021г. на </w:t>
      </w:r>
      <w:r w:rsidRPr="00876C47">
        <w:rPr>
          <w:b w:val="0"/>
          <w:sz w:val="24"/>
          <w:szCs w:val="24"/>
          <w:lang w:val="ru-RU"/>
        </w:rPr>
        <w:t>0,1</w:t>
      </w:r>
      <w:r w:rsidRPr="00876C47">
        <w:rPr>
          <w:b w:val="0"/>
          <w:sz w:val="24"/>
          <w:szCs w:val="24"/>
        </w:rPr>
        <w:t xml:space="preserve"> тыс. руб.</w:t>
      </w:r>
      <w:r w:rsidRPr="00876C47">
        <w:rPr>
          <w:b w:val="0"/>
          <w:sz w:val="24"/>
          <w:szCs w:val="24"/>
          <w:lang w:val="ru-RU"/>
        </w:rPr>
        <w:t xml:space="preserve"> </w:t>
      </w:r>
    </w:p>
    <w:p w14:paraId="3B5387A0" w14:textId="0D17F221" w:rsidR="00D6202F" w:rsidRDefault="00876C47" w:rsidP="00D6202F">
      <w:pPr>
        <w:pStyle w:val="aa"/>
        <w:spacing w:after="0" w:line="240" w:lineRule="auto"/>
        <w:ind w:left="0" w:right="-39" w:firstLine="709"/>
        <w:jc w:val="both"/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  <w:lang w:val="ru-RU"/>
        </w:rPr>
        <w:t>Сводная бюджетная роспись</w:t>
      </w:r>
      <w:r w:rsidR="00FA02C3">
        <w:rPr>
          <w:b w:val="0"/>
          <w:bCs w:val="0"/>
          <w:sz w:val="24"/>
          <w:szCs w:val="24"/>
          <w:lang w:val="ru-RU"/>
        </w:rPr>
        <w:t xml:space="preserve">, представленная в составе материалов к внешней проверке, утверждена финансовым органом на дату </w:t>
      </w:r>
      <w:r w:rsidR="00FA02C3" w:rsidRPr="00D00D90">
        <w:rPr>
          <w:i/>
          <w:iCs/>
          <w:sz w:val="24"/>
          <w:szCs w:val="24"/>
          <w:lang w:val="ru-RU"/>
        </w:rPr>
        <w:t>30.12.2021г.</w:t>
      </w:r>
      <w:r w:rsidR="00FA02C3">
        <w:rPr>
          <w:b w:val="0"/>
          <w:bCs w:val="0"/>
          <w:sz w:val="24"/>
          <w:szCs w:val="24"/>
          <w:lang w:val="ru-RU"/>
        </w:rPr>
        <w:t xml:space="preserve"> </w:t>
      </w:r>
      <w:r w:rsidR="00FA02C3" w:rsidRPr="006C721C">
        <w:rPr>
          <w:i/>
          <w:iCs/>
          <w:sz w:val="24"/>
          <w:szCs w:val="24"/>
          <w:lang w:val="ru-RU"/>
        </w:rPr>
        <w:t xml:space="preserve">Контрольно-ревизионная комиссия рекомендует утвердить на конец финансового года – 31 декабря 2021г. </w:t>
      </w:r>
      <w:r w:rsidR="00D00D90" w:rsidRPr="006C721C">
        <w:rPr>
          <w:i/>
          <w:iCs/>
          <w:sz w:val="24"/>
          <w:szCs w:val="24"/>
          <w:lang w:val="ru-RU"/>
        </w:rPr>
        <w:t>по состоянию на 1 января 2022 года</w:t>
      </w:r>
      <w:r w:rsidR="00C11BB7">
        <w:rPr>
          <w:b w:val="0"/>
          <w:bCs w:val="0"/>
          <w:sz w:val="24"/>
          <w:szCs w:val="24"/>
          <w:lang w:val="ru-RU"/>
        </w:rPr>
        <w:t xml:space="preserve"> (</w:t>
      </w:r>
      <w:r w:rsidR="00FA02C3" w:rsidRPr="00D00D90">
        <w:rPr>
          <w:b w:val="0"/>
          <w:bCs w:val="0"/>
          <w:sz w:val="24"/>
          <w:szCs w:val="24"/>
          <w:lang w:val="ru-RU"/>
        </w:rPr>
        <w:t>по аналогии со Сводной бюджетной росписью республиканского бюджета Республики Коми</w:t>
      </w:r>
      <w:r w:rsidR="00C11BB7">
        <w:rPr>
          <w:b w:val="0"/>
          <w:bCs w:val="0"/>
          <w:sz w:val="24"/>
          <w:szCs w:val="24"/>
          <w:lang w:val="ru-RU"/>
        </w:rPr>
        <w:t>)</w:t>
      </w:r>
      <w:r w:rsidR="00476888" w:rsidRPr="00D00D90">
        <w:rPr>
          <w:b w:val="0"/>
          <w:bCs w:val="0"/>
          <w:sz w:val="24"/>
          <w:szCs w:val="24"/>
          <w:lang w:val="ru-RU"/>
        </w:rPr>
        <w:t>.</w:t>
      </w:r>
      <w:r>
        <w:rPr>
          <w:b w:val="0"/>
          <w:bCs w:val="0"/>
          <w:sz w:val="24"/>
          <w:szCs w:val="24"/>
          <w:lang w:val="ru-RU"/>
        </w:rPr>
        <w:t xml:space="preserve"> </w:t>
      </w:r>
    </w:p>
    <w:p w14:paraId="482FE754" w14:textId="77777777" w:rsidR="00D6202F" w:rsidRDefault="00D6202F" w:rsidP="00006A7B">
      <w:pPr>
        <w:ind w:firstLine="709"/>
        <w:jc w:val="both"/>
        <w:rPr>
          <w:szCs w:val="20"/>
        </w:rPr>
      </w:pPr>
    </w:p>
    <w:p w14:paraId="1C60FC92" w14:textId="32712720" w:rsidR="00476888" w:rsidRPr="005241D7" w:rsidRDefault="00476888" w:rsidP="00476888">
      <w:pPr>
        <w:ind w:right="29" w:firstLine="709"/>
        <w:jc w:val="both"/>
      </w:pPr>
      <w:r>
        <w:t xml:space="preserve">1.2. </w:t>
      </w:r>
      <w:r w:rsidRPr="005241D7">
        <w:t>Отчёт об исполнении бюджета МО МР «Койгородский» за 202</w:t>
      </w:r>
      <w:r>
        <w:t>1</w:t>
      </w:r>
      <w:r w:rsidRPr="005241D7">
        <w:t xml:space="preserve"> год представлен Администрацией МР «Койгородский» в Контрольно-ревизионную комиссию 2</w:t>
      </w:r>
      <w:r>
        <w:t>8</w:t>
      </w:r>
      <w:r w:rsidRPr="005241D7">
        <w:t>.03.202</w:t>
      </w:r>
      <w:r>
        <w:t>2</w:t>
      </w:r>
      <w:r w:rsidRPr="005241D7">
        <w:t xml:space="preserve">г., что соответствует сроку, установленному ч. 4 ст. </w:t>
      </w:r>
      <w:r>
        <w:t>19</w:t>
      </w:r>
      <w:r w:rsidRPr="005241D7">
        <w:t xml:space="preserve"> Положения о бюджетном процессе</w:t>
      </w:r>
      <w:r>
        <w:t xml:space="preserve">, в полном </w:t>
      </w:r>
      <w:r>
        <w:lastRenderedPageBreak/>
        <w:t xml:space="preserve">объеме и со всеми документами и материалами, предусмотренными ч. 6 и 7 ст. </w:t>
      </w:r>
      <w:r w:rsidR="00686770">
        <w:t xml:space="preserve">19 </w:t>
      </w:r>
      <w:r>
        <w:t>Положения о бюджетном процессе.</w:t>
      </w:r>
    </w:p>
    <w:p w14:paraId="368B62FB" w14:textId="77777777" w:rsidR="00476888" w:rsidRDefault="00476888" w:rsidP="00006A7B">
      <w:pPr>
        <w:ind w:firstLine="709"/>
        <w:jc w:val="both"/>
        <w:rPr>
          <w:szCs w:val="20"/>
        </w:rPr>
      </w:pPr>
    </w:p>
    <w:p w14:paraId="510DA84E" w14:textId="63FBEDFB" w:rsidR="00006A7B" w:rsidRDefault="00006A7B" w:rsidP="00006A7B">
      <w:pPr>
        <w:ind w:firstLine="709"/>
        <w:jc w:val="both"/>
        <w:rPr>
          <w:szCs w:val="20"/>
        </w:rPr>
      </w:pPr>
      <w:r>
        <w:rPr>
          <w:szCs w:val="20"/>
        </w:rPr>
        <w:t>1.</w:t>
      </w:r>
      <w:r w:rsidR="00476888">
        <w:rPr>
          <w:szCs w:val="20"/>
        </w:rPr>
        <w:t>3</w:t>
      </w:r>
      <w:r>
        <w:rPr>
          <w:szCs w:val="20"/>
        </w:rPr>
        <w:t xml:space="preserve">. </w:t>
      </w:r>
      <w:r w:rsidR="00476888">
        <w:rPr>
          <w:szCs w:val="20"/>
        </w:rPr>
        <w:t>О</w:t>
      </w:r>
      <w:r w:rsidRPr="00660DE5">
        <w:rPr>
          <w:szCs w:val="20"/>
        </w:rPr>
        <w:t>сновны</w:t>
      </w:r>
      <w:r w:rsidR="00476888">
        <w:rPr>
          <w:szCs w:val="20"/>
        </w:rPr>
        <w:t>е</w:t>
      </w:r>
      <w:r w:rsidRPr="00660DE5">
        <w:rPr>
          <w:szCs w:val="20"/>
        </w:rPr>
        <w:t xml:space="preserve"> характеристик</w:t>
      </w:r>
      <w:r w:rsidR="00476888">
        <w:rPr>
          <w:szCs w:val="20"/>
        </w:rPr>
        <w:t>и</w:t>
      </w:r>
      <w:r w:rsidRPr="00660DE5">
        <w:rPr>
          <w:szCs w:val="20"/>
        </w:rPr>
        <w:t xml:space="preserve"> бюджета </w:t>
      </w:r>
      <w:r w:rsidR="00476888">
        <w:rPr>
          <w:szCs w:val="20"/>
        </w:rPr>
        <w:t xml:space="preserve">муниципального образования </w:t>
      </w:r>
      <w:r w:rsidRPr="00660DE5">
        <w:rPr>
          <w:szCs w:val="20"/>
        </w:rPr>
        <w:t>муниципального района «Ко</w:t>
      </w:r>
      <w:r>
        <w:rPr>
          <w:szCs w:val="20"/>
        </w:rPr>
        <w:t>йгород</w:t>
      </w:r>
      <w:r w:rsidRPr="00660DE5">
        <w:rPr>
          <w:szCs w:val="20"/>
        </w:rPr>
        <w:t>ский» за 20</w:t>
      </w:r>
      <w:r>
        <w:rPr>
          <w:szCs w:val="20"/>
        </w:rPr>
        <w:t>21</w:t>
      </w:r>
      <w:r w:rsidRPr="00660DE5">
        <w:rPr>
          <w:szCs w:val="20"/>
        </w:rPr>
        <w:t xml:space="preserve"> год</w:t>
      </w:r>
      <w:r w:rsidR="00476888">
        <w:rPr>
          <w:szCs w:val="20"/>
        </w:rPr>
        <w:t>,</w:t>
      </w:r>
      <w:r>
        <w:rPr>
          <w:szCs w:val="20"/>
        </w:rPr>
        <w:t xml:space="preserve"> </w:t>
      </w:r>
      <w:r w:rsidR="00476888">
        <w:rPr>
          <w:szCs w:val="20"/>
        </w:rPr>
        <w:t xml:space="preserve">по </w:t>
      </w:r>
      <w:r>
        <w:rPr>
          <w:szCs w:val="20"/>
        </w:rPr>
        <w:t xml:space="preserve">данным </w:t>
      </w:r>
      <w:r w:rsidR="00686770">
        <w:rPr>
          <w:szCs w:val="20"/>
        </w:rPr>
        <w:t>Годового о</w:t>
      </w:r>
      <w:r w:rsidRPr="00660DE5">
        <w:rPr>
          <w:szCs w:val="20"/>
        </w:rPr>
        <w:t>тчет</w:t>
      </w:r>
      <w:r>
        <w:rPr>
          <w:szCs w:val="20"/>
        </w:rPr>
        <w:t>а</w:t>
      </w:r>
      <w:r w:rsidRPr="00660DE5">
        <w:rPr>
          <w:szCs w:val="20"/>
        </w:rPr>
        <w:t xml:space="preserve"> об исполнении бюджета и по результатам</w:t>
      </w:r>
      <w:r>
        <w:rPr>
          <w:szCs w:val="20"/>
        </w:rPr>
        <w:t xml:space="preserve"> внешней </w:t>
      </w:r>
      <w:r w:rsidRPr="00660DE5">
        <w:rPr>
          <w:szCs w:val="20"/>
        </w:rPr>
        <w:t>проверк</w:t>
      </w:r>
      <w:r>
        <w:rPr>
          <w:szCs w:val="20"/>
        </w:rPr>
        <w:t xml:space="preserve">и годовой бюджетной отчетности главных администраторов </w:t>
      </w:r>
      <w:r w:rsidR="00476888">
        <w:rPr>
          <w:szCs w:val="20"/>
        </w:rPr>
        <w:t xml:space="preserve">бюджетных </w:t>
      </w:r>
      <w:r>
        <w:rPr>
          <w:szCs w:val="20"/>
        </w:rPr>
        <w:t>средств</w:t>
      </w:r>
      <w:r w:rsidR="00476888">
        <w:rPr>
          <w:szCs w:val="20"/>
        </w:rPr>
        <w:t>,</w:t>
      </w:r>
      <w:r>
        <w:rPr>
          <w:szCs w:val="20"/>
        </w:rPr>
        <w:t xml:space="preserve"> </w:t>
      </w:r>
      <w:r w:rsidR="00476888">
        <w:rPr>
          <w:szCs w:val="20"/>
        </w:rPr>
        <w:t>составили следующие объемы</w:t>
      </w:r>
      <w:r w:rsidRPr="00660DE5">
        <w:rPr>
          <w:szCs w:val="20"/>
        </w:rPr>
        <w:t>:</w:t>
      </w:r>
    </w:p>
    <w:p w14:paraId="2AD57C04" w14:textId="77777777" w:rsidR="00006A7B" w:rsidRPr="0035613C" w:rsidRDefault="00006A7B" w:rsidP="00006A7B">
      <w:pPr>
        <w:ind w:firstLine="709"/>
        <w:jc w:val="right"/>
        <w:rPr>
          <w:sz w:val="20"/>
          <w:szCs w:val="20"/>
        </w:rPr>
      </w:pPr>
    </w:p>
    <w:tbl>
      <w:tblPr>
        <w:tblW w:w="1018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341"/>
        <w:gridCol w:w="1367"/>
        <w:gridCol w:w="1341"/>
        <w:gridCol w:w="1343"/>
        <w:gridCol w:w="851"/>
        <w:gridCol w:w="1134"/>
        <w:gridCol w:w="1276"/>
      </w:tblGrid>
      <w:tr w:rsidR="00006A7B" w:rsidRPr="00C56E62" w14:paraId="0CAF5B5A" w14:textId="77777777" w:rsidTr="006A05EC">
        <w:trPr>
          <w:trHeight w:val="239"/>
        </w:trPr>
        <w:tc>
          <w:tcPr>
            <w:tcW w:w="1532" w:type="dxa"/>
            <w:vMerge w:val="restart"/>
            <w:shd w:val="clear" w:color="auto" w:fill="auto"/>
            <w:vAlign w:val="center"/>
          </w:tcPr>
          <w:p w14:paraId="5B0381D7" w14:textId="77777777" w:rsidR="00006A7B" w:rsidRPr="00C56E62" w:rsidRDefault="00006A7B" w:rsidP="006A05EC">
            <w:pPr>
              <w:jc w:val="center"/>
              <w:rPr>
                <w:sz w:val="20"/>
                <w:szCs w:val="20"/>
              </w:rPr>
            </w:pPr>
            <w:r w:rsidRPr="00C56E62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14:paraId="3098ED86" w14:textId="77777777" w:rsidR="00006A7B" w:rsidRPr="00C56E62" w:rsidRDefault="00006A7B" w:rsidP="006A05EC">
            <w:pPr>
              <w:jc w:val="center"/>
              <w:rPr>
                <w:sz w:val="20"/>
                <w:szCs w:val="20"/>
              </w:rPr>
            </w:pPr>
            <w:r w:rsidRPr="00C56E62">
              <w:rPr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</w:tcPr>
          <w:p w14:paraId="75DCEE0A" w14:textId="77777777" w:rsidR="00006A7B" w:rsidRPr="00C56E62" w:rsidRDefault="00006A7B" w:rsidP="006A05EC">
            <w:pPr>
              <w:jc w:val="center"/>
              <w:rPr>
                <w:sz w:val="20"/>
                <w:szCs w:val="20"/>
              </w:rPr>
            </w:pPr>
            <w:r w:rsidRPr="00C56E62">
              <w:rPr>
                <w:sz w:val="20"/>
                <w:szCs w:val="20"/>
              </w:rPr>
              <w:t>Бюджетные назначения в Сводной бюджетной росписи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7A4F6F6" w14:textId="77777777" w:rsidR="00006A7B" w:rsidRPr="00C56E62" w:rsidRDefault="00006A7B" w:rsidP="006A05EC">
            <w:pPr>
              <w:jc w:val="center"/>
              <w:rPr>
                <w:sz w:val="20"/>
                <w:szCs w:val="20"/>
              </w:rPr>
            </w:pPr>
            <w:r w:rsidRPr="00C56E62">
              <w:rPr>
                <w:sz w:val="20"/>
                <w:szCs w:val="20"/>
              </w:rPr>
              <w:t xml:space="preserve">Исполнено за </w:t>
            </w:r>
            <w:r>
              <w:rPr>
                <w:sz w:val="20"/>
                <w:szCs w:val="20"/>
              </w:rPr>
              <w:t>2021</w:t>
            </w:r>
            <w:r w:rsidRPr="00C56E6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EA302A0" w14:textId="77777777" w:rsidR="00006A7B" w:rsidRPr="00C56E62" w:rsidRDefault="00006A7B" w:rsidP="006A05EC">
            <w:pPr>
              <w:jc w:val="center"/>
              <w:rPr>
                <w:sz w:val="20"/>
                <w:szCs w:val="20"/>
              </w:rPr>
            </w:pPr>
            <w:r w:rsidRPr="00C56E62">
              <w:rPr>
                <w:sz w:val="20"/>
                <w:szCs w:val="20"/>
              </w:rPr>
              <w:t>Отклонение</w:t>
            </w:r>
          </w:p>
          <w:p w14:paraId="5EA883FF" w14:textId="77777777" w:rsidR="00006A7B" w:rsidRPr="00C56E62" w:rsidRDefault="00006A7B" w:rsidP="006A05EC">
            <w:pPr>
              <w:jc w:val="center"/>
              <w:rPr>
                <w:sz w:val="20"/>
                <w:szCs w:val="20"/>
              </w:rPr>
            </w:pPr>
            <w:r w:rsidRPr="00C56E62">
              <w:rPr>
                <w:sz w:val="20"/>
                <w:szCs w:val="20"/>
              </w:rPr>
              <w:t>(гр.5-гр.4)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1DCBF9B" w14:textId="77777777" w:rsidR="00006A7B" w:rsidRPr="00C56E62" w:rsidRDefault="00006A7B" w:rsidP="006A05EC">
            <w:pPr>
              <w:jc w:val="center"/>
              <w:rPr>
                <w:sz w:val="20"/>
                <w:szCs w:val="20"/>
              </w:rPr>
            </w:pPr>
            <w:r w:rsidRPr="00C56E62">
              <w:rPr>
                <w:sz w:val="20"/>
                <w:szCs w:val="20"/>
              </w:rPr>
              <w:t>Исполнение, %</w:t>
            </w:r>
          </w:p>
        </w:tc>
      </w:tr>
      <w:tr w:rsidR="00006A7B" w:rsidRPr="00C56E62" w14:paraId="60133473" w14:textId="77777777" w:rsidTr="006A05EC">
        <w:trPr>
          <w:trHeight w:val="579"/>
        </w:trPr>
        <w:tc>
          <w:tcPr>
            <w:tcW w:w="1532" w:type="dxa"/>
            <w:vMerge/>
            <w:vAlign w:val="center"/>
          </w:tcPr>
          <w:p w14:paraId="3E504E76" w14:textId="77777777" w:rsidR="00006A7B" w:rsidRPr="00C56E62" w:rsidRDefault="00006A7B" w:rsidP="006A0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vAlign w:val="center"/>
          </w:tcPr>
          <w:p w14:paraId="29DEC945" w14:textId="77777777" w:rsidR="00006A7B" w:rsidRPr="00C56E62" w:rsidRDefault="00006A7B" w:rsidP="006A0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vAlign w:val="center"/>
          </w:tcPr>
          <w:p w14:paraId="62DC2066" w14:textId="77777777" w:rsidR="00006A7B" w:rsidRPr="00C56E62" w:rsidRDefault="00006A7B" w:rsidP="006A0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31D3DC12" w14:textId="77777777" w:rsidR="00006A7B" w:rsidRPr="00C56E62" w:rsidRDefault="00006A7B" w:rsidP="006A05EC">
            <w:pPr>
              <w:jc w:val="center"/>
              <w:rPr>
                <w:sz w:val="20"/>
                <w:szCs w:val="20"/>
              </w:rPr>
            </w:pPr>
            <w:r w:rsidRPr="00C56E62">
              <w:rPr>
                <w:sz w:val="20"/>
                <w:szCs w:val="20"/>
              </w:rPr>
              <w:t>по данным отчета об исполнении бюджета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27AE7169" w14:textId="77777777" w:rsidR="00006A7B" w:rsidRPr="00C56E62" w:rsidRDefault="00006A7B" w:rsidP="006A05EC">
            <w:pPr>
              <w:jc w:val="center"/>
              <w:rPr>
                <w:sz w:val="20"/>
                <w:szCs w:val="20"/>
              </w:rPr>
            </w:pPr>
            <w:r w:rsidRPr="00C56E62">
              <w:rPr>
                <w:sz w:val="20"/>
                <w:szCs w:val="20"/>
              </w:rPr>
              <w:t>по результатам проверок</w:t>
            </w:r>
          </w:p>
        </w:tc>
        <w:tc>
          <w:tcPr>
            <w:tcW w:w="851" w:type="dxa"/>
            <w:vMerge/>
            <w:vAlign w:val="center"/>
          </w:tcPr>
          <w:p w14:paraId="6A419EEF" w14:textId="77777777" w:rsidR="00006A7B" w:rsidRPr="00C56E62" w:rsidRDefault="00006A7B" w:rsidP="006A0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7B3633" w14:textId="77777777" w:rsidR="00006A7B" w:rsidRPr="00C56E62" w:rsidRDefault="00006A7B" w:rsidP="006A05EC">
            <w:pPr>
              <w:jc w:val="center"/>
              <w:rPr>
                <w:sz w:val="20"/>
                <w:szCs w:val="20"/>
              </w:rPr>
            </w:pPr>
            <w:r w:rsidRPr="00C56E62">
              <w:rPr>
                <w:sz w:val="20"/>
                <w:szCs w:val="20"/>
              </w:rPr>
              <w:t>к решению о бюджете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DB3AA2" w14:textId="77777777" w:rsidR="00006A7B" w:rsidRPr="00C56E62" w:rsidRDefault="00006A7B" w:rsidP="006A05EC">
            <w:pPr>
              <w:jc w:val="center"/>
              <w:rPr>
                <w:sz w:val="20"/>
                <w:szCs w:val="20"/>
              </w:rPr>
            </w:pPr>
            <w:r w:rsidRPr="00C56E62">
              <w:rPr>
                <w:sz w:val="20"/>
                <w:szCs w:val="20"/>
              </w:rPr>
              <w:t xml:space="preserve">к </w:t>
            </w:r>
          </w:p>
          <w:p w14:paraId="24655FA6" w14:textId="77777777" w:rsidR="00006A7B" w:rsidRPr="00C56E62" w:rsidRDefault="00006A7B" w:rsidP="006A05EC">
            <w:pPr>
              <w:jc w:val="center"/>
              <w:rPr>
                <w:sz w:val="20"/>
                <w:szCs w:val="20"/>
              </w:rPr>
            </w:pPr>
            <w:r w:rsidRPr="00C56E62">
              <w:rPr>
                <w:sz w:val="20"/>
                <w:szCs w:val="20"/>
              </w:rPr>
              <w:t>назначениям росписи</w:t>
            </w:r>
          </w:p>
        </w:tc>
      </w:tr>
      <w:tr w:rsidR="00006A7B" w:rsidRPr="00C56E62" w14:paraId="04282101" w14:textId="77777777" w:rsidTr="006A05EC">
        <w:trPr>
          <w:trHeight w:val="71"/>
        </w:trPr>
        <w:tc>
          <w:tcPr>
            <w:tcW w:w="1532" w:type="dxa"/>
            <w:vAlign w:val="center"/>
          </w:tcPr>
          <w:p w14:paraId="5BD0151D" w14:textId="77777777" w:rsidR="00006A7B" w:rsidRPr="00C56E62" w:rsidRDefault="00006A7B" w:rsidP="006A05EC">
            <w:pPr>
              <w:jc w:val="center"/>
              <w:rPr>
                <w:sz w:val="20"/>
                <w:szCs w:val="20"/>
              </w:rPr>
            </w:pPr>
            <w:r w:rsidRPr="00C56E62">
              <w:rPr>
                <w:sz w:val="20"/>
                <w:szCs w:val="20"/>
              </w:rPr>
              <w:t>1</w:t>
            </w:r>
          </w:p>
        </w:tc>
        <w:tc>
          <w:tcPr>
            <w:tcW w:w="1341" w:type="dxa"/>
            <w:vAlign w:val="center"/>
          </w:tcPr>
          <w:p w14:paraId="58C6E49B" w14:textId="77777777" w:rsidR="00006A7B" w:rsidRPr="00C56E62" w:rsidRDefault="00006A7B" w:rsidP="006A05EC">
            <w:pPr>
              <w:jc w:val="center"/>
              <w:rPr>
                <w:sz w:val="20"/>
                <w:szCs w:val="20"/>
              </w:rPr>
            </w:pPr>
            <w:r w:rsidRPr="00C56E62">
              <w:rPr>
                <w:sz w:val="20"/>
                <w:szCs w:val="20"/>
              </w:rPr>
              <w:t>2</w:t>
            </w:r>
          </w:p>
        </w:tc>
        <w:tc>
          <w:tcPr>
            <w:tcW w:w="1367" w:type="dxa"/>
            <w:vAlign w:val="center"/>
          </w:tcPr>
          <w:p w14:paraId="613CFDCD" w14:textId="77777777" w:rsidR="00006A7B" w:rsidRPr="00C56E62" w:rsidRDefault="00006A7B" w:rsidP="006A05EC">
            <w:pPr>
              <w:jc w:val="center"/>
              <w:rPr>
                <w:sz w:val="20"/>
                <w:szCs w:val="20"/>
              </w:rPr>
            </w:pPr>
            <w:r w:rsidRPr="00C56E62">
              <w:rPr>
                <w:sz w:val="20"/>
                <w:szCs w:val="20"/>
              </w:rPr>
              <w:t>3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7BE18619" w14:textId="77777777" w:rsidR="00006A7B" w:rsidRPr="00C56E62" w:rsidRDefault="00006A7B" w:rsidP="006A05EC">
            <w:pPr>
              <w:jc w:val="center"/>
              <w:rPr>
                <w:sz w:val="20"/>
                <w:szCs w:val="20"/>
              </w:rPr>
            </w:pPr>
            <w:r w:rsidRPr="00C56E62">
              <w:rPr>
                <w:sz w:val="20"/>
                <w:szCs w:val="20"/>
              </w:rPr>
              <w:t>4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15E26B1D" w14:textId="77777777" w:rsidR="00006A7B" w:rsidRPr="00C56E62" w:rsidRDefault="00006A7B" w:rsidP="006A05EC">
            <w:pPr>
              <w:jc w:val="center"/>
              <w:rPr>
                <w:sz w:val="20"/>
                <w:szCs w:val="20"/>
              </w:rPr>
            </w:pPr>
            <w:r w:rsidRPr="00C56E62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14:paraId="2A33FF18" w14:textId="77777777" w:rsidR="00006A7B" w:rsidRPr="00C56E62" w:rsidRDefault="00006A7B" w:rsidP="006A05EC">
            <w:pPr>
              <w:jc w:val="center"/>
              <w:rPr>
                <w:sz w:val="20"/>
                <w:szCs w:val="20"/>
              </w:rPr>
            </w:pPr>
            <w:r w:rsidRPr="00C56E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CE011B" w14:textId="77777777" w:rsidR="00006A7B" w:rsidRPr="00C56E62" w:rsidRDefault="00006A7B" w:rsidP="006A05EC">
            <w:pPr>
              <w:jc w:val="center"/>
              <w:rPr>
                <w:sz w:val="20"/>
                <w:szCs w:val="20"/>
              </w:rPr>
            </w:pPr>
            <w:r w:rsidRPr="00C56E62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0D23EE" w14:textId="77777777" w:rsidR="00006A7B" w:rsidRPr="00C56E62" w:rsidRDefault="00006A7B" w:rsidP="006A05EC">
            <w:pPr>
              <w:jc w:val="center"/>
              <w:rPr>
                <w:sz w:val="20"/>
                <w:szCs w:val="20"/>
              </w:rPr>
            </w:pPr>
            <w:r w:rsidRPr="00C56E62">
              <w:rPr>
                <w:sz w:val="20"/>
                <w:szCs w:val="20"/>
              </w:rPr>
              <w:t>8</w:t>
            </w:r>
          </w:p>
        </w:tc>
      </w:tr>
      <w:tr w:rsidR="00006A7B" w:rsidRPr="00C56E62" w14:paraId="19AAA668" w14:textId="77777777" w:rsidTr="006A05EC">
        <w:trPr>
          <w:trHeight w:val="390"/>
        </w:trPr>
        <w:tc>
          <w:tcPr>
            <w:tcW w:w="1532" w:type="dxa"/>
            <w:shd w:val="clear" w:color="auto" w:fill="auto"/>
            <w:vAlign w:val="center"/>
          </w:tcPr>
          <w:p w14:paraId="1286D80A" w14:textId="77777777" w:rsidR="00006A7B" w:rsidRPr="00C56E62" w:rsidRDefault="00006A7B" w:rsidP="006A05EC">
            <w:pPr>
              <w:ind w:left="12" w:right="28"/>
              <w:rPr>
                <w:b/>
                <w:sz w:val="20"/>
                <w:szCs w:val="20"/>
              </w:rPr>
            </w:pPr>
            <w:r w:rsidRPr="00C56E62">
              <w:rPr>
                <w:b/>
                <w:sz w:val="20"/>
                <w:szCs w:val="20"/>
              </w:rPr>
              <w:t>Общий объем доходов</w:t>
            </w:r>
          </w:p>
        </w:tc>
        <w:tc>
          <w:tcPr>
            <w:tcW w:w="1341" w:type="dxa"/>
            <w:shd w:val="clear" w:color="auto" w:fill="FFFFFF"/>
            <w:vAlign w:val="center"/>
          </w:tcPr>
          <w:p w14:paraId="5A1AC5B5" w14:textId="77777777" w:rsidR="00006A7B" w:rsidRPr="003139BD" w:rsidRDefault="00006A7B" w:rsidP="006A05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532 665,8</w:t>
            </w:r>
          </w:p>
        </w:tc>
        <w:tc>
          <w:tcPr>
            <w:tcW w:w="1367" w:type="dxa"/>
            <w:shd w:val="clear" w:color="auto" w:fill="FFFFFF"/>
            <w:vAlign w:val="center"/>
          </w:tcPr>
          <w:p w14:paraId="501F94EF" w14:textId="398BD562" w:rsidR="00006A7B" w:rsidRPr="00323D7C" w:rsidRDefault="00006A7B" w:rsidP="006A05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532 665,</w:t>
            </w:r>
            <w:r w:rsidR="00D6202F">
              <w:rPr>
                <w:sz w:val="20"/>
                <w:szCs w:val="20"/>
              </w:rPr>
              <w:t xml:space="preserve">9 </w:t>
            </w:r>
            <w:r w:rsidR="00D6202F" w:rsidRPr="00D6202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41" w:type="dxa"/>
            <w:shd w:val="clear" w:color="auto" w:fill="FFFFFF"/>
            <w:vAlign w:val="center"/>
          </w:tcPr>
          <w:p w14:paraId="66A1690B" w14:textId="77777777" w:rsidR="00006A7B" w:rsidRPr="00323D7C" w:rsidRDefault="00006A7B" w:rsidP="006A05EC">
            <w:pPr>
              <w:widowControl w:val="0"/>
              <w:spacing w:line="2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525 252,2</w:t>
            </w:r>
          </w:p>
        </w:tc>
        <w:tc>
          <w:tcPr>
            <w:tcW w:w="1343" w:type="dxa"/>
            <w:shd w:val="clear" w:color="auto" w:fill="FFFFFF"/>
            <w:vAlign w:val="center"/>
          </w:tcPr>
          <w:p w14:paraId="5947AB21" w14:textId="77777777" w:rsidR="00006A7B" w:rsidRPr="00323D7C" w:rsidRDefault="00006A7B" w:rsidP="006A05EC">
            <w:pPr>
              <w:widowControl w:val="0"/>
              <w:spacing w:line="2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525 252,2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D7CEC8D" w14:textId="77777777" w:rsidR="00006A7B" w:rsidRPr="00323D7C" w:rsidRDefault="00006A7B" w:rsidP="006A0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C8BB5B7" w14:textId="77777777" w:rsidR="00006A7B" w:rsidRPr="00323D7C" w:rsidRDefault="00006A7B" w:rsidP="006A0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6C6F4D1" w14:textId="77777777" w:rsidR="00006A7B" w:rsidRPr="00323D7C" w:rsidRDefault="00006A7B" w:rsidP="006A0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</w:tr>
      <w:tr w:rsidR="00006A7B" w:rsidRPr="00C56E62" w14:paraId="22A3AAD8" w14:textId="77777777" w:rsidTr="006A05EC">
        <w:trPr>
          <w:trHeight w:val="390"/>
        </w:trPr>
        <w:tc>
          <w:tcPr>
            <w:tcW w:w="1532" w:type="dxa"/>
            <w:shd w:val="clear" w:color="auto" w:fill="auto"/>
            <w:vAlign w:val="center"/>
          </w:tcPr>
          <w:p w14:paraId="42BEAB43" w14:textId="77777777" w:rsidR="00006A7B" w:rsidRPr="00C56E62" w:rsidRDefault="00006A7B" w:rsidP="006A05EC">
            <w:pPr>
              <w:ind w:left="12" w:right="28"/>
              <w:rPr>
                <w:b/>
                <w:sz w:val="20"/>
                <w:szCs w:val="20"/>
              </w:rPr>
            </w:pPr>
            <w:r w:rsidRPr="00C56E62">
              <w:rPr>
                <w:b/>
                <w:sz w:val="20"/>
                <w:szCs w:val="20"/>
              </w:rPr>
              <w:t>Общий объем расходов</w:t>
            </w:r>
          </w:p>
        </w:tc>
        <w:tc>
          <w:tcPr>
            <w:tcW w:w="1341" w:type="dxa"/>
            <w:shd w:val="clear" w:color="auto" w:fill="FFFFFF"/>
            <w:vAlign w:val="center"/>
          </w:tcPr>
          <w:p w14:paraId="27BD0E1F" w14:textId="77777777" w:rsidR="00006A7B" w:rsidRPr="00323D7C" w:rsidRDefault="00006A7B" w:rsidP="006A05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568 269,8</w:t>
            </w:r>
          </w:p>
        </w:tc>
        <w:tc>
          <w:tcPr>
            <w:tcW w:w="1367" w:type="dxa"/>
            <w:shd w:val="clear" w:color="auto" w:fill="FFFFFF"/>
            <w:vAlign w:val="center"/>
          </w:tcPr>
          <w:p w14:paraId="1AD37A81" w14:textId="0151C8AA" w:rsidR="00006A7B" w:rsidRPr="00323D7C" w:rsidRDefault="00006A7B" w:rsidP="006A05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568 269,9</w:t>
            </w:r>
            <w:r w:rsidR="00D6202F">
              <w:rPr>
                <w:sz w:val="20"/>
                <w:szCs w:val="20"/>
              </w:rPr>
              <w:t xml:space="preserve"> </w:t>
            </w:r>
            <w:r w:rsidR="00D6202F" w:rsidRPr="00D6202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41" w:type="dxa"/>
            <w:shd w:val="clear" w:color="auto" w:fill="FFFFFF"/>
            <w:vAlign w:val="center"/>
          </w:tcPr>
          <w:p w14:paraId="3E0F6607" w14:textId="77777777" w:rsidR="00006A7B" w:rsidRPr="00323D7C" w:rsidRDefault="00006A7B" w:rsidP="006A05EC">
            <w:pPr>
              <w:widowControl w:val="0"/>
              <w:spacing w:line="2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550 006,2</w:t>
            </w:r>
          </w:p>
        </w:tc>
        <w:tc>
          <w:tcPr>
            <w:tcW w:w="1343" w:type="dxa"/>
            <w:shd w:val="clear" w:color="auto" w:fill="FFFFFF"/>
            <w:vAlign w:val="center"/>
          </w:tcPr>
          <w:p w14:paraId="6FC9F91A" w14:textId="77777777" w:rsidR="00006A7B" w:rsidRPr="00323D7C" w:rsidRDefault="00006A7B" w:rsidP="006A05EC">
            <w:pPr>
              <w:widowControl w:val="0"/>
              <w:spacing w:line="2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550 006,2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2663D21" w14:textId="77777777" w:rsidR="00006A7B" w:rsidRPr="00323D7C" w:rsidRDefault="00006A7B" w:rsidP="006A0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743D702" w14:textId="77777777" w:rsidR="00006A7B" w:rsidRPr="00323D7C" w:rsidRDefault="00006A7B" w:rsidP="006A0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09C2E29" w14:textId="77777777" w:rsidR="00006A7B" w:rsidRPr="00323D7C" w:rsidRDefault="00006A7B" w:rsidP="006A0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</w:tr>
      <w:tr w:rsidR="00006A7B" w:rsidRPr="00C56E62" w14:paraId="797CD613" w14:textId="77777777" w:rsidTr="006A05EC">
        <w:trPr>
          <w:trHeight w:val="390"/>
        </w:trPr>
        <w:tc>
          <w:tcPr>
            <w:tcW w:w="1532" w:type="dxa"/>
            <w:shd w:val="clear" w:color="auto" w:fill="auto"/>
            <w:vAlign w:val="center"/>
          </w:tcPr>
          <w:p w14:paraId="7BDDF309" w14:textId="77777777" w:rsidR="00006A7B" w:rsidRPr="00C56E62" w:rsidRDefault="00006A7B" w:rsidP="006A05EC">
            <w:pPr>
              <w:ind w:left="12" w:right="28"/>
              <w:rPr>
                <w:b/>
                <w:sz w:val="20"/>
                <w:szCs w:val="20"/>
              </w:rPr>
            </w:pPr>
            <w:r w:rsidRPr="00C56E62">
              <w:rPr>
                <w:b/>
                <w:sz w:val="20"/>
                <w:szCs w:val="20"/>
              </w:rPr>
              <w:t>Дефицит (-)/ профицит (+)</w:t>
            </w:r>
          </w:p>
        </w:tc>
        <w:tc>
          <w:tcPr>
            <w:tcW w:w="1341" w:type="dxa"/>
            <w:shd w:val="clear" w:color="auto" w:fill="FFFFFF"/>
            <w:vAlign w:val="center"/>
          </w:tcPr>
          <w:p w14:paraId="0CC1A6EB" w14:textId="77777777" w:rsidR="00006A7B" w:rsidRPr="00323D7C" w:rsidRDefault="00006A7B" w:rsidP="006A05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-35 604,0</w:t>
            </w:r>
          </w:p>
        </w:tc>
        <w:tc>
          <w:tcPr>
            <w:tcW w:w="1367" w:type="dxa"/>
            <w:shd w:val="clear" w:color="auto" w:fill="FFFFFF"/>
            <w:vAlign w:val="center"/>
          </w:tcPr>
          <w:p w14:paraId="7C2D4894" w14:textId="6C31D2DE" w:rsidR="00006A7B" w:rsidRPr="00323D7C" w:rsidRDefault="00006A7B" w:rsidP="00D6202F">
            <w:pPr>
              <w:ind w:right="15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-35 604,</w:t>
            </w:r>
            <w:r w:rsidR="00D6202F">
              <w:rPr>
                <w:sz w:val="20"/>
                <w:szCs w:val="20"/>
              </w:rPr>
              <w:t>0</w:t>
            </w:r>
          </w:p>
        </w:tc>
        <w:tc>
          <w:tcPr>
            <w:tcW w:w="1341" w:type="dxa"/>
            <w:shd w:val="clear" w:color="auto" w:fill="FFFFFF"/>
            <w:vAlign w:val="center"/>
          </w:tcPr>
          <w:p w14:paraId="70465358" w14:textId="77777777" w:rsidR="00006A7B" w:rsidRPr="00323D7C" w:rsidRDefault="00006A7B" w:rsidP="006A05EC">
            <w:pPr>
              <w:widowControl w:val="0"/>
              <w:spacing w:line="2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-24 754,0</w:t>
            </w:r>
          </w:p>
        </w:tc>
        <w:tc>
          <w:tcPr>
            <w:tcW w:w="1343" w:type="dxa"/>
            <w:shd w:val="clear" w:color="auto" w:fill="FFFFFF"/>
            <w:vAlign w:val="center"/>
          </w:tcPr>
          <w:p w14:paraId="54F8414B" w14:textId="77777777" w:rsidR="00006A7B" w:rsidRPr="00323D7C" w:rsidRDefault="00006A7B" w:rsidP="006A05EC">
            <w:pPr>
              <w:widowControl w:val="0"/>
              <w:spacing w:line="2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-24 754,0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2EDAA7E" w14:textId="77777777" w:rsidR="00006A7B" w:rsidRPr="00323D7C" w:rsidRDefault="00006A7B" w:rsidP="006A0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2B29239" w14:textId="77777777" w:rsidR="00006A7B" w:rsidRPr="00323D7C" w:rsidRDefault="00006A7B" w:rsidP="006A05EC">
            <w:pPr>
              <w:jc w:val="center"/>
              <w:rPr>
                <w:sz w:val="20"/>
                <w:szCs w:val="20"/>
              </w:rPr>
            </w:pPr>
            <w:r w:rsidRPr="00323D7C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7A03E25" w14:textId="77777777" w:rsidR="00006A7B" w:rsidRPr="00323D7C" w:rsidRDefault="00006A7B" w:rsidP="006A05EC">
            <w:pPr>
              <w:jc w:val="center"/>
              <w:rPr>
                <w:sz w:val="20"/>
                <w:szCs w:val="20"/>
              </w:rPr>
            </w:pPr>
            <w:r w:rsidRPr="00323D7C">
              <w:rPr>
                <w:sz w:val="20"/>
                <w:szCs w:val="20"/>
              </w:rPr>
              <w:t>х</w:t>
            </w:r>
          </w:p>
        </w:tc>
      </w:tr>
    </w:tbl>
    <w:p w14:paraId="7400856B" w14:textId="2BA7F481" w:rsidR="00D6202F" w:rsidRPr="00D6202F" w:rsidRDefault="00D6202F" w:rsidP="00006A7B">
      <w:pPr>
        <w:pStyle w:val="21"/>
        <w:spacing w:after="0" w:line="240" w:lineRule="auto"/>
        <w:ind w:firstLine="709"/>
        <w:jc w:val="both"/>
        <w:rPr>
          <w:vertAlign w:val="superscript"/>
        </w:rPr>
      </w:pPr>
      <w:r w:rsidRPr="00D6202F">
        <w:rPr>
          <w:vertAlign w:val="superscript"/>
        </w:rPr>
        <w:t>* - погрешность в 0,1 тыс. руб. за счет округлений до тысяч рублей.</w:t>
      </w:r>
    </w:p>
    <w:p w14:paraId="00F0D9CC" w14:textId="5AD80880" w:rsidR="00006A7B" w:rsidRPr="00C56E62" w:rsidRDefault="00006A7B" w:rsidP="00006A7B">
      <w:pPr>
        <w:pStyle w:val="21"/>
        <w:spacing w:after="0" w:line="240" w:lineRule="auto"/>
        <w:ind w:firstLine="709"/>
        <w:jc w:val="both"/>
        <w:rPr>
          <w:bCs/>
        </w:rPr>
      </w:pPr>
      <w:r w:rsidRPr="00C56E62">
        <w:t xml:space="preserve">Бюджет МО МР «Койгородский» за </w:t>
      </w:r>
      <w:r>
        <w:t>2021</w:t>
      </w:r>
      <w:r w:rsidRPr="00C56E62">
        <w:t xml:space="preserve"> год исполнен по доходам на 9</w:t>
      </w:r>
      <w:r>
        <w:t>8,6</w:t>
      </w:r>
      <w:r w:rsidRPr="00C56E62">
        <w:t>% плановых назначений</w:t>
      </w:r>
      <w:r>
        <w:t>. Исполнение бюджета по расходам к плановым ассигнованиям, утвержденным Решением о бюджете, а также к плановым назначениям, утвержденным</w:t>
      </w:r>
      <w:r w:rsidRPr="00C56E62">
        <w:t xml:space="preserve"> </w:t>
      </w:r>
      <w:r>
        <w:t xml:space="preserve">Сводной </w:t>
      </w:r>
      <w:r w:rsidRPr="00C56E62">
        <w:t>бюджетной росписью</w:t>
      </w:r>
      <w:r>
        <w:t>, составило 96,8%.</w:t>
      </w:r>
      <w:r w:rsidRPr="00C56E62">
        <w:t xml:space="preserve"> </w:t>
      </w:r>
      <w:r w:rsidRPr="00C56E62">
        <w:rPr>
          <w:bCs/>
        </w:rPr>
        <w:t xml:space="preserve">Финансовый год планировался с дефицитом в размере </w:t>
      </w:r>
      <w:r>
        <w:rPr>
          <w:bCs/>
        </w:rPr>
        <w:t>35 604,0</w:t>
      </w:r>
      <w:r w:rsidRPr="00C56E62">
        <w:rPr>
          <w:bCs/>
        </w:rPr>
        <w:t xml:space="preserve"> тыс. руб., завершился исполнением бюджета с </w:t>
      </w:r>
      <w:r>
        <w:rPr>
          <w:bCs/>
        </w:rPr>
        <w:t>про</w:t>
      </w:r>
      <w:r w:rsidRPr="00C56E62">
        <w:rPr>
          <w:bCs/>
        </w:rPr>
        <w:t xml:space="preserve">фицитом в размере </w:t>
      </w:r>
      <w:r>
        <w:rPr>
          <w:bCs/>
        </w:rPr>
        <w:t>24 750,0</w:t>
      </w:r>
      <w:r w:rsidRPr="00C56E62">
        <w:rPr>
          <w:bCs/>
        </w:rPr>
        <w:t xml:space="preserve"> тыс. руб. </w:t>
      </w:r>
    </w:p>
    <w:p w14:paraId="32E026CD" w14:textId="77777777" w:rsidR="00006A7B" w:rsidRDefault="00006A7B" w:rsidP="00006A7B">
      <w:pPr>
        <w:pStyle w:val="aa"/>
        <w:spacing w:after="0" w:line="240" w:lineRule="auto"/>
        <w:ind w:left="0" w:right="-39" w:firstLine="709"/>
        <w:jc w:val="both"/>
        <w:rPr>
          <w:b w:val="0"/>
          <w:sz w:val="24"/>
          <w:szCs w:val="24"/>
        </w:rPr>
      </w:pPr>
    </w:p>
    <w:p w14:paraId="1AA4BB14" w14:textId="2796C3E2" w:rsidR="00006A7B" w:rsidRDefault="00006A7B" w:rsidP="00006A7B">
      <w:pPr>
        <w:pStyle w:val="aa"/>
        <w:spacing w:after="0" w:line="240" w:lineRule="auto"/>
        <w:ind w:left="0" w:right="-39" w:firstLine="709"/>
        <w:jc w:val="both"/>
        <w:rPr>
          <w:b w:val="0"/>
          <w:sz w:val="24"/>
          <w:lang w:val="ru-RU"/>
        </w:rPr>
      </w:pPr>
      <w:r>
        <w:rPr>
          <w:b w:val="0"/>
          <w:bCs w:val="0"/>
          <w:sz w:val="24"/>
          <w:szCs w:val="24"/>
          <w:lang w:val="ru-RU"/>
        </w:rPr>
        <w:t>1</w:t>
      </w:r>
      <w:r>
        <w:rPr>
          <w:b w:val="0"/>
          <w:bCs w:val="0"/>
          <w:sz w:val="24"/>
          <w:szCs w:val="24"/>
        </w:rPr>
        <w:t xml:space="preserve">.4. </w:t>
      </w:r>
      <w:r w:rsidR="00476888">
        <w:rPr>
          <w:b w:val="0"/>
          <w:bCs w:val="0"/>
          <w:sz w:val="24"/>
          <w:szCs w:val="24"/>
          <w:lang w:val="ru-RU"/>
        </w:rPr>
        <w:t xml:space="preserve">Основные характеристики </w:t>
      </w:r>
      <w:r w:rsidRPr="006578F2">
        <w:rPr>
          <w:b w:val="0"/>
          <w:sz w:val="24"/>
          <w:szCs w:val="24"/>
        </w:rPr>
        <w:t xml:space="preserve">бюджета МО МР «Койгородский» </w:t>
      </w:r>
      <w:r>
        <w:rPr>
          <w:b w:val="0"/>
          <w:sz w:val="24"/>
          <w:szCs w:val="24"/>
        </w:rPr>
        <w:t xml:space="preserve">за </w:t>
      </w:r>
      <w:r w:rsidR="00476888">
        <w:rPr>
          <w:b w:val="0"/>
          <w:sz w:val="24"/>
          <w:szCs w:val="24"/>
          <w:lang w:val="ru-RU"/>
        </w:rPr>
        <w:t xml:space="preserve">последние </w:t>
      </w:r>
      <w:r>
        <w:rPr>
          <w:b w:val="0"/>
          <w:sz w:val="24"/>
          <w:szCs w:val="24"/>
        </w:rPr>
        <w:t>три года следующи</w:t>
      </w:r>
      <w:r w:rsidR="00476888">
        <w:rPr>
          <w:b w:val="0"/>
          <w:sz w:val="24"/>
          <w:szCs w:val="24"/>
          <w:lang w:val="ru-RU"/>
        </w:rPr>
        <w:t>е</w:t>
      </w:r>
      <w:r w:rsidRPr="00DA1910">
        <w:rPr>
          <w:b w:val="0"/>
          <w:sz w:val="24"/>
        </w:rPr>
        <w:t>:</w:t>
      </w:r>
    </w:p>
    <w:p w14:paraId="3CA99D8C" w14:textId="77777777" w:rsidR="00006A7B" w:rsidRPr="005D72F7" w:rsidRDefault="00006A7B" w:rsidP="00006A7B">
      <w:pPr>
        <w:pStyle w:val="aa"/>
        <w:spacing w:after="0" w:line="240" w:lineRule="auto"/>
        <w:ind w:left="0" w:right="-39" w:firstLine="709"/>
        <w:jc w:val="both"/>
        <w:rPr>
          <w:b w:val="0"/>
          <w:sz w:val="24"/>
          <w:lang w:val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1134"/>
        <w:gridCol w:w="1134"/>
        <w:gridCol w:w="1134"/>
        <w:gridCol w:w="1134"/>
        <w:gridCol w:w="1134"/>
      </w:tblGrid>
      <w:tr w:rsidR="00006A7B" w:rsidRPr="00784F57" w14:paraId="6FF39724" w14:textId="77777777" w:rsidTr="00B37807">
        <w:trPr>
          <w:trHeight w:val="60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DCEF0" w14:textId="77777777" w:rsidR="00006A7B" w:rsidRPr="00784F57" w:rsidRDefault="00006A7B" w:rsidP="006A05EC">
            <w:pPr>
              <w:widowControl w:val="0"/>
              <w:jc w:val="center"/>
              <w:rPr>
                <w:sz w:val="20"/>
                <w:szCs w:val="20"/>
              </w:rPr>
            </w:pPr>
            <w:r w:rsidRPr="00784F57">
              <w:rPr>
                <w:sz w:val="20"/>
                <w:szCs w:val="20"/>
              </w:rPr>
              <w:t>Наименование показателей</w:t>
            </w:r>
          </w:p>
          <w:p w14:paraId="76C8A72C" w14:textId="77777777" w:rsidR="00006A7B" w:rsidRPr="00784F57" w:rsidRDefault="00006A7B" w:rsidP="006A05EC">
            <w:pPr>
              <w:widowControl w:val="0"/>
              <w:ind w:right="200"/>
              <w:jc w:val="both"/>
              <w:rPr>
                <w:sz w:val="20"/>
                <w:szCs w:val="20"/>
              </w:rPr>
            </w:pPr>
            <w:r w:rsidRPr="00784F57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248F6" w14:textId="77777777" w:rsidR="00006A7B" w:rsidRPr="00784F57" w:rsidRDefault="00006A7B" w:rsidP="006A05EC">
            <w:pPr>
              <w:widowControl w:val="0"/>
              <w:jc w:val="center"/>
              <w:rPr>
                <w:sz w:val="20"/>
                <w:szCs w:val="20"/>
              </w:rPr>
            </w:pPr>
            <w:r w:rsidRPr="00784F57">
              <w:rPr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5B026" w14:textId="77777777" w:rsidR="00006A7B" w:rsidRPr="00784F57" w:rsidRDefault="00006A7B" w:rsidP="006A05EC">
            <w:pPr>
              <w:widowControl w:val="0"/>
              <w:jc w:val="center"/>
              <w:rPr>
                <w:sz w:val="20"/>
                <w:szCs w:val="20"/>
              </w:rPr>
            </w:pPr>
            <w:r w:rsidRPr="00784F57">
              <w:rPr>
                <w:sz w:val="20"/>
                <w:szCs w:val="20"/>
              </w:rPr>
              <w:t>Исполнено</w:t>
            </w:r>
          </w:p>
        </w:tc>
      </w:tr>
      <w:tr w:rsidR="00006A7B" w:rsidRPr="00784F57" w14:paraId="6E89F1CC" w14:textId="77777777" w:rsidTr="00B37807">
        <w:trPr>
          <w:trHeight w:val="6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A2B26" w14:textId="77777777" w:rsidR="00006A7B" w:rsidRPr="00784F57" w:rsidRDefault="00006A7B" w:rsidP="006A05EC">
            <w:pPr>
              <w:widowControl w:val="0"/>
              <w:ind w:right="20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0E564060" w14:textId="77777777" w:rsidR="00006A7B" w:rsidRPr="00784F57" w:rsidRDefault="00006A7B" w:rsidP="006A05EC">
            <w:pPr>
              <w:widowControl w:val="0"/>
              <w:ind w:right="6"/>
              <w:jc w:val="center"/>
              <w:rPr>
                <w:bCs/>
                <w:sz w:val="20"/>
                <w:szCs w:val="20"/>
              </w:rPr>
            </w:pPr>
            <w:r w:rsidRPr="00784F57">
              <w:rPr>
                <w:bCs/>
                <w:sz w:val="20"/>
                <w:szCs w:val="20"/>
              </w:rPr>
              <w:t>201</w:t>
            </w: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DF06830" w14:textId="77777777" w:rsidR="00006A7B" w:rsidRPr="00784F57" w:rsidRDefault="00006A7B" w:rsidP="006A05EC">
            <w:pPr>
              <w:widowControl w:val="0"/>
              <w:ind w:right="6"/>
              <w:jc w:val="center"/>
              <w:rPr>
                <w:bCs/>
                <w:sz w:val="20"/>
                <w:szCs w:val="20"/>
              </w:rPr>
            </w:pPr>
            <w:r w:rsidRPr="00784F57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AD9AD97" w14:textId="77777777" w:rsidR="00006A7B" w:rsidRPr="00784F57" w:rsidRDefault="00006A7B" w:rsidP="006A05EC">
            <w:pPr>
              <w:widowControl w:val="0"/>
              <w:ind w:right="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BE53D83" w14:textId="77777777" w:rsidR="00006A7B" w:rsidRPr="00784F57" w:rsidRDefault="00006A7B" w:rsidP="006A05EC">
            <w:pPr>
              <w:widowControl w:val="0"/>
              <w:ind w:right="6"/>
              <w:jc w:val="center"/>
              <w:rPr>
                <w:bCs/>
                <w:sz w:val="20"/>
                <w:szCs w:val="20"/>
              </w:rPr>
            </w:pPr>
            <w:r w:rsidRPr="00784F57">
              <w:rPr>
                <w:bCs/>
                <w:sz w:val="20"/>
                <w:szCs w:val="20"/>
              </w:rPr>
              <w:t>201</w:t>
            </w: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475CB9E" w14:textId="77777777" w:rsidR="00006A7B" w:rsidRPr="00784F57" w:rsidRDefault="00006A7B" w:rsidP="006A05EC">
            <w:pPr>
              <w:widowControl w:val="0"/>
              <w:ind w:right="6"/>
              <w:jc w:val="center"/>
              <w:rPr>
                <w:bCs/>
                <w:sz w:val="20"/>
                <w:szCs w:val="20"/>
              </w:rPr>
            </w:pPr>
            <w:r w:rsidRPr="00784F57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6113E25" w14:textId="77777777" w:rsidR="00006A7B" w:rsidRPr="00784F57" w:rsidRDefault="00006A7B" w:rsidP="006A05EC">
            <w:pPr>
              <w:widowControl w:val="0"/>
              <w:ind w:right="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</w:p>
        </w:tc>
      </w:tr>
      <w:tr w:rsidR="00006A7B" w:rsidRPr="00784F57" w14:paraId="17FB5546" w14:textId="77777777" w:rsidTr="00B37807">
        <w:trPr>
          <w:trHeight w:val="72"/>
        </w:trPr>
        <w:tc>
          <w:tcPr>
            <w:tcW w:w="3397" w:type="dxa"/>
            <w:shd w:val="clear" w:color="auto" w:fill="auto"/>
            <w:vAlign w:val="center"/>
            <w:hideMark/>
          </w:tcPr>
          <w:p w14:paraId="3D0E0F94" w14:textId="77777777" w:rsidR="00006A7B" w:rsidRPr="00784F57" w:rsidRDefault="00006A7B" w:rsidP="006A05EC">
            <w:pPr>
              <w:widowControl w:val="0"/>
              <w:ind w:right="200"/>
              <w:rPr>
                <w:b/>
                <w:bCs/>
                <w:sz w:val="20"/>
                <w:szCs w:val="20"/>
              </w:rPr>
            </w:pPr>
            <w:r w:rsidRPr="00784F57">
              <w:rPr>
                <w:b/>
                <w:bCs/>
                <w:sz w:val="20"/>
                <w:szCs w:val="20"/>
              </w:rPr>
              <w:t>Общий объем доходов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786CF7" w14:textId="77777777" w:rsidR="00006A7B" w:rsidRDefault="00006A7B" w:rsidP="006A05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474 394,7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F93585" w14:textId="77777777" w:rsidR="00006A7B" w:rsidRDefault="00006A7B" w:rsidP="006A05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524 663,0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86F779" w14:textId="77777777" w:rsidR="00006A7B" w:rsidRDefault="00006A7B" w:rsidP="006A05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532 665,8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D0B3B9" w14:textId="77777777" w:rsidR="00006A7B" w:rsidRDefault="00006A7B" w:rsidP="006A05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459 244,2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8BA715" w14:textId="77777777" w:rsidR="00006A7B" w:rsidRDefault="00006A7B" w:rsidP="006A05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505 391,7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95B987" w14:textId="77777777" w:rsidR="00006A7B" w:rsidRDefault="00006A7B" w:rsidP="006A05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525 252,2</w:t>
            </w:r>
          </w:p>
        </w:tc>
      </w:tr>
      <w:tr w:rsidR="00006A7B" w:rsidRPr="00784F57" w14:paraId="786C1807" w14:textId="77777777" w:rsidTr="00B37807">
        <w:trPr>
          <w:trHeight w:val="60"/>
        </w:trPr>
        <w:tc>
          <w:tcPr>
            <w:tcW w:w="3397" w:type="dxa"/>
            <w:shd w:val="clear" w:color="auto" w:fill="auto"/>
            <w:hideMark/>
          </w:tcPr>
          <w:p w14:paraId="20032131" w14:textId="324D8A51" w:rsidR="00006A7B" w:rsidRPr="00784F57" w:rsidRDefault="00006A7B" w:rsidP="006A05EC">
            <w:pPr>
              <w:widowControl w:val="0"/>
              <w:ind w:right="200"/>
              <w:jc w:val="both"/>
              <w:rPr>
                <w:i/>
                <w:iCs/>
                <w:sz w:val="20"/>
                <w:szCs w:val="20"/>
              </w:rPr>
            </w:pPr>
            <w:r w:rsidRPr="00784F57">
              <w:rPr>
                <w:i/>
                <w:iCs/>
                <w:sz w:val="20"/>
                <w:szCs w:val="20"/>
              </w:rPr>
              <w:t>изменение к предыдущему году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1D2892" w14:textId="77777777" w:rsidR="00006A7B" w:rsidRDefault="00006A7B" w:rsidP="006A05E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46 730,9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AA45BB" w14:textId="77777777" w:rsidR="00006A7B" w:rsidRDefault="00006A7B" w:rsidP="006A05E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50 268,3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41BE80" w14:textId="77777777" w:rsidR="00006A7B" w:rsidRDefault="00006A7B" w:rsidP="006A05E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8 002,8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35E462" w14:textId="77777777" w:rsidR="00006A7B" w:rsidRDefault="00006A7B" w:rsidP="006A05E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35 405,1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874535" w14:textId="77777777" w:rsidR="00006A7B" w:rsidRDefault="00006A7B" w:rsidP="006A05E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46 147,5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76A387" w14:textId="77777777" w:rsidR="00006A7B" w:rsidRDefault="00006A7B" w:rsidP="006A05E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19 860,5</w:t>
            </w:r>
          </w:p>
        </w:tc>
      </w:tr>
      <w:tr w:rsidR="00006A7B" w:rsidRPr="00784F57" w14:paraId="64CB81C4" w14:textId="77777777" w:rsidTr="00B37807">
        <w:trPr>
          <w:trHeight w:val="60"/>
        </w:trPr>
        <w:tc>
          <w:tcPr>
            <w:tcW w:w="3397" w:type="dxa"/>
            <w:shd w:val="clear" w:color="auto" w:fill="auto"/>
            <w:hideMark/>
          </w:tcPr>
          <w:p w14:paraId="65E2C844" w14:textId="61D8D583" w:rsidR="00006A7B" w:rsidRPr="00784F57" w:rsidRDefault="00B37807" w:rsidP="006A05EC">
            <w:pPr>
              <w:widowControl w:val="0"/>
              <w:ind w:right="20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изменение </w:t>
            </w:r>
            <w:r w:rsidR="00006A7B" w:rsidRPr="00784F57">
              <w:rPr>
                <w:i/>
                <w:iCs/>
                <w:sz w:val="20"/>
                <w:szCs w:val="20"/>
              </w:rPr>
              <w:t>в процентах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29BF21" w14:textId="77777777" w:rsidR="00006A7B" w:rsidRDefault="00006A7B" w:rsidP="006A05E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963A72" w14:textId="77777777" w:rsidR="00006A7B" w:rsidRDefault="00006A7B" w:rsidP="006A05E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4CD8A5" w14:textId="77777777" w:rsidR="00006A7B" w:rsidRDefault="00006A7B" w:rsidP="006A05E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1FF262" w14:textId="77777777" w:rsidR="00006A7B" w:rsidRDefault="00006A7B" w:rsidP="006A05E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2552B" w14:textId="77777777" w:rsidR="00006A7B" w:rsidRDefault="00006A7B" w:rsidP="006A05E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AA3BF8" w14:textId="77777777" w:rsidR="00006A7B" w:rsidRDefault="00006A7B" w:rsidP="006A05E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103,9</w:t>
            </w:r>
          </w:p>
        </w:tc>
      </w:tr>
      <w:tr w:rsidR="00006A7B" w:rsidRPr="00784F57" w14:paraId="03F81DB4" w14:textId="77777777" w:rsidTr="00B37807">
        <w:trPr>
          <w:trHeight w:val="60"/>
        </w:trPr>
        <w:tc>
          <w:tcPr>
            <w:tcW w:w="3397" w:type="dxa"/>
            <w:shd w:val="clear" w:color="auto" w:fill="auto"/>
            <w:vAlign w:val="center"/>
            <w:hideMark/>
          </w:tcPr>
          <w:p w14:paraId="6E3E32F6" w14:textId="77777777" w:rsidR="00006A7B" w:rsidRPr="00784F57" w:rsidRDefault="00006A7B" w:rsidP="006A05EC">
            <w:pPr>
              <w:widowControl w:val="0"/>
              <w:ind w:right="200"/>
              <w:rPr>
                <w:b/>
                <w:bCs/>
                <w:sz w:val="20"/>
                <w:szCs w:val="20"/>
              </w:rPr>
            </w:pPr>
            <w:r w:rsidRPr="00784F57">
              <w:rPr>
                <w:b/>
                <w:bCs/>
                <w:sz w:val="20"/>
                <w:szCs w:val="20"/>
              </w:rPr>
              <w:t>Общий объем расходов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3603BF" w14:textId="77777777" w:rsidR="00006A7B" w:rsidRDefault="00006A7B" w:rsidP="006A05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487 366,9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3AA44F" w14:textId="77777777" w:rsidR="00006A7B" w:rsidRDefault="00006A7B" w:rsidP="006A05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530 677,2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BE3016" w14:textId="77777777" w:rsidR="00006A7B" w:rsidRDefault="00006A7B" w:rsidP="006A05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568 269,8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47771C" w14:textId="77777777" w:rsidR="00006A7B" w:rsidRDefault="00006A7B" w:rsidP="006A05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465 004,3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B15312" w14:textId="77777777" w:rsidR="00006A7B" w:rsidRDefault="00006A7B" w:rsidP="006A05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473 955,1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CCDAF1" w14:textId="77777777" w:rsidR="00006A7B" w:rsidRDefault="00006A7B" w:rsidP="006A05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550 006,2</w:t>
            </w:r>
          </w:p>
        </w:tc>
      </w:tr>
      <w:tr w:rsidR="00006A7B" w:rsidRPr="00784F57" w14:paraId="53BDF7A2" w14:textId="77777777" w:rsidTr="00B37807">
        <w:trPr>
          <w:trHeight w:val="60"/>
        </w:trPr>
        <w:tc>
          <w:tcPr>
            <w:tcW w:w="3397" w:type="dxa"/>
            <w:shd w:val="clear" w:color="auto" w:fill="auto"/>
            <w:hideMark/>
          </w:tcPr>
          <w:p w14:paraId="6098472C" w14:textId="77777777" w:rsidR="00006A7B" w:rsidRPr="00784F57" w:rsidRDefault="00006A7B" w:rsidP="006A05EC">
            <w:pPr>
              <w:widowControl w:val="0"/>
              <w:ind w:right="200"/>
              <w:jc w:val="both"/>
              <w:rPr>
                <w:i/>
                <w:iCs/>
                <w:sz w:val="20"/>
                <w:szCs w:val="20"/>
              </w:rPr>
            </w:pPr>
            <w:r w:rsidRPr="00784F57">
              <w:rPr>
                <w:i/>
                <w:iCs/>
                <w:sz w:val="20"/>
                <w:szCs w:val="20"/>
              </w:rPr>
              <w:t>изменение к предыдущему году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EF5972" w14:textId="77777777" w:rsidR="00006A7B" w:rsidRDefault="00006A7B" w:rsidP="006A05E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3 741,6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474AED" w14:textId="77777777" w:rsidR="00006A7B" w:rsidRDefault="00006A7B" w:rsidP="006A05E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43 310,3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1217C6" w14:textId="77777777" w:rsidR="00006A7B" w:rsidRDefault="00006A7B" w:rsidP="006A05E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37 592,6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26F12E" w14:textId="77777777" w:rsidR="00006A7B" w:rsidRDefault="00006A7B" w:rsidP="006A05E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FF3B10" w14:textId="77777777" w:rsidR="00006A7B" w:rsidRDefault="00006A7B" w:rsidP="006A05E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8 950,8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89CE59" w14:textId="77777777" w:rsidR="00006A7B" w:rsidRDefault="00006A7B" w:rsidP="006A05E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76 051,1</w:t>
            </w:r>
          </w:p>
        </w:tc>
      </w:tr>
      <w:tr w:rsidR="00006A7B" w:rsidRPr="00784F57" w14:paraId="70AA812F" w14:textId="77777777" w:rsidTr="00B37807">
        <w:trPr>
          <w:trHeight w:val="60"/>
        </w:trPr>
        <w:tc>
          <w:tcPr>
            <w:tcW w:w="3397" w:type="dxa"/>
            <w:shd w:val="clear" w:color="auto" w:fill="auto"/>
            <w:hideMark/>
          </w:tcPr>
          <w:p w14:paraId="39D1F0BF" w14:textId="1DA44C0E" w:rsidR="00006A7B" w:rsidRPr="00784F57" w:rsidRDefault="00B37807" w:rsidP="006A05EC">
            <w:pPr>
              <w:widowControl w:val="0"/>
              <w:ind w:right="20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изменение </w:t>
            </w:r>
            <w:r w:rsidR="00006A7B" w:rsidRPr="00784F57">
              <w:rPr>
                <w:i/>
                <w:iCs/>
                <w:sz w:val="20"/>
                <w:szCs w:val="20"/>
              </w:rPr>
              <w:t>в процентах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0DA2A2" w14:textId="77777777" w:rsidR="00006A7B" w:rsidRDefault="00006A7B" w:rsidP="006A05E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24F320" w14:textId="77777777" w:rsidR="00006A7B" w:rsidRDefault="00006A7B" w:rsidP="006A05E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8FD708" w14:textId="77777777" w:rsidR="00006A7B" w:rsidRDefault="00006A7B" w:rsidP="006A05E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3947E3" w14:textId="77777777" w:rsidR="00006A7B" w:rsidRDefault="00006A7B" w:rsidP="006A05E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87C494" w14:textId="77777777" w:rsidR="00006A7B" w:rsidRDefault="00006A7B" w:rsidP="006A05E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8D3803" w14:textId="77777777" w:rsidR="00006A7B" w:rsidRDefault="00006A7B" w:rsidP="006A05E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116,1</w:t>
            </w:r>
          </w:p>
        </w:tc>
      </w:tr>
      <w:tr w:rsidR="00006A7B" w:rsidRPr="00784F57" w14:paraId="77C40EF1" w14:textId="77777777" w:rsidTr="00B37807">
        <w:trPr>
          <w:trHeight w:val="60"/>
        </w:trPr>
        <w:tc>
          <w:tcPr>
            <w:tcW w:w="3397" w:type="dxa"/>
            <w:shd w:val="clear" w:color="auto" w:fill="auto"/>
            <w:vAlign w:val="center"/>
            <w:hideMark/>
          </w:tcPr>
          <w:p w14:paraId="582AEDD2" w14:textId="4306869C" w:rsidR="00006A7B" w:rsidRPr="00784F57" w:rsidRDefault="00006A7B" w:rsidP="006A05EC">
            <w:pPr>
              <w:widowControl w:val="0"/>
              <w:ind w:right="200"/>
              <w:rPr>
                <w:b/>
                <w:bCs/>
                <w:sz w:val="20"/>
                <w:szCs w:val="20"/>
              </w:rPr>
            </w:pPr>
            <w:r w:rsidRPr="00784F57">
              <w:rPr>
                <w:b/>
                <w:bCs/>
                <w:sz w:val="20"/>
                <w:szCs w:val="20"/>
              </w:rPr>
              <w:t>Дефицит (-)</w:t>
            </w:r>
            <w:r w:rsidR="00B37807">
              <w:rPr>
                <w:b/>
                <w:bCs/>
                <w:sz w:val="20"/>
                <w:szCs w:val="20"/>
              </w:rPr>
              <w:t xml:space="preserve"> </w:t>
            </w:r>
            <w:r w:rsidRPr="00784F57">
              <w:rPr>
                <w:b/>
                <w:bCs/>
                <w:sz w:val="20"/>
                <w:szCs w:val="20"/>
              </w:rPr>
              <w:t>/ профицит (+)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F273F9" w14:textId="77777777" w:rsidR="00006A7B" w:rsidRDefault="00006A7B" w:rsidP="006A05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-12 972,2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57D366" w14:textId="77777777" w:rsidR="00006A7B" w:rsidRDefault="00006A7B" w:rsidP="006A05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-6 014,2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55D5E3" w14:textId="77777777" w:rsidR="00006A7B" w:rsidRDefault="00006A7B" w:rsidP="006A05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245D">
              <w:rPr>
                <w:b/>
                <w:bCs/>
                <w:color w:val="000000"/>
                <w:sz w:val="20"/>
                <w:szCs w:val="20"/>
              </w:rPr>
              <w:t>-35 604,0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FB2A2D" w14:textId="77777777" w:rsidR="00006A7B" w:rsidRDefault="00006A7B" w:rsidP="006A05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-5 760,1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8DC97A" w14:textId="77777777" w:rsidR="00006A7B" w:rsidRDefault="00006A7B" w:rsidP="006A05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31 436,6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7731F4" w14:textId="77777777" w:rsidR="00006A7B" w:rsidRDefault="00006A7B" w:rsidP="006A05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-24 754,0</w:t>
            </w:r>
          </w:p>
        </w:tc>
      </w:tr>
    </w:tbl>
    <w:p w14:paraId="377E2153" w14:textId="77777777" w:rsidR="00006A7B" w:rsidRDefault="00006A7B" w:rsidP="00006A7B">
      <w:pPr>
        <w:ind w:firstLine="709"/>
        <w:jc w:val="both"/>
        <w:rPr>
          <w:sz w:val="20"/>
          <w:szCs w:val="20"/>
        </w:rPr>
      </w:pPr>
    </w:p>
    <w:p w14:paraId="7CD13036" w14:textId="51175234" w:rsidR="00006A7B" w:rsidRDefault="00006A7B" w:rsidP="00006A7B">
      <w:pPr>
        <w:pStyle w:val="21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Доходы бюджета ежегодно увеличивались по сравнению с предыдущим годом </w:t>
      </w:r>
      <w:r w:rsidR="00B37807">
        <w:rPr>
          <w:bCs/>
        </w:rPr>
        <w:t xml:space="preserve">- </w:t>
      </w:r>
      <w:r>
        <w:rPr>
          <w:bCs/>
        </w:rPr>
        <w:t>на 8,4%, 10,0%, 3,9%</w:t>
      </w:r>
      <w:r w:rsidR="00B37807">
        <w:rPr>
          <w:bCs/>
        </w:rPr>
        <w:t xml:space="preserve">, </w:t>
      </w:r>
      <w:r>
        <w:rPr>
          <w:bCs/>
        </w:rPr>
        <w:t>соответственно. Расходы бюджета в отчетном году увеличились по сравнению с 2020 годом на 16,1%</w:t>
      </w:r>
      <w:r w:rsidR="00B37807">
        <w:rPr>
          <w:bCs/>
        </w:rPr>
        <w:t xml:space="preserve">, </w:t>
      </w:r>
      <w:r>
        <w:rPr>
          <w:bCs/>
        </w:rPr>
        <w:t xml:space="preserve">в 2020 году относительно 2019 года </w:t>
      </w:r>
      <w:r w:rsidR="00B37807">
        <w:rPr>
          <w:bCs/>
        </w:rPr>
        <w:t>выросли</w:t>
      </w:r>
      <w:r>
        <w:rPr>
          <w:bCs/>
        </w:rPr>
        <w:t xml:space="preserve"> на 1,9%</w:t>
      </w:r>
      <w:r w:rsidR="00B37807">
        <w:rPr>
          <w:bCs/>
        </w:rPr>
        <w:t>, в 2019 году оставались на уровне 2018 года</w:t>
      </w:r>
      <w:r>
        <w:rPr>
          <w:bCs/>
        </w:rPr>
        <w:t>. Темпы роста расходной части</w:t>
      </w:r>
      <w:r w:rsidR="00B37807">
        <w:rPr>
          <w:bCs/>
        </w:rPr>
        <w:t xml:space="preserve"> бюджета ежегодно </w:t>
      </w:r>
      <w:r>
        <w:rPr>
          <w:bCs/>
        </w:rPr>
        <w:t xml:space="preserve">выше темпов роста доходной части бюджета. </w:t>
      </w:r>
    </w:p>
    <w:p w14:paraId="00337744" w14:textId="77777777" w:rsidR="00006A7B" w:rsidRPr="00B15374" w:rsidRDefault="00006A7B" w:rsidP="00006A7B">
      <w:pPr>
        <w:pStyle w:val="aa"/>
        <w:spacing w:after="0" w:line="240" w:lineRule="auto"/>
        <w:ind w:left="0" w:right="0" w:firstLine="709"/>
        <w:jc w:val="both"/>
        <w:rPr>
          <w:bCs w:val="0"/>
        </w:rPr>
      </w:pPr>
      <w:r>
        <w:rPr>
          <w:bCs w:val="0"/>
        </w:rPr>
        <w:t xml:space="preserve"> </w:t>
      </w:r>
    </w:p>
    <w:p w14:paraId="1474DB1D" w14:textId="77777777" w:rsidR="00B37807" w:rsidRDefault="00EB0B88" w:rsidP="003D49A6">
      <w:pPr>
        <w:pStyle w:val="BodyText21"/>
        <w:spacing w:line="240" w:lineRule="auto"/>
        <w:rPr>
          <w:bCs/>
          <w:sz w:val="24"/>
          <w:szCs w:val="24"/>
        </w:rPr>
      </w:pPr>
      <w:r w:rsidRPr="00544364">
        <w:rPr>
          <w:bCs/>
          <w:sz w:val="24"/>
          <w:szCs w:val="24"/>
          <w:lang w:val="en-US"/>
        </w:rPr>
        <w:t>I</w:t>
      </w:r>
      <w:r w:rsidR="00006A7B">
        <w:rPr>
          <w:bCs/>
          <w:sz w:val="24"/>
          <w:szCs w:val="24"/>
          <w:lang w:val="en-US"/>
        </w:rPr>
        <w:t>I</w:t>
      </w:r>
      <w:r w:rsidRPr="00544364">
        <w:rPr>
          <w:bCs/>
          <w:sz w:val="24"/>
          <w:szCs w:val="24"/>
        </w:rPr>
        <w:t xml:space="preserve">. </w:t>
      </w:r>
      <w:r w:rsidR="003D49A6">
        <w:rPr>
          <w:bCs/>
          <w:sz w:val="24"/>
          <w:szCs w:val="24"/>
        </w:rPr>
        <w:t>Результаты внешней проверки б</w:t>
      </w:r>
      <w:r w:rsidRPr="00544364">
        <w:rPr>
          <w:bCs/>
          <w:sz w:val="24"/>
          <w:szCs w:val="24"/>
        </w:rPr>
        <w:t>юджетн</w:t>
      </w:r>
      <w:r w:rsidR="003D49A6">
        <w:rPr>
          <w:bCs/>
          <w:sz w:val="24"/>
          <w:szCs w:val="24"/>
        </w:rPr>
        <w:t>ой</w:t>
      </w:r>
      <w:r w:rsidRPr="00544364">
        <w:rPr>
          <w:bCs/>
          <w:sz w:val="24"/>
          <w:szCs w:val="24"/>
        </w:rPr>
        <w:t xml:space="preserve"> отч</w:t>
      </w:r>
      <w:r w:rsidR="0011274C">
        <w:rPr>
          <w:bCs/>
          <w:sz w:val="24"/>
          <w:szCs w:val="24"/>
        </w:rPr>
        <w:t>ё</w:t>
      </w:r>
      <w:r w:rsidRPr="00544364">
        <w:rPr>
          <w:bCs/>
          <w:sz w:val="24"/>
          <w:szCs w:val="24"/>
        </w:rPr>
        <w:t>тност</w:t>
      </w:r>
      <w:r w:rsidR="003D49A6">
        <w:rPr>
          <w:bCs/>
          <w:sz w:val="24"/>
          <w:szCs w:val="24"/>
        </w:rPr>
        <w:t>и</w:t>
      </w:r>
    </w:p>
    <w:p w14:paraId="33BA76DA" w14:textId="36104A40" w:rsidR="00EB0B88" w:rsidRPr="00544364" w:rsidRDefault="003D49A6" w:rsidP="003D49A6">
      <w:pPr>
        <w:pStyle w:val="BodyText21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за 20</w:t>
      </w:r>
      <w:r w:rsidR="005D5A4D">
        <w:rPr>
          <w:bCs/>
          <w:sz w:val="24"/>
          <w:szCs w:val="24"/>
        </w:rPr>
        <w:t>2</w:t>
      </w:r>
      <w:r w:rsidR="00E82A4F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год</w:t>
      </w:r>
      <w:r w:rsidRPr="00544364">
        <w:rPr>
          <w:bCs/>
          <w:sz w:val="24"/>
          <w:szCs w:val="24"/>
        </w:rPr>
        <w:t xml:space="preserve"> </w:t>
      </w:r>
      <w:r w:rsidR="00EB0B88" w:rsidRPr="00544364">
        <w:rPr>
          <w:bCs/>
          <w:sz w:val="24"/>
          <w:szCs w:val="24"/>
        </w:rPr>
        <w:t>главных администраторов бюджетных средств</w:t>
      </w:r>
      <w:r w:rsidR="0011274C">
        <w:rPr>
          <w:bCs/>
          <w:sz w:val="24"/>
          <w:szCs w:val="24"/>
        </w:rPr>
        <w:t xml:space="preserve"> </w:t>
      </w:r>
    </w:p>
    <w:p w14:paraId="136E63B6" w14:textId="77777777" w:rsidR="00EB0B88" w:rsidRPr="00EB0B88" w:rsidRDefault="00EB0B88" w:rsidP="003D49A6">
      <w:pPr>
        <w:ind w:left="58" w:firstLine="651"/>
        <w:jc w:val="both"/>
        <w:rPr>
          <w:bCs/>
        </w:rPr>
      </w:pPr>
    </w:p>
    <w:p w14:paraId="5E938FBF" w14:textId="51895BDD" w:rsidR="00B37807" w:rsidRDefault="00B37807" w:rsidP="008E7676">
      <w:pPr>
        <w:ind w:left="58" w:firstLine="651"/>
        <w:jc w:val="both"/>
      </w:pPr>
      <w:r>
        <w:t>2</w:t>
      </w:r>
      <w:r w:rsidR="00EB0B88" w:rsidRPr="00EB0B88">
        <w:t xml:space="preserve">.1. </w:t>
      </w:r>
      <w:r>
        <w:t>В</w:t>
      </w:r>
      <w:r w:rsidR="00EB0B88" w:rsidRPr="00EB0B88">
        <w:t>нешняя проверка бюджетной отч</w:t>
      </w:r>
      <w:r w:rsidR="0011274C">
        <w:t>ё</w:t>
      </w:r>
      <w:r w:rsidR="00EB0B88" w:rsidRPr="00EB0B88">
        <w:t>тности</w:t>
      </w:r>
      <w:r w:rsidR="008E7676" w:rsidRPr="008E7676">
        <w:t xml:space="preserve"> </w:t>
      </w:r>
      <w:r w:rsidR="008E7676">
        <w:t>за 2021 год</w:t>
      </w:r>
      <w:r w:rsidR="00EB0B88" w:rsidRPr="00EB0B88">
        <w:t xml:space="preserve"> </w:t>
      </w:r>
      <w:r w:rsidR="00D70D00">
        <w:t xml:space="preserve">пяти </w:t>
      </w:r>
      <w:r w:rsidR="00EB0B88" w:rsidRPr="00EB0B88">
        <w:t xml:space="preserve">главных администраторов </w:t>
      </w:r>
      <w:r w:rsidR="008E7676">
        <w:t xml:space="preserve">и распорядителей </w:t>
      </w:r>
      <w:r w:rsidR="00EB0B88" w:rsidRPr="00EB0B88">
        <w:t>бюджетных средств</w:t>
      </w:r>
      <w:r w:rsidR="0024654D">
        <w:t xml:space="preserve"> (</w:t>
      </w:r>
      <w:r w:rsidR="00F06E02">
        <w:t>далее</w:t>
      </w:r>
      <w:r w:rsidR="0024654D">
        <w:t xml:space="preserve"> </w:t>
      </w:r>
      <w:r w:rsidR="0024654D" w:rsidRPr="002306F1">
        <w:t>ГАБС</w:t>
      </w:r>
      <w:r w:rsidR="008E7676">
        <w:t>, ГРБС</w:t>
      </w:r>
      <w:r w:rsidR="0024654D">
        <w:t>)</w:t>
      </w:r>
      <w:r w:rsidR="003D49A6">
        <w:t xml:space="preserve"> </w:t>
      </w:r>
      <w:r w:rsidR="008E7676">
        <w:t>МО МР</w:t>
      </w:r>
      <w:r w:rsidR="00550764">
        <w:t xml:space="preserve"> «Койгородский»</w:t>
      </w:r>
      <w:r w:rsidR="008E7676">
        <w:t xml:space="preserve"> – </w:t>
      </w:r>
      <w:r w:rsidR="003D49A6" w:rsidRPr="003D49A6">
        <w:rPr>
          <w:bCs/>
        </w:rPr>
        <w:t>Администраци</w:t>
      </w:r>
      <w:r w:rsidR="00550764">
        <w:rPr>
          <w:bCs/>
        </w:rPr>
        <w:t>и</w:t>
      </w:r>
      <w:r w:rsidR="003D49A6" w:rsidRPr="003D49A6">
        <w:rPr>
          <w:bCs/>
        </w:rPr>
        <w:t xml:space="preserve"> муниципального района </w:t>
      </w:r>
      <w:r w:rsidR="004B6829">
        <w:rPr>
          <w:bCs/>
        </w:rPr>
        <w:t>«</w:t>
      </w:r>
      <w:r w:rsidR="003D49A6" w:rsidRPr="003D49A6">
        <w:rPr>
          <w:bCs/>
        </w:rPr>
        <w:t>Койгородский</w:t>
      </w:r>
      <w:r w:rsidR="004B6829">
        <w:rPr>
          <w:bCs/>
        </w:rPr>
        <w:t>» (</w:t>
      </w:r>
      <w:r w:rsidR="00171382" w:rsidRPr="00023B6F">
        <w:rPr>
          <w:bCs/>
        </w:rPr>
        <w:t>далее Администрация района</w:t>
      </w:r>
      <w:r w:rsidR="004B6829">
        <w:rPr>
          <w:bCs/>
        </w:rPr>
        <w:t>)</w:t>
      </w:r>
      <w:r w:rsidR="008E7676">
        <w:rPr>
          <w:bCs/>
        </w:rPr>
        <w:t xml:space="preserve">, </w:t>
      </w:r>
      <w:r w:rsidR="0024654D">
        <w:t>Контрольно-ревизионной комиссии – контрольно-счетного органа МР «Койгородский» (далее Контрольно-ревизионная комиссия)</w:t>
      </w:r>
      <w:r w:rsidR="008E7676">
        <w:t xml:space="preserve">, </w:t>
      </w:r>
      <w:r w:rsidR="003D49A6" w:rsidRPr="003D49A6">
        <w:rPr>
          <w:bCs/>
        </w:rPr>
        <w:t>Управлени</w:t>
      </w:r>
      <w:r w:rsidR="00C9706E">
        <w:rPr>
          <w:bCs/>
        </w:rPr>
        <w:t>я</w:t>
      </w:r>
      <w:r w:rsidR="003D49A6" w:rsidRPr="003D49A6">
        <w:rPr>
          <w:bCs/>
        </w:rPr>
        <w:t xml:space="preserve"> культуры, физической культуры и спорта администрации муниципального района </w:t>
      </w:r>
      <w:r w:rsidR="004B6829">
        <w:rPr>
          <w:bCs/>
        </w:rPr>
        <w:t>«</w:t>
      </w:r>
      <w:r w:rsidR="003D49A6" w:rsidRPr="003D49A6">
        <w:rPr>
          <w:bCs/>
        </w:rPr>
        <w:t>Койгородский</w:t>
      </w:r>
      <w:r w:rsidR="004B6829">
        <w:rPr>
          <w:bCs/>
        </w:rPr>
        <w:t>» (</w:t>
      </w:r>
      <w:r w:rsidR="00F06E02">
        <w:rPr>
          <w:bCs/>
        </w:rPr>
        <w:t>далее</w:t>
      </w:r>
      <w:r w:rsidR="00171382">
        <w:rPr>
          <w:bCs/>
        </w:rPr>
        <w:t xml:space="preserve"> Управление культуры</w:t>
      </w:r>
      <w:r w:rsidR="004B6829">
        <w:rPr>
          <w:bCs/>
        </w:rPr>
        <w:t>)</w:t>
      </w:r>
      <w:r w:rsidR="008E7676">
        <w:rPr>
          <w:bCs/>
        </w:rPr>
        <w:t xml:space="preserve">, </w:t>
      </w:r>
      <w:r w:rsidR="003D49A6" w:rsidRPr="003D49A6">
        <w:rPr>
          <w:bCs/>
        </w:rPr>
        <w:t>Управлени</w:t>
      </w:r>
      <w:r w:rsidR="00C9706E">
        <w:rPr>
          <w:bCs/>
        </w:rPr>
        <w:t>я</w:t>
      </w:r>
      <w:r w:rsidR="003D49A6" w:rsidRPr="003D49A6">
        <w:rPr>
          <w:bCs/>
        </w:rPr>
        <w:t xml:space="preserve"> образования администрации муниципального района </w:t>
      </w:r>
      <w:r w:rsidR="004B6829">
        <w:rPr>
          <w:bCs/>
        </w:rPr>
        <w:t>«</w:t>
      </w:r>
      <w:r w:rsidR="003D49A6" w:rsidRPr="003D49A6">
        <w:rPr>
          <w:bCs/>
        </w:rPr>
        <w:t>Койгородский</w:t>
      </w:r>
      <w:r w:rsidR="004B6829">
        <w:rPr>
          <w:bCs/>
        </w:rPr>
        <w:t>» (</w:t>
      </w:r>
      <w:r w:rsidR="00F06E02">
        <w:rPr>
          <w:bCs/>
        </w:rPr>
        <w:t>далее</w:t>
      </w:r>
      <w:r w:rsidR="00171382">
        <w:rPr>
          <w:bCs/>
        </w:rPr>
        <w:t xml:space="preserve"> Управление образования</w:t>
      </w:r>
      <w:r w:rsidR="004B6829">
        <w:rPr>
          <w:bCs/>
        </w:rPr>
        <w:t>)</w:t>
      </w:r>
      <w:r w:rsidR="008E7676">
        <w:rPr>
          <w:bCs/>
        </w:rPr>
        <w:t xml:space="preserve">, </w:t>
      </w:r>
      <w:r w:rsidR="003D49A6" w:rsidRPr="003D49A6">
        <w:rPr>
          <w:bCs/>
        </w:rPr>
        <w:t>Финансово</w:t>
      </w:r>
      <w:r w:rsidR="00C9706E">
        <w:rPr>
          <w:bCs/>
        </w:rPr>
        <w:t>го</w:t>
      </w:r>
      <w:r w:rsidR="003D49A6" w:rsidRPr="003D49A6">
        <w:rPr>
          <w:bCs/>
        </w:rPr>
        <w:t xml:space="preserve"> управлени</w:t>
      </w:r>
      <w:r w:rsidR="00C9706E">
        <w:rPr>
          <w:bCs/>
        </w:rPr>
        <w:t>я</w:t>
      </w:r>
      <w:r w:rsidR="003D49A6" w:rsidRPr="003D49A6">
        <w:rPr>
          <w:bCs/>
        </w:rPr>
        <w:t xml:space="preserve"> администрации муниципального района </w:t>
      </w:r>
      <w:r w:rsidR="008E7676">
        <w:rPr>
          <w:bCs/>
        </w:rPr>
        <w:t>«</w:t>
      </w:r>
      <w:r w:rsidR="003D49A6" w:rsidRPr="003D49A6">
        <w:rPr>
          <w:bCs/>
        </w:rPr>
        <w:t>Койгородский</w:t>
      </w:r>
      <w:r w:rsidR="008E7676">
        <w:rPr>
          <w:bCs/>
        </w:rPr>
        <w:t>»</w:t>
      </w:r>
      <w:r w:rsidR="004B6829">
        <w:rPr>
          <w:bCs/>
        </w:rPr>
        <w:t xml:space="preserve"> (</w:t>
      </w:r>
      <w:r w:rsidR="00F06E02">
        <w:rPr>
          <w:bCs/>
        </w:rPr>
        <w:t>далее</w:t>
      </w:r>
      <w:r w:rsidR="00171382">
        <w:rPr>
          <w:bCs/>
        </w:rPr>
        <w:t xml:space="preserve"> Финансовое управление</w:t>
      </w:r>
      <w:r w:rsidR="004B6829">
        <w:rPr>
          <w:bCs/>
        </w:rPr>
        <w:t>)</w:t>
      </w:r>
      <w:r w:rsidR="008E7676">
        <w:rPr>
          <w:bCs/>
        </w:rPr>
        <w:t xml:space="preserve"> была проведена в</w:t>
      </w:r>
      <w:r w:rsidRPr="00EB0B88">
        <w:t xml:space="preserve"> соответствии с</w:t>
      </w:r>
      <w:r>
        <w:t xml:space="preserve"> требованиями с</w:t>
      </w:r>
      <w:r w:rsidRPr="00EB0B88">
        <w:t>т</w:t>
      </w:r>
      <w:r>
        <w:t>.</w:t>
      </w:r>
      <w:r w:rsidRPr="00EB0B88">
        <w:t xml:space="preserve"> 264.4 Бюджетного кодекса РФ</w:t>
      </w:r>
      <w:r>
        <w:t xml:space="preserve">, </w:t>
      </w:r>
      <w:r w:rsidRPr="00EB0B88">
        <w:t>ст</w:t>
      </w:r>
      <w:r>
        <w:t>. 19</w:t>
      </w:r>
      <w:r w:rsidRPr="00EB0B88">
        <w:t xml:space="preserve"> </w:t>
      </w:r>
      <w:r w:rsidRPr="00B43D95">
        <w:t>Положения о бюджетном процессе</w:t>
      </w:r>
      <w:r w:rsidR="008E7676">
        <w:t xml:space="preserve">. </w:t>
      </w:r>
    </w:p>
    <w:p w14:paraId="1D960E9F" w14:textId="365687FB" w:rsidR="008E7676" w:rsidRDefault="008E7676" w:rsidP="008E7676">
      <w:pPr>
        <w:ind w:left="58" w:firstLine="651"/>
        <w:jc w:val="both"/>
      </w:pPr>
      <w:r>
        <w:lastRenderedPageBreak/>
        <w:t>2</w:t>
      </w:r>
      <w:r w:rsidRPr="00EB0B88">
        <w:t>.</w:t>
      </w:r>
      <w:r>
        <w:t>2</w:t>
      </w:r>
      <w:r w:rsidRPr="00EB0B88">
        <w:t>.</w:t>
      </w:r>
      <w:r>
        <w:t xml:space="preserve"> </w:t>
      </w:r>
      <w:r w:rsidRPr="00EB0B88">
        <w:tab/>
      </w:r>
      <w:r>
        <w:t>Б</w:t>
      </w:r>
      <w:r w:rsidRPr="00EB0B88">
        <w:t>юджетная отч</w:t>
      </w:r>
      <w:r>
        <w:t>ё</w:t>
      </w:r>
      <w:r w:rsidRPr="00EB0B88">
        <w:t xml:space="preserve">тность </w:t>
      </w:r>
      <w:r>
        <w:t>за 2021 год</w:t>
      </w:r>
      <w:r w:rsidR="009206B9">
        <w:t xml:space="preserve"> четырьмя администраторами</w:t>
      </w:r>
      <w:r>
        <w:t xml:space="preserve"> была </w:t>
      </w:r>
      <w:r w:rsidRPr="003A2226">
        <w:t>представлена в Контрольно-ревизионную комиссию в установленный бюджетным законодательством срок</w:t>
      </w:r>
      <w:r>
        <w:t xml:space="preserve"> (не позднее 1 марта)</w:t>
      </w:r>
      <w:r w:rsidRPr="003A2226">
        <w:t>, в полном объеме, в сброшюрованном и пронумерованном виде с оглавлением.</w:t>
      </w:r>
      <w:r>
        <w:t xml:space="preserve"> Одним администратором (Управлением культуры) в нарушение требований </w:t>
      </w:r>
      <w:r w:rsidRPr="00366C71">
        <w:t>Инструкции о порядке составления и представления</w:t>
      </w:r>
      <w:r w:rsidRPr="00EB0B88">
        <w:t xml:space="preserve"> годовой, квартальной и месячной отч</w:t>
      </w:r>
      <w:r>
        <w:t>ё</w:t>
      </w:r>
      <w:r w:rsidRPr="00EB0B88">
        <w:t>тности об исполнении бюджетов бюджетной системы РФ, утвержд</w:t>
      </w:r>
      <w:r>
        <w:t>ё</w:t>
      </w:r>
      <w:r w:rsidRPr="00EB0B88">
        <w:t>нной Приказом Мин</w:t>
      </w:r>
      <w:r>
        <w:t>фина России</w:t>
      </w:r>
      <w:r w:rsidRPr="00EB0B88">
        <w:t xml:space="preserve"> от </w:t>
      </w:r>
      <w:r>
        <w:t>28</w:t>
      </w:r>
      <w:r w:rsidRPr="00EB0B88">
        <w:t>.</w:t>
      </w:r>
      <w:r w:rsidRPr="003A2226">
        <w:t>12.2010г. № 191н</w:t>
      </w:r>
      <w:r>
        <w:t xml:space="preserve"> (далее Инструкция № 191н) отчетность представлена не в полном объеме (причин</w:t>
      </w:r>
      <w:r w:rsidR="009206B9">
        <w:t xml:space="preserve">ой явилось </w:t>
      </w:r>
      <w:r>
        <w:t>отсутстви</w:t>
      </w:r>
      <w:r w:rsidR="009206B9">
        <w:t>е</w:t>
      </w:r>
      <w:r>
        <w:t xml:space="preserve"> главного бухгалтера на дату сдачи отчетности в Контрольно-ревизионную комиссию).</w:t>
      </w:r>
    </w:p>
    <w:p w14:paraId="6F3114DA" w14:textId="004CD7AE" w:rsidR="005A40BA" w:rsidRDefault="00EB0B88" w:rsidP="009206B9">
      <w:pPr>
        <w:ind w:right="29" w:firstLine="709"/>
        <w:jc w:val="both"/>
      </w:pPr>
      <w:r w:rsidRPr="00EB0B88">
        <w:t xml:space="preserve">В ходе внешней проверки </w:t>
      </w:r>
      <w:r w:rsidR="00361DE1">
        <w:t xml:space="preserve">были </w:t>
      </w:r>
      <w:r w:rsidRPr="00AC4F04">
        <w:t>проанализирован</w:t>
      </w:r>
      <w:r w:rsidR="00EB4906" w:rsidRPr="00AC4F04">
        <w:t>ы</w:t>
      </w:r>
      <w:r w:rsidRPr="00AC4F04">
        <w:t xml:space="preserve"> </w:t>
      </w:r>
      <w:r w:rsidR="006B5A97" w:rsidRPr="009206B9">
        <w:t>1</w:t>
      </w:r>
      <w:r w:rsidR="00433C21" w:rsidRPr="009206B9">
        <w:t>00</w:t>
      </w:r>
      <w:r w:rsidR="00EB4906" w:rsidRPr="006B5A97">
        <w:t xml:space="preserve"> форм </w:t>
      </w:r>
      <w:r w:rsidRPr="006B5A97">
        <w:t>отч</w:t>
      </w:r>
      <w:r w:rsidR="00C8615F" w:rsidRPr="006B5A97">
        <w:t>ё</w:t>
      </w:r>
      <w:r w:rsidRPr="006B5A97">
        <w:t>тност</w:t>
      </w:r>
      <w:r w:rsidR="00EB4906" w:rsidRPr="006B5A97">
        <w:t>и</w:t>
      </w:r>
      <w:r w:rsidRPr="00EB0B88">
        <w:t xml:space="preserve">. В заключениях </w:t>
      </w:r>
      <w:r w:rsidR="003B1C05">
        <w:t xml:space="preserve">по результатам проверки </w:t>
      </w:r>
      <w:r w:rsidRPr="00EB0B88">
        <w:t>отражен</w:t>
      </w:r>
      <w:r w:rsidR="009206B9">
        <w:t xml:space="preserve">ы выводы о </w:t>
      </w:r>
      <w:r w:rsidRPr="00EB0B88">
        <w:t>соблюдени</w:t>
      </w:r>
      <w:r w:rsidR="009206B9">
        <w:t>и / несоблюдении</w:t>
      </w:r>
      <w:r w:rsidRPr="00EB0B88">
        <w:t xml:space="preserve"> требований по </w:t>
      </w:r>
      <w:r w:rsidR="000546FE">
        <w:t xml:space="preserve">срокам </w:t>
      </w:r>
      <w:r w:rsidR="009206B9">
        <w:t xml:space="preserve">ее </w:t>
      </w:r>
      <w:r w:rsidR="000546FE">
        <w:t xml:space="preserve">представления и </w:t>
      </w:r>
      <w:r w:rsidR="009206B9">
        <w:t xml:space="preserve">полноте </w:t>
      </w:r>
      <w:r w:rsidR="000546FE">
        <w:t>состав</w:t>
      </w:r>
      <w:r w:rsidR="009206B9">
        <w:t>а</w:t>
      </w:r>
      <w:r w:rsidR="000546FE">
        <w:t xml:space="preserve"> </w:t>
      </w:r>
      <w:r w:rsidR="009206B9">
        <w:t xml:space="preserve">форм </w:t>
      </w:r>
      <w:r w:rsidRPr="00EB0B88">
        <w:t>отч</w:t>
      </w:r>
      <w:r w:rsidR="00F20981">
        <w:t>ё</w:t>
      </w:r>
      <w:r w:rsidRPr="00EB0B88">
        <w:t>тности</w:t>
      </w:r>
      <w:r w:rsidR="009206B9">
        <w:t xml:space="preserve">, проведен анализ </w:t>
      </w:r>
      <w:r w:rsidRPr="00EB0B88">
        <w:t>администрировани</w:t>
      </w:r>
      <w:r w:rsidR="009206B9">
        <w:t>я</w:t>
      </w:r>
      <w:r w:rsidRPr="00EB0B88">
        <w:t xml:space="preserve"> доходов бюджета</w:t>
      </w:r>
      <w:r w:rsidR="009206B9">
        <w:t xml:space="preserve"> и </w:t>
      </w:r>
      <w:r w:rsidRPr="00EB0B88">
        <w:t>исполнени</w:t>
      </w:r>
      <w:r w:rsidR="009206B9">
        <w:t>я</w:t>
      </w:r>
      <w:r w:rsidRPr="00EB0B88">
        <w:t xml:space="preserve"> </w:t>
      </w:r>
      <w:r w:rsidR="009206B9">
        <w:t xml:space="preserve">расходов </w:t>
      </w:r>
      <w:r w:rsidRPr="00EB0B88">
        <w:t>бюджета</w:t>
      </w:r>
      <w:r w:rsidR="009206B9">
        <w:t>,</w:t>
      </w:r>
      <w:r w:rsidR="00550764">
        <w:t xml:space="preserve"> </w:t>
      </w:r>
      <w:r w:rsidR="009206B9">
        <w:t xml:space="preserve">проведено </w:t>
      </w:r>
      <w:r w:rsidR="00550764">
        <w:t xml:space="preserve">сравнение </w:t>
      </w:r>
      <w:r w:rsidR="00545F37">
        <w:t xml:space="preserve">показателей отчетного года </w:t>
      </w:r>
      <w:r w:rsidR="00550764">
        <w:t>с показателями прошлого года</w:t>
      </w:r>
      <w:r w:rsidR="009206B9">
        <w:t xml:space="preserve">, анализ </w:t>
      </w:r>
      <w:r w:rsidRPr="00EB0B88">
        <w:t>администрировани</w:t>
      </w:r>
      <w:r w:rsidR="009206B9">
        <w:t>я</w:t>
      </w:r>
      <w:r w:rsidRPr="00EB0B88">
        <w:t xml:space="preserve"> источников финансирования дефицита бюджета</w:t>
      </w:r>
      <w:r w:rsidR="009206B9">
        <w:t xml:space="preserve">, </w:t>
      </w:r>
      <w:r w:rsidR="00550764">
        <w:t xml:space="preserve">соблюдение </w:t>
      </w:r>
      <w:r w:rsidR="009206B9">
        <w:t xml:space="preserve">соотношений в </w:t>
      </w:r>
      <w:r w:rsidR="00550764">
        <w:t>форм</w:t>
      </w:r>
      <w:r w:rsidR="009206B9">
        <w:t xml:space="preserve">ах </w:t>
      </w:r>
      <w:r w:rsidR="00550764">
        <w:t>отчетности</w:t>
      </w:r>
      <w:r w:rsidR="00357520">
        <w:t>.</w:t>
      </w:r>
    </w:p>
    <w:p w14:paraId="32D5C241" w14:textId="01127DAC" w:rsidR="00EB0B88" w:rsidRDefault="00545F37" w:rsidP="005349DF">
      <w:pPr>
        <w:tabs>
          <w:tab w:val="left" w:pos="1276"/>
        </w:tabs>
        <w:ind w:right="29" w:firstLine="709"/>
        <w:jc w:val="both"/>
        <w:rPr>
          <w:bCs/>
        </w:rPr>
      </w:pPr>
      <w:r>
        <w:t xml:space="preserve">2.3. </w:t>
      </w:r>
      <w:r w:rsidR="00FC1C78">
        <w:t xml:space="preserve">Внешняя проверка </w:t>
      </w:r>
      <w:r w:rsidR="00EB0B88" w:rsidRPr="00366C71">
        <w:rPr>
          <w:bCs/>
        </w:rPr>
        <w:t>отч</w:t>
      </w:r>
      <w:r w:rsidR="00F20981" w:rsidRPr="00366C71">
        <w:rPr>
          <w:bCs/>
        </w:rPr>
        <w:t>ё</w:t>
      </w:r>
      <w:r w:rsidR="00EB0B88" w:rsidRPr="00366C71">
        <w:rPr>
          <w:bCs/>
        </w:rPr>
        <w:t>тност</w:t>
      </w:r>
      <w:r w:rsidR="00FC1C78" w:rsidRPr="00366C71">
        <w:rPr>
          <w:bCs/>
        </w:rPr>
        <w:t>и</w:t>
      </w:r>
      <w:r w:rsidR="00EB0B88" w:rsidRPr="00366C71">
        <w:rPr>
          <w:bCs/>
        </w:rPr>
        <w:t xml:space="preserve"> </w:t>
      </w:r>
      <w:r w:rsidR="0065574E" w:rsidRPr="00366C71">
        <w:rPr>
          <w:bCs/>
        </w:rPr>
        <w:t xml:space="preserve">в целом </w:t>
      </w:r>
      <w:r w:rsidR="00A4171D" w:rsidRPr="00366C71">
        <w:rPr>
          <w:bCs/>
        </w:rPr>
        <w:t xml:space="preserve">показала соответствие </w:t>
      </w:r>
      <w:r w:rsidR="00EB0B88" w:rsidRPr="00366C71">
        <w:rPr>
          <w:bCs/>
        </w:rPr>
        <w:t>требованиям</w:t>
      </w:r>
      <w:r w:rsidR="00EB0B88" w:rsidRPr="00366C71">
        <w:t xml:space="preserve"> Инструкции </w:t>
      </w:r>
      <w:r w:rsidR="008A1606" w:rsidRPr="002306F1">
        <w:t>№ 191н</w:t>
      </w:r>
      <w:r w:rsidR="00EB0B88" w:rsidRPr="003A2226">
        <w:t xml:space="preserve">; </w:t>
      </w:r>
      <w:r w:rsidR="0065574E">
        <w:t xml:space="preserve">соответствие </w:t>
      </w:r>
      <w:r w:rsidR="005D5A4D">
        <w:rPr>
          <w:color w:val="000000"/>
        </w:rPr>
        <w:t xml:space="preserve">требованиям </w:t>
      </w:r>
      <w:r w:rsidR="005D5A4D">
        <w:t>П</w:t>
      </w:r>
      <w:r w:rsidR="005D5A4D" w:rsidRPr="002076F8">
        <w:t>орядк</w:t>
      </w:r>
      <w:r w:rsidR="005D5A4D">
        <w:t xml:space="preserve">а формирования и </w:t>
      </w:r>
      <w:r w:rsidR="005D5A4D" w:rsidRPr="002076F8">
        <w:t xml:space="preserve">применения </w:t>
      </w:r>
      <w:r w:rsidR="005D5A4D">
        <w:t xml:space="preserve">кодов </w:t>
      </w:r>
      <w:r w:rsidR="005D5A4D" w:rsidRPr="002076F8">
        <w:t>бюджетной классификации РФ</w:t>
      </w:r>
      <w:r w:rsidR="005D5A4D">
        <w:t>, их структуре и принципах назначения</w:t>
      </w:r>
      <w:r w:rsidR="005D5A4D" w:rsidRPr="002076F8">
        <w:t xml:space="preserve">, </w:t>
      </w:r>
      <w:r w:rsidR="005D5A4D" w:rsidRPr="004611CF">
        <w:t xml:space="preserve">утвержденных </w:t>
      </w:r>
      <w:r w:rsidR="00022388">
        <w:t>п</w:t>
      </w:r>
      <w:r w:rsidR="005D5A4D" w:rsidRPr="004611CF">
        <w:t>риказом Мин</w:t>
      </w:r>
      <w:r w:rsidR="004611CF">
        <w:t xml:space="preserve">фина России </w:t>
      </w:r>
      <w:r w:rsidR="005D5A4D" w:rsidRPr="004611CF">
        <w:t>от 06.06.2019г. № 85н (</w:t>
      </w:r>
      <w:r w:rsidR="00F06E02" w:rsidRPr="004611CF">
        <w:t>далее</w:t>
      </w:r>
      <w:r w:rsidR="005D5A4D" w:rsidRPr="004611CF">
        <w:t xml:space="preserve"> Порядок применения КБК № 85н)</w:t>
      </w:r>
      <w:r w:rsidR="004611CF" w:rsidRPr="004611CF">
        <w:t xml:space="preserve">, </w:t>
      </w:r>
      <w:r w:rsidR="00022388">
        <w:t xml:space="preserve">Кодам бюджетной классификации на 2021 год. утвержденных </w:t>
      </w:r>
      <w:r w:rsidR="004611CF">
        <w:t>приказ</w:t>
      </w:r>
      <w:r w:rsidR="00022388">
        <w:t>ом</w:t>
      </w:r>
      <w:r w:rsidR="004611CF">
        <w:t xml:space="preserve"> Минфина России от 08.06.2020г. № 99н (далее Приказ </w:t>
      </w:r>
      <w:r>
        <w:t>о</w:t>
      </w:r>
      <w:r w:rsidR="00022388">
        <w:t>т 08.06.2020</w:t>
      </w:r>
      <w:r>
        <w:t xml:space="preserve"> </w:t>
      </w:r>
      <w:r w:rsidR="004611CF">
        <w:t>№ 99н)</w:t>
      </w:r>
      <w:r w:rsidR="00EB0B88" w:rsidRPr="003A2226">
        <w:t xml:space="preserve">; </w:t>
      </w:r>
      <w:r w:rsidR="00A70A28" w:rsidRPr="003A2226">
        <w:rPr>
          <w:bCs/>
        </w:rPr>
        <w:t xml:space="preserve">Решению Совета </w:t>
      </w:r>
      <w:r w:rsidR="009B0160">
        <w:t>МР</w:t>
      </w:r>
      <w:r w:rsidR="00FD2E33" w:rsidRPr="003A2226">
        <w:t xml:space="preserve"> «Койгородский» </w:t>
      </w:r>
      <w:r w:rsidR="00573A05" w:rsidRPr="003A2226">
        <w:t>«О бюджете МО МР «Койгородский» на 20</w:t>
      </w:r>
      <w:r w:rsidR="005D5A4D">
        <w:t>2</w:t>
      </w:r>
      <w:r w:rsidR="0065574E">
        <w:t>1</w:t>
      </w:r>
      <w:r w:rsidR="00573A05" w:rsidRPr="003A2226">
        <w:t xml:space="preserve"> год и плановый период 20</w:t>
      </w:r>
      <w:r w:rsidR="00EC4913">
        <w:t>2</w:t>
      </w:r>
      <w:r w:rsidR="0065574E">
        <w:t>2</w:t>
      </w:r>
      <w:r w:rsidR="00573A05" w:rsidRPr="003A2226">
        <w:t xml:space="preserve"> и 20</w:t>
      </w:r>
      <w:r w:rsidR="00357520">
        <w:t>2</w:t>
      </w:r>
      <w:r w:rsidR="0065574E">
        <w:t>3</w:t>
      </w:r>
      <w:r w:rsidR="00573A05" w:rsidRPr="003A2226">
        <w:t xml:space="preserve"> годов»</w:t>
      </w:r>
      <w:r w:rsidR="00EB0B88" w:rsidRPr="003A2226">
        <w:rPr>
          <w:bCs/>
        </w:rPr>
        <w:t xml:space="preserve">; </w:t>
      </w:r>
      <w:r w:rsidR="00573A05" w:rsidRPr="003A2226">
        <w:rPr>
          <w:bCs/>
        </w:rPr>
        <w:t>С</w:t>
      </w:r>
      <w:r w:rsidR="00EB0B88" w:rsidRPr="003A2226">
        <w:rPr>
          <w:bCs/>
        </w:rPr>
        <w:t>водной бюджетной росписи на 20</w:t>
      </w:r>
      <w:r w:rsidR="005D5A4D">
        <w:rPr>
          <w:bCs/>
        </w:rPr>
        <w:t>2</w:t>
      </w:r>
      <w:r w:rsidR="0065574E">
        <w:rPr>
          <w:bCs/>
        </w:rPr>
        <w:t>1</w:t>
      </w:r>
      <w:r w:rsidR="00EB0B88" w:rsidRPr="003A2226">
        <w:rPr>
          <w:bCs/>
        </w:rPr>
        <w:t xml:space="preserve"> год</w:t>
      </w:r>
      <w:r w:rsidR="00FD2E33" w:rsidRPr="003A2226">
        <w:rPr>
          <w:bCs/>
        </w:rPr>
        <w:t>.</w:t>
      </w:r>
    </w:p>
    <w:p w14:paraId="4D8A0BFB" w14:textId="1EC0864D" w:rsidR="00BF7F2E" w:rsidRPr="00C93993" w:rsidRDefault="00573A05" w:rsidP="00AC4F04">
      <w:pPr>
        <w:tabs>
          <w:tab w:val="left" w:pos="1276"/>
        </w:tabs>
        <w:ind w:right="29" w:firstLine="709"/>
        <w:jc w:val="both"/>
      </w:pPr>
      <w:r w:rsidRPr="00C93993">
        <w:t xml:space="preserve">В ходе </w:t>
      </w:r>
      <w:r w:rsidR="00FC1C78" w:rsidRPr="00C93993">
        <w:t>проверки</w:t>
      </w:r>
      <w:r w:rsidRPr="00C93993">
        <w:t xml:space="preserve"> </w:t>
      </w:r>
      <w:r w:rsidR="00AC4F04" w:rsidRPr="00C93993">
        <w:t xml:space="preserve">были </w:t>
      </w:r>
      <w:r w:rsidR="006B5A97" w:rsidRPr="00C93993">
        <w:t xml:space="preserve">отмечены нарушения требований </w:t>
      </w:r>
      <w:r w:rsidR="00A747FD">
        <w:t>15</w:t>
      </w:r>
      <w:r w:rsidR="006B5A97" w:rsidRPr="00C93993">
        <w:t xml:space="preserve"> пунктов Инструкции № 191н,</w:t>
      </w:r>
      <w:r w:rsidR="00A747FD">
        <w:t xml:space="preserve"> из них</w:t>
      </w:r>
      <w:r w:rsidR="00C4617A">
        <w:t>:</w:t>
      </w:r>
      <w:r w:rsidR="00A747FD">
        <w:t xml:space="preserve"> неверное </w:t>
      </w:r>
      <w:r w:rsidR="00C4617A">
        <w:t>составле</w:t>
      </w:r>
      <w:r w:rsidR="006B5A97" w:rsidRPr="00C93993">
        <w:t>ни</w:t>
      </w:r>
      <w:r w:rsidR="00A747FD">
        <w:t>е</w:t>
      </w:r>
      <w:r w:rsidR="006B5A97" w:rsidRPr="00C93993">
        <w:t xml:space="preserve"> </w:t>
      </w:r>
      <w:r w:rsidR="00A747FD">
        <w:t>двух</w:t>
      </w:r>
      <w:r w:rsidR="006B5A97" w:rsidRPr="00C93993">
        <w:t xml:space="preserve"> форм </w:t>
      </w:r>
      <w:r w:rsidR="00A747FD">
        <w:t>отчетности дву</w:t>
      </w:r>
      <w:r w:rsidR="00C4617A">
        <w:t xml:space="preserve">мя </w:t>
      </w:r>
      <w:r w:rsidR="00307DEF" w:rsidRPr="00C93993">
        <w:t>ГРБС</w:t>
      </w:r>
      <w:r w:rsidR="00C4617A">
        <w:t xml:space="preserve">, </w:t>
      </w:r>
      <w:r w:rsidR="00A747FD">
        <w:t xml:space="preserve">одним из них внесены исправления в </w:t>
      </w:r>
      <w:r w:rsidR="00C4617A">
        <w:t>отчет</w:t>
      </w:r>
      <w:r w:rsidR="00A747FD">
        <w:t>, непредставление пяти форм отчет</w:t>
      </w:r>
      <w:r w:rsidR="00C4617A">
        <w:t>ов</w:t>
      </w:r>
      <w:r w:rsidR="00A747FD">
        <w:t>, входящих в состав Пояснительной записки</w:t>
      </w:r>
      <w:r w:rsidR="006B5A97" w:rsidRPr="00C93993">
        <w:t xml:space="preserve">. </w:t>
      </w:r>
      <w:r w:rsidR="00C4617A">
        <w:t xml:space="preserve">Также были сделаны </w:t>
      </w:r>
      <w:r w:rsidR="00307DEF" w:rsidRPr="00C4617A">
        <w:t xml:space="preserve">замечания </w:t>
      </w:r>
      <w:r w:rsidR="00C4617A" w:rsidRPr="00C4617A">
        <w:t xml:space="preserve">об </w:t>
      </w:r>
      <w:r w:rsidR="00BF7F2E" w:rsidRPr="00C4617A">
        <w:t>отсутстви</w:t>
      </w:r>
      <w:r w:rsidR="00C4617A" w:rsidRPr="00C4617A">
        <w:t>и</w:t>
      </w:r>
      <w:r w:rsidR="00BF7F2E" w:rsidRPr="00C4617A">
        <w:t xml:space="preserve"> </w:t>
      </w:r>
      <w:r w:rsidR="00FE2D49" w:rsidRPr="00C4617A">
        <w:t xml:space="preserve">в текстовой части пояснительной записки </w:t>
      </w:r>
      <w:r w:rsidR="00BF7F2E" w:rsidRPr="00C4617A">
        <w:t xml:space="preserve">детальной, </w:t>
      </w:r>
      <w:r w:rsidR="00FE2D49" w:rsidRPr="00C4617A">
        <w:t>развернутой</w:t>
      </w:r>
      <w:r w:rsidR="00BF7F2E" w:rsidRPr="00C4617A">
        <w:t xml:space="preserve"> информации</w:t>
      </w:r>
      <w:r w:rsidR="00C4617A" w:rsidRPr="00C4617A">
        <w:t xml:space="preserve"> о причинах </w:t>
      </w:r>
      <w:r w:rsidR="00FE2D49" w:rsidRPr="00C4617A">
        <w:t>неисполнения плановых показателей, причинах увеличения дебиторской/кредиторской задолженности, движени</w:t>
      </w:r>
      <w:r w:rsidR="00C4617A" w:rsidRPr="00C4617A">
        <w:t>и</w:t>
      </w:r>
      <w:r w:rsidR="00FE2D49" w:rsidRPr="00C4617A">
        <w:t xml:space="preserve"> материальных активов и </w:t>
      </w:r>
      <w:r w:rsidR="00C4617A" w:rsidRPr="00C4617A">
        <w:t>иной информации, оказавшей существенное влияние и характеризующей результаты деятельности субъекта отчетности</w:t>
      </w:r>
      <w:r w:rsidR="00FE2D49" w:rsidRPr="00C4617A">
        <w:t>.</w:t>
      </w:r>
      <w:r w:rsidR="00C93993" w:rsidRPr="002C00A3">
        <w:t xml:space="preserve"> </w:t>
      </w:r>
    </w:p>
    <w:p w14:paraId="32C327F5" w14:textId="77777777" w:rsidR="00FF0A86" w:rsidRDefault="003D4B39" w:rsidP="00AC4F04">
      <w:pPr>
        <w:tabs>
          <w:tab w:val="left" w:pos="1276"/>
        </w:tabs>
        <w:ind w:right="29" w:firstLine="709"/>
        <w:jc w:val="both"/>
      </w:pPr>
      <w:r w:rsidRPr="00FF0A86">
        <w:t xml:space="preserve">На конец отчетного года </w:t>
      </w:r>
      <w:r w:rsidR="002E58A1" w:rsidRPr="00FF0A86">
        <w:t>у</w:t>
      </w:r>
      <w:r w:rsidR="00EC5133" w:rsidRPr="00FF0A86">
        <w:t>меньшилась дебиторская задолженность четырех ГРБС, увел</w:t>
      </w:r>
      <w:r w:rsidR="002E58A1" w:rsidRPr="00FF0A86">
        <w:t xml:space="preserve">ичилась </w:t>
      </w:r>
      <w:r w:rsidR="00EC5133" w:rsidRPr="00FF0A86">
        <w:t xml:space="preserve">у одного ГРБС; в структуре задолженности наибольшие объемы занимают </w:t>
      </w:r>
      <w:r w:rsidR="008D2D6D" w:rsidRPr="00FF0A86">
        <w:t>расчет</w:t>
      </w:r>
      <w:r w:rsidR="00EC5133" w:rsidRPr="00FF0A86">
        <w:t>ы</w:t>
      </w:r>
      <w:r w:rsidR="008D2D6D" w:rsidRPr="00FF0A86">
        <w:t xml:space="preserve"> </w:t>
      </w:r>
      <w:r w:rsidR="00EC5133" w:rsidRPr="00FF0A86">
        <w:t xml:space="preserve">по платежам в </w:t>
      </w:r>
      <w:r w:rsidR="008D2D6D" w:rsidRPr="00FF0A86">
        <w:t>бюджет</w:t>
      </w:r>
      <w:r w:rsidR="00FF0A86" w:rsidRPr="00FF0A86">
        <w:t xml:space="preserve"> и расчеты по поступлениям текущего характера от бюджетных и автономных учреждений образования</w:t>
      </w:r>
      <w:r w:rsidR="00EC5133" w:rsidRPr="00FF0A86">
        <w:t xml:space="preserve">; просроченная дебиторская задолженность </w:t>
      </w:r>
      <w:r w:rsidR="00FF0A86" w:rsidRPr="00FF0A86">
        <w:t>имеется по доходам от операционной аренды</w:t>
      </w:r>
      <w:r w:rsidR="00570FA7" w:rsidRPr="00FF0A86">
        <w:t>. К</w:t>
      </w:r>
      <w:r w:rsidR="008D2D6D" w:rsidRPr="00FF0A86">
        <w:t xml:space="preserve">редиторская задолженность </w:t>
      </w:r>
      <w:r w:rsidRPr="00FF0A86">
        <w:t xml:space="preserve">на конец отчетного года </w:t>
      </w:r>
      <w:r w:rsidR="00570FA7" w:rsidRPr="00FF0A86">
        <w:t>у</w:t>
      </w:r>
      <w:r w:rsidR="00FF0A86" w:rsidRPr="00FF0A86">
        <w:t xml:space="preserve">величилась у всех </w:t>
      </w:r>
      <w:r w:rsidR="005965A0" w:rsidRPr="00FF0A86">
        <w:t>администратор</w:t>
      </w:r>
      <w:r w:rsidR="00570FA7" w:rsidRPr="00FF0A86">
        <w:t>ов</w:t>
      </w:r>
      <w:r w:rsidR="005965A0" w:rsidRPr="00FF0A86">
        <w:t xml:space="preserve"> средств бюджета</w:t>
      </w:r>
      <w:r w:rsidR="00FF0A86" w:rsidRPr="00FF0A86">
        <w:t>; о</w:t>
      </w:r>
      <w:r w:rsidRPr="00FF0A86">
        <w:t xml:space="preserve">сновную долю в </w:t>
      </w:r>
      <w:r w:rsidR="00FF0A86" w:rsidRPr="00FF0A86">
        <w:t>ней</w:t>
      </w:r>
      <w:r w:rsidR="00FF0A86" w:rsidRPr="00FF0A86">
        <w:tab/>
        <w:t xml:space="preserve"> </w:t>
      </w:r>
      <w:r w:rsidRPr="00FF0A86">
        <w:t>занимают</w:t>
      </w:r>
      <w:r w:rsidR="00FF0A86" w:rsidRPr="00FF0A86">
        <w:t xml:space="preserve"> </w:t>
      </w:r>
      <w:r w:rsidRPr="00FF0A86">
        <w:t xml:space="preserve">расчеты с бюджетом по </w:t>
      </w:r>
      <w:r w:rsidR="00FF0A86" w:rsidRPr="00FF0A86">
        <w:t xml:space="preserve">уплате </w:t>
      </w:r>
      <w:r w:rsidRPr="00FF0A86">
        <w:t>налоговы</w:t>
      </w:r>
      <w:r w:rsidR="00FF0A86" w:rsidRPr="00FF0A86">
        <w:t>х</w:t>
      </w:r>
      <w:r w:rsidRPr="00FF0A86">
        <w:t xml:space="preserve"> платеж</w:t>
      </w:r>
      <w:r w:rsidR="00FF0A86" w:rsidRPr="00FF0A86">
        <w:t xml:space="preserve">ей </w:t>
      </w:r>
      <w:r w:rsidRPr="00FF0A86">
        <w:t>и страховы</w:t>
      </w:r>
      <w:r w:rsidR="00FF0A86" w:rsidRPr="00FF0A86">
        <w:t>х</w:t>
      </w:r>
      <w:r w:rsidRPr="00FF0A86">
        <w:t xml:space="preserve"> взнос</w:t>
      </w:r>
      <w:r w:rsidR="00FF0A86" w:rsidRPr="00FF0A86">
        <w:t>ов</w:t>
      </w:r>
      <w:r w:rsidR="00FF0A86">
        <w:t>; просроченная кредиторская задолженность отсутствует.</w:t>
      </w:r>
    </w:p>
    <w:p w14:paraId="195B5411" w14:textId="090556DF" w:rsidR="00ED01B4" w:rsidRDefault="00A479D2" w:rsidP="00993D52">
      <w:pPr>
        <w:tabs>
          <w:tab w:val="left" w:pos="1276"/>
        </w:tabs>
        <w:ind w:right="29" w:firstLine="709"/>
        <w:jc w:val="both"/>
      </w:pPr>
      <w:r w:rsidRPr="00ED01B4">
        <w:t>По итогам внешней проверки отчетности предложено администраторам бюджетных средств</w:t>
      </w:r>
      <w:r w:rsidR="00ED01B4" w:rsidRPr="00ED01B4">
        <w:t xml:space="preserve"> </w:t>
      </w:r>
      <w:r w:rsidR="0025217E" w:rsidRPr="00ED01B4">
        <w:t xml:space="preserve">учесть </w:t>
      </w:r>
      <w:r w:rsidR="00ED01B4" w:rsidRPr="00ED01B4">
        <w:t xml:space="preserve">замечания </w:t>
      </w:r>
      <w:r w:rsidR="009B4223">
        <w:t xml:space="preserve">для повышения качества </w:t>
      </w:r>
      <w:r w:rsidR="00440AEC" w:rsidRPr="008775A6">
        <w:t>формировани</w:t>
      </w:r>
      <w:r w:rsidR="009B4223">
        <w:t>я</w:t>
      </w:r>
      <w:r w:rsidR="00440AEC" w:rsidRPr="008775A6">
        <w:t xml:space="preserve"> отчет</w:t>
      </w:r>
      <w:r w:rsidR="00ED01B4" w:rsidRPr="008775A6">
        <w:t>ности</w:t>
      </w:r>
      <w:r w:rsidR="0025217E" w:rsidRPr="008775A6">
        <w:t xml:space="preserve">, </w:t>
      </w:r>
      <w:r w:rsidR="00ED20F6" w:rsidRPr="008775A6">
        <w:t>прин</w:t>
      </w:r>
      <w:r w:rsidR="00EA0B23" w:rsidRPr="008775A6">
        <w:t xml:space="preserve">имать </w:t>
      </w:r>
      <w:r w:rsidR="00295A74" w:rsidRPr="008775A6">
        <w:t xml:space="preserve">меры </w:t>
      </w:r>
      <w:r w:rsidR="00ED20F6" w:rsidRPr="008775A6">
        <w:t xml:space="preserve">для </w:t>
      </w:r>
      <w:r w:rsidR="003D6789" w:rsidRPr="008775A6">
        <w:t xml:space="preserve">полного </w:t>
      </w:r>
      <w:r w:rsidR="008775A6" w:rsidRPr="008775A6">
        <w:t>о</w:t>
      </w:r>
      <w:r w:rsidR="00ED20F6" w:rsidRPr="008775A6">
        <w:t>своения</w:t>
      </w:r>
      <w:r w:rsidR="008775A6" w:rsidRPr="008775A6">
        <w:t xml:space="preserve"> бюджетных назначений</w:t>
      </w:r>
      <w:r w:rsidR="00ED20F6" w:rsidRPr="008775A6">
        <w:t xml:space="preserve">, </w:t>
      </w:r>
      <w:r w:rsidR="00993D52">
        <w:t>не</w:t>
      </w:r>
      <w:r w:rsidR="008775A6" w:rsidRPr="008775A6">
        <w:t>допу</w:t>
      </w:r>
      <w:r w:rsidR="00993D52">
        <w:t xml:space="preserve">щению </w:t>
      </w:r>
      <w:r w:rsidR="008775A6" w:rsidRPr="008775A6">
        <w:t xml:space="preserve">роста дебиторской </w:t>
      </w:r>
      <w:r w:rsidR="00993D52">
        <w:t xml:space="preserve">и кредиторской </w:t>
      </w:r>
      <w:r w:rsidR="008775A6" w:rsidRPr="008775A6">
        <w:t>задолженност</w:t>
      </w:r>
      <w:r w:rsidR="00993D52">
        <w:t>ей</w:t>
      </w:r>
      <w:r w:rsidR="008775A6" w:rsidRPr="008775A6">
        <w:t xml:space="preserve"> и</w:t>
      </w:r>
      <w:r w:rsidR="00993D52">
        <w:t xml:space="preserve"> с</w:t>
      </w:r>
      <w:r w:rsidR="008775A6" w:rsidRPr="008775A6">
        <w:t xml:space="preserve">воевременному </w:t>
      </w:r>
      <w:r w:rsidR="00993D52">
        <w:t xml:space="preserve">их </w:t>
      </w:r>
      <w:r w:rsidR="008775A6" w:rsidRPr="008775A6">
        <w:t>погашению</w:t>
      </w:r>
      <w:r w:rsidR="00993D52">
        <w:t>.</w:t>
      </w:r>
    </w:p>
    <w:p w14:paraId="21BB83B9" w14:textId="77777777" w:rsidR="00993D52" w:rsidRDefault="00993D52" w:rsidP="008A1606">
      <w:pPr>
        <w:ind w:firstLine="709"/>
        <w:jc w:val="both"/>
      </w:pPr>
    </w:p>
    <w:p w14:paraId="5FB4D08A" w14:textId="0B6C7664" w:rsidR="00EA4647" w:rsidRDefault="00B37807" w:rsidP="008A1606">
      <w:pPr>
        <w:ind w:firstLine="709"/>
        <w:jc w:val="both"/>
      </w:pPr>
      <w:r>
        <w:t>2.</w:t>
      </w:r>
      <w:r w:rsidR="008E7676">
        <w:t xml:space="preserve">4. </w:t>
      </w:r>
      <w:r w:rsidR="001A436F" w:rsidRPr="00E770EC">
        <w:t xml:space="preserve">Показатели годовой бюджетной отчетности </w:t>
      </w:r>
      <w:r w:rsidR="001034FF">
        <w:t xml:space="preserve">ГАБС </w:t>
      </w:r>
      <w:r w:rsidR="001A436F" w:rsidRPr="00E770EC">
        <w:t>соответств</w:t>
      </w:r>
      <w:r w:rsidR="007A321C" w:rsidRPr="00E770EC">
        <w:t xml:space="preserve">овали </w:t>
      </w:r>
      <w:r w:rsidR="001A436F" w:rsidRPr="00E770EC">
        <w:t>показателям в Сводном годовом о</w:t>
      </w:r>
      <w:r w:rsidR="001A436F" w:rsidRPr="00E770EC">
        <w:rPr>
          <w:szCs w:val="20"/>
        </w:rPr>
        <w:t xml:space="preserve">тчете об исполнении консолидированного бюджета </w:t>
      </w:r>
      <w:r w:rsidR="001A436F" w:rsidRPr="00E770EC">
        <w:t>МО МР «Койгородский» на 01.01.20</w:t>
      </w:r>
      <w:r w:rsidR="00613794" w:rsidRPr="00E770EC">
        <w:t>2</w:t>
      </w:r>
      <w:r w:rsidR="00E53DAD">
        <w:t>2</w:t>
      </w:r>
      <w:r w:rsidR="001A436F" w:rsidRPr="00E770EC">
        <w:t>г. формы 0503317 (</w:t>
      </w:r>
      <w:r w:rsidR="00F06E02">
        <w:t>далее</w:t>
      </w:r>
      <w:r w:rsidR="001A436F" w:rsidRPr="00E770EC">
        <w:t xml:space="preserve"> ф</w:t>
      </w:r>
      <w:r w:rsidR="00993D52">
        <w:t xml:space="preserve">. </w:t>
      </w:r>
      <w:r w:rsidR="001A436F" w:rsidRPr="00E770EC">
        <w:t>0503317), показателям Отчета об исполнении бюджета формы 0503117 (</w:t>
      </w:r>
      <w:r w:rsidR="00F06E02">
        <w:t>далее</w:t>
      </w:r>
      <w:r w:rsidR="001A436F" w:rsidRPr="00E770EC">
        <w:t xml:space="preserve"> ф</w:t>
      </w:r>
      <w:r w:rsidR="00993D52">
        <w:t>.</w:t>
      </w:r>
      <w:r w:rsidR="001A436F" w:rsidRPr="00E770EC">
        <w:t xml:space="preserve"> 0503117) и подтвержда</w:t>
      </w:r>
      <w:r w:rsidR="007A321C" w:rsidRPr="00E770EC">
        <w:t>ли</w:t>
      </w:r>
      <w:r w:rsidR="001A436F" w:rsidRPr="00E770EC">
        <w:t xml:space="preserve"> данные Годового отчета об исполнении бюджета</w:t>
      </w:r>
      <w:r w:rsidR="00993D52">
        <w:t xml:space="preserve"> за 2021 год</w:t>
      </w:r>
      <w:r w:rsidR="001A436F" w:rsidRPr="00E770EC">
        <w:t xml:space="preserve">, представленного администрацией района в Совет муниципального района </w:t>
      </w:r>
      <w:r w:rsidR="00E53DAD">
        <w:t xml:space="preserve">«Койгородский» </w:t>
      </w:r>
      <w:r w:rsidR="001A436F" w:rsidRPr="00E770EC">
        <w:t>и Контрольно-ревизионную комиссию.</w:t>
      </w:r>
    </w:p>
    <w:p w14:paraId="36B11919" w14:textId="77777777" w:rsidR="00EA4647" w:rsidRPr="003A2226" w:rsidRDefault="00EA4647" w:rsidP="008A1606">
      <w:pPr>
        <w:ind w:firstLine="709"/>
        <w:jc w:val="both"/>
      </w:pPr>
    </w:p>
    <w:p w14:paraId="3A6F490D" w14:textId="77777777" w:rsidR="00450E80" w:rsidRPr="00660DE5" w:rsidRDefault="00660DE5" w:rsidP="00385D75">
      <w:pPr>
        <w:pStyle w:val="1"/>
        <w:rPr>
          <w:rFonts w:ascii="Times New Roman" w:hAnsi="Times New Roman" w:cs="Times New Roman"/>
          <w:b/>
          <w:sz w:val="24"/>
          <w:szCs w:val="20"/>
        </w:rPr>
      </w:pPr>
      <w:bookmarkStart w:id="0" w:name="_Toc231284699"/>
      <w:r>
        <w:rPr>
          <w:rFonts w:ascii="Times New Roman" w:hAnsi="Times New Roman" w:cs="Times New Roman"/>
          <w:b/>
          <w:sz w:val="24"/>
          <w:szCs w:val="20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0"/>
        </w:rPr>
        <w:t xml:space="preserve">. </w:t>
      </w:r>
      <w:r w:rsidR="00450E80" w:rsidRPr="00660DE5">
        <w:rPr>
          <w:rFonts w:ascii="Times New Roman" w:hAnsi="Times New Roman" w:cs="Times New Roman"/>
          <w:b/>
          <w:sz w:val="24"/>
          <w:szCs w:val="20"/>
        </w:rPr>
        <w:t>Доходы бюджета</w:t>
      </w:r>
      <w:bookmarkEnd w:id="0"/>
    </w:p>
    <w:p w14:paraId="5A523949" w14:textId="77777777" w:rsidR="00450E80" w:rsidRPr="00660DE5" w:rsidRDefault="00450E80" w:rsidP="00385D75">
      <w:pPr>
        <w:ind w:firstLine="709"/>
        <w:jc w:val="both"/>
        <w:rPr>
          <w:b/>
          <w:szCs w:val="20"/>
        </w:rPr>
      </w:pPr>
    </w:p>
    <w:p w14:paraId="1F6C7CE3" w14:textId="7AAAEA84" w:rsidR="00016A84" w:rsidRDefault="00BE1DDA" w:rsidP="00364449">
      <w:pPr>
        <w:tabs>
          <w:tab w:val="left" w:pos="1134"/>
        </w:tabs>
        <w:ind w:firstLine="709"/>
        <w:jc w:val="both"/>
      </w:pPr>
      <w:r>
        <w:t>3.</w:t>
      </w:r>
      <w:r w:rsidR="00C9706E">
        <w:t>1</w:t>
      </w:r>
      <w:r w:rsidRPr="00EA2ABE">
        <w:t xml:space="preserve">. </w:t>
      </w:r>
      <w:r w:rsidR="00B7087C">
        <w:t>Первоначально о</w:t>
      </w:r>
      <w:r w:rsidRPr="00EA2ABE">
        <w:t>бъем доходов</w:t>
      </w:r>
      <w:r w:rsidR="00BA3CD1">
        <w:t xml:space="preserve"> Р</w:t>
      </w:r>
      <w:r w:rsidR="000D1ECA" w:rsidRPr="002076F8">
        <w:t xml:space="preserve">ешением </w:t>
      </w:r>
      <w:r w:rsidR="00B7087C">
        <w:t xml:space="preserve">о </w:t>
      </w:r>
      <w:r w:rsidR="000D1ECA" w:rsidRPr="002076F8">
        <w:t>бюджете</w:t>
      </w:r>
      <w:r w:rsidR="00B7087C">
        <w:t xml:space="preserve"> на </w:t>
      </w:r>
      <w:r w:rsidR="008A2A6A">
        <w:t>2021</w:t>
      </w:r>
      <w:r w:rsidR="00B7087C">
        <w:t xml:space="preserve"> год от </w:t>
      </w:r>
      <w:r w:rsidR="002F7F12">
        <w:t>18</w:t>
      </w:r>
      <w:r w:rsidR="00B7087C">
        <w:t>.12.</w:t>
      </w:r>
      <w:r w:rsidR="002F7F12">
        <w:t>2020</w:t>
      </w:r>
      <w:r w:rsidR="00B7087C">
        <w:t>г.</w:t>
      </w:r>
      <w:r w:rsidR="000D1ECA" w:rsidRPr="002076F8">
        <w:t xml:space="preserve"> </w:t>
      </w:r>
      <w:r w:rsidR="002A73CD">
        <w:t xml:space="preserve">был определен в сумме </w:t>
      </w:r>
      <w:r w:rsidR="000B5520">
        <w:rPr>
          <w:b/>
        </w:rPr>
        <w:t>526 099,9</w:t>
      </w:r>
      <w:r w:rsidR="000D1ECA" w:rsidRPr="0013422A">
        <w:rPr>
          <w:b/>
        </w:rPr>
        <w:t xml:space="preserve"> тыс.</w:t>
      </w:r>
      <w:r w:rsidR="002A73CD" w:rsidRPr="0013422A">
        <w:rPr>
          <w:b/>
        </w:rPr>
        <w:t xml:space="preserve"> руб.</w:t>
      </w:r>
      <w:r w:rsidR="002A73CD" w:rsidRPr="0013422A">
        <w:t xml:space="preserve"> </w:t>
      </w:r>
      <w:r w:rsidR="00842991" w:rsidRPr="0013422A">
        <w:t>В</w:t>
      </w:r>
      <w:r w:rsidR="002A73CD" w:rsidRPr="0013422A">
        <w:t xml:space="preserve"> последней редакции </w:t>
      </w:r>
      <w:r w:rsidR="00B7087C">
        <w:t xml:space="preserve">Решения о бюджете на </w:t>
      </w:r>
      <w:r w:rsidR="008A2A6A">
        <w:t>2021</w:t>
      </w:r>
      <w:r w:rsidR="00B7087C">
        <w:t xml:space="preserve"> год от </w:t>
      </w:r>
      <w:r w:rsidR="00BA5508">
        <w:t>1</w:t>
      </w:r>
      <w:r w:rsidR="008A2A6A">
        <w:t>7</w:t>
      </w:r>
      <w:r w:rsidR="00364449">
        <w:t>.12</w:t>
      </w:r>
      <w:r w:rsidR="00B7087C">
        <w:t>.</w:t>
      </w:r>
      <w:r w:rsidR="008A2A6A">
        <w:t>2021</w:t>
      </w:r>
      <w:r w:rsidR="00364449">
        <w:t>г.</w:t>
      </w:r>
      <w:r w:rsidR="00B7087C">
        <w:t xml:space="preserve"> </w:t>
      </w:r>
      <w:r w:rsidR="00723AB6" w:rsidRPr="0013422A">
        <w:t xml:space="preserve">объем доходов </w:t>
      </w:r>
      <w:r w:rsidR="005914B0">
        <w:t xml:space="preserve">был запланирован в размере </w:t>
      </w:r>
      <w:r w:rsidR="000B5520">
        <w:rPr>
          <w:b/>
        </w:rPr>
        <w:t>532 665,8</w:t>
      </w:r>
      <w:r w:rsidR="005914B0" w:rsidRPr="00BA5508">
        <w:rPr>
          <w:b/>
        </w:rPr>
        <w:t xml:space="preserve"> </w:t>
      </w:r>
      <w:r w:rsidR="000D1ECA" w:rsidRPr="00BA5508">
        <w:rPr>
          <w:b/>
        </w:rPr>
        <w:t>тыс</w:t>
      </w:r>
      <w:r w:rsidR="000D1ECA" w:rsidRPr="0013422A">
        <w:rPr>
          <w:b/>
        </w:rPr>
        <w:t xml:space="preserve">. </w:t>
      </w:r>
      <w:r w:rsidR="002A73CD" w:rsidRPr="0013422A">
        <w:rPr>
          <w:b/>
        </w:rPr>
        <w:t>руб.</w:t>
      </w:r>
      <w:r w:rsidR="002A73CD" w:rsidRPr="0013422A">
        <w:t xml:space="preserve"> </w:t>
      </w:r>
    </w:p>
    <w:p w14:paraId="1FFFE25D" w14:textId="77777777" w:rsidR="00364449" w:rsidRDefault="00364449" w:rsidP="00364449">
      <w:pPr>
        <w:tabs>
          <w:tab w:val="left" w:pos="1134"/>
        </w:tabs>
        <w:ind w:firstLine="709"/>
        <w:jc w:val="both"/>
        <w:rPr>
          <w:b/>
        </w:rPr>
      </w:pPr>
    </w:p>
    <w:p w14:paraId="369BD1B8" w14:textId="3D0CF028" w:rsidR="005249AC" w:rsidRDefault="00660DE5" w:rsidP="00385D75">
      <w:pPr>
        <w:ind w:firstLine="709"/>
        <w:jc w:val="both"/>
        <w:rPr>
          <w:szCs w:val="20"/>
        </w:rPr>
      </w:pPr>
      <w:r>
        <w:rPr>
          <w:szCs w:val="20"/>
        </w:rPr>
        <w:lastRenderedPageBreak/>
        <w:t>3.</w:t>
      </w:r>
      <w:r w:rsidR="001F2E47">
        <w:rPr>
          <w:szCs w:val="20"/>
        </w:rPr>
        <w:t>2</w:t>
      </w:r>
      <w:r>
        <w:rPr>
          <w:szCs w:val="20"/>
        </w:rPr>
        <w:t>.</w:t>
      </w:r>
      <w:r w:rsidR="00450E80" w:rsidRPr="00660DE5">
        <w:rPr>
          <w:szCs w:val="20"/>
        </w:rPr>
        <w:t xml:space="preserve"> </w:t>
      </w:r>
      <w:r w:rsidR="0076168B">
        <w:rPr>
          <w:szCs w:val="20"/>
        </w:rPr>
        <w:t>П</w:t>
      </w:r>
      <w:r w:rsidR="00450E80" w:rsidRPr="00660DE5">
        <w:rPr>
          <w:szCs w:val="20"/>
        </w:rPr>
        <w:t xml:space="preserve">о данным </w:t>
      </w:r>
      <w:r w:rsidR="001A436F">
        <w:rPr>
          <w:szCs w:val="20"/>
        </w:rPr>
        <w:t xml:space="preserve">Годового отчета об исполнении бюджета </w:t>
      </w:r>
      <w:r w:rsidR="00301CF7">
        <w:rPr>
          <w:szCs w:val="20"/>
        </w:rPr>
        <w:t xml:space="preserve">за </w:t>
      </w:r>
      <w:r w:rsidR="008A2A6A">
        <w:rPr>
          <w:szCs w:val="20"/>
        </w:rPr>
        <w:t>2021</w:t>
      </w:r>
      <w:r w:rsidR="00301CF7">
        <w:rPr>
          <w:szCs w:val="20"/>
        </w:rPr>
        <w:t xml:space="preserve"> год </w:t>
      </w:r>
      <w:r w:rsidR="00450E80" w:rsidRPr="00660DE5">
        <w:rPr>
          <w:szCs w:val="20"/>
        </w:rPr>
        <w:t>доходы бюджета муниципального района «</w:t>
      </w:r>
      <w:r>
        <w:rPr>
          <w:szCs w:val="20"/>
        </w:rPr>
        <w:t>Койгородский</w:t>
      </w:r>
      <w:r w:rsidR="00450E80" w:rsidRPr="00660DE5">
        <w:rPr>
          <w:szCs w:val="20"/>
        </w:rPr>
        <w:t xml:space="preserve">» </w:t>
      </w:r>
      <w:r w:rsidR="00450E80" w:rsidRPr="00A816F6">
        <w:rPr>
          <w:szCs w:val="20"/>
        </w:rPr>
        <w:t xml:space="preserve">составили </w:t>
      </w:r>
      <w:r w:rsidR="007843FD">
        <w:rPr>
          <w:b/>
          <w:szCs w:val="20"/>
        </w:rPr>
        <w:t>5</w:t>
      </w:r>
      <w:r w:rsidR="000B5520">
        <w:rPr>
          <w:b/>
          <w:szCs w:val="20"/>
        </w:rPr>
        <w:t>2</w:t>
      </w:r>
      <w:r w:rsidR="007843FD">
        <w:rPr>
          <w:b/>
          <w:szCs w:val="20"/>
        </w:rPr>
        <w:t>5</w:t>
      </w:r>
      <w:r w:rsidR="000B5520">
        <w:rPr>
          <w:b/>
          <w:szCs w:val="20"/>
        </w:rPr>
        <w:t> 252,2</w:t>
      </w:r>
      <w:r w:rsidR="005249AC" w:rsidRPr="00A816F6">
        <w:rPr>
          <w:b/>
          <w:szCs w:val="20"/>
        </w:rPr>
        <w:t xml:space="preserve"> </w:t>
      </w:r>
      <w:r w:rsidR="00A031D9" w:rsidRPr="00A816F6">
        <w:rPr>
          <w:b/>
          <w:szCs w:val="20"/>
        </w:rPr>
        <w:t xml:space="preserve">тыс. </w:t>
      </w:r>
      <w:r w:rsidR="00450E80" w:rsidRPr="00A816F6">
        <w:rPr>
          <w:b/>
          <w:szCs w:val="20"/>
        </w:rPr>
        <w:t>руб</w:t>
      </w:r>
      <w:r w:rsidR="008F5326" w:rsidRPr="00A816F6">
        <w:rPr>
          <w:b/>
          <w:szCs w:val="20"/>
        </w:rPr>
        <w:t>.</w:t>
      </w:r>
      <w:r w:rsidR="00450E80" w:rsidRPr="00A816F6">
        <w:rPr>
          <w:szCs w:val="20"/>
        </w:rPr>
        <w:t xml:space="preserve"> или </w:t>
      </w:r>
      <w:r w:rsidR="00AD552A" w:rsidRPr="00A816F6">
        <w:rPr>
          <w:szCs w:val="20"/>
        </w:rPr>
        <w:t>9</w:t>
      </w:r>
      <w:r w:rsidR="000B5520">
        <w:rPr>
          <w:szCs w:val="20"/>
        </w:rPr>
        <w:t>8,</w:t>
      </w:r>
      <w:r w:rsidR="00364449">
        <w:rPr>
          <w:szCs w:val="20"/>
        </w:rPr>
        <w:t>6</w:t>
      </w:r>
      <w:r w:rsidR="000B5520">
        <w:rPr>
          <w:szCs w:val="20"/>
        </w:rPr>
        <w:t>%</w:t>
      </w:r>
      <w:r w:rsidR="00450E80" w:rsidRPr="00A816F6">
        <w:rPr>
          <w:szCs w:val="20"/>
        </w:rPr>
        <w:t xml:space="preserve"> к </w:t>
      </w:r>
      <w:r w:rsidR="0076168B">
        <w:rPr>
          <w:szCs w:val="20"/>
        </w:rPr>
        <w:t>плану</w:t>
      </w:r>
      <w:r w:rsidR="00450E80" w:rsidRPr="00660DE5">
        <w:rPr>
          <w:szCs w:val="20"/>
        </w:rPr>
        <w:t>.</w:t>
      </w:r>
    </w:p>
    <w:p w14:paraId="12C941B5" w14:textId="3228509B" w:rsidR="00112234" w:rsidRPr="00545B98" w:rsidRDefault="009F7336" w:rsidP="00385D75">
      <w:pPr>
        <w:ind w:firstLine="709"/>
        <w:jc w:val="both"/>
        <w:rPr>
          <w:szCs w:val="20"/>
        </w:rPr>
      </w:pPr>
      <w:r w:rsidRPr="00545B98">
        <w:rPr>
          <w:szCs w:val="20"/>
        </w:rPr>
        <w:t>Ад</w:t>
      </w:r>
      <w:r w:rsidR="004F414D" w:rsidRPr="00545B98">
        <w:rPr>
          <w:szCs w:val="20"/>
        </w:rPr>
        <w:t xml:space="preserve">министрирование доходов, поступивших в бюджет МР «Койгородский» в отчетном году, осуществлялось </w:t>
      </w:r>
      <w:r w:rsidR="00163917" w:rsidRPr="00545B98">
        <w:rPr>
          <w:szCs w:val="20"/>
        </w:rPr>
        <w:t>1</w:t>
      </w:r>
      <w:r w:rsidR="00545B98" w:rsidRPr="00545B98">
        <w:rPr>
          <w:szCs w:val="20"/>
        </w:rPr>
        <w:t>3</w:t>
      </w:r>
      <w:r w:rsidR="007E6E3A" w:rsidRPr="00545B98">
        <w:rPr>
          <w:szCs w:val="20"/>
        </w:rPr>
        <w:t xml:space="preserve"> </w:t>
      </w:r>
      <w:r w:rsidR="004F414D" w:rsidRPr="00545B98">
        <w:rPr>
          <w:szCs w:val="20"/>
        </w:rPr>
        <w:t>администраторами доходов</w:t>
      </w:r>
      <w:r w:rsidR="00BA3CD1" w:rsidRPr="00545B98">
        <w:rPr>
          <w:szCs w:val="20"/>
        </w:rPr>
        <w:t xml:space="preserve"> (в </w:t>
      </w:r>
      <w:r w:rsidR="002F7F12" w:rsidRPr="00545B98">
        <w:rPr>
          <w:szCs w:val="20"/>
        </w:rPr>
        <w:t>2020</w:t>
      </w:r>
      <w:r w:rsidR="00BA3CD1" w:rsidRPr="00545B98">
        <w:rPr>
          <w:szCs w:val="20"/>
        </w:rPr>
        <w:t xml:space="preserve"> году было</w:t>
      </w:r>
      <w:r w:rsidR="00C56E62" w:rsidRPr="00545B98">
        <w:rPr>
          <w:szCs w:val="20"/>
        </w:rPr>
        <w:t xml:space="preserve"> </w:t>
      </w:r>
      <w:r w:rsidR="00EE5515" w:rsidRPr="00545B98">
        <w:rPr>
          <w:szCs w:val="20"/>
        </w:rPr>
        <w:t>1</w:t>
      </w:r>
      <w:r w:rsidR="007843FD" w:rsidRPr="00545B98">
        <w:rPr>
          <w:szCs w:val="20"/>
        </w:rPr>
        <w:t>5</w:t>
      </w:r>
      <w:r w:rsidR="00BA3CD1" w:rsidRPr="00545B98">
        <w:rPr>
          <w:szCs w:val="20"/>
        </w:rPr>
        <w:t xml:space="preserve"> администраторов)</w:t>
      </w:r>
      <w:r w:rsidR="00112234" w:rsidRPr="00545B98">
        <w:rPr>
          <w:szCs w:val="20"/>
        </w:rPr>
        <w:t>.</w:t>
      </w:r>
      <w:r w:rsidR="00722A54" w:rsidRPr="00545B98">
        <w:rPr>
          <w:szCs w:val="20"/>
        </w:rPr>
        <w:t xml:space="preserve"> </w:t>
      </w:r>
    </w:p>
    <w:p w14:paraId="39AECD44" w14:textId="07DEE674" w:rsidR="00A15F97" w:rsidRPr="002E5DF5" w:rsidRDefault="001034FF" w:rsidP="001034FF">
      <w:pPr>
        <w:ind w:firstLine="709"/>
        <w:jc w:val="both"/>
      </w:pPr>
      <w:r w:rsidRPr="00763B52">
        <w:t>Перечень главных администраторов доходов</w:t>
      </w:r>
      <w:r w:rsidRPr="003D49A6">
        <w:t xml:space="preserve"> бюджета </w:t>
      </w:r>
      <w:r>
        <w:t>МО МР</w:t>
      </w:r>
      <w:r w:rsidRPr="003D49A6">
        <w:t xml:space="preserve"> «Койгородский»</w:t>
      </w:r>
      <w:r>
        <w:t xml:space="preserve">, являющихся </w:t>
      </w:r>
      <w:r>
        <w:rPr>
          <w:szCs w:val="20"/>
        </w:rPr>
        <w:t>органами местного самоуправления (</w:t>
      </w:r>
      <w:r w:rsidRPr="00023B6F">
        <w:rPr>
          <w:bCs/>
        </w:rPr>
        <w:t>Администрация района</w:t>
      </w:r>
      <w:r>
        <w:rPr>
          <w:bCs/>
        </w:rPr>
        <w:t>,</w:t>
      </w:r>
      <w:r w:rsidRPr="00B543B8">
        <w:rPr>
          <w:bCs/>
        </w:rPr>
        <w:t xml:space="preserve"> </w:t>
      </w:r>
      <w:r>
        <w:rPr>
          <w:bCs/>
        </w:rPr>
        <w:t>Контрольно-ревизионная комиссия,</w:t>
      </w:r>
      <w:r w:rsidRPr="00B543B8">
        <w:rPr>
          <w:bCs/>
        </w:rPr>
        <w:t xml:space="preserve"> </w:t>
      </w:r>
      <w:r w:rsidRPr="00023B6F">
        <w:rPr>
          <w:bCs/>
        </w:rPr>
        <w:t>Управление культуры</w:t>
      </w:r>
      <w:r>
        <w:rPr>
          <w:bCs/>
        </w:rPr>
        <w:t>,</w:t>
      </w:r>
      <w:r w:rsidRPr="00B543B8">
        <w:rPr>
          <w:bCs/>
        </w:rPr>
        <w:t xml:space="preserve"> </w:t>
      </w:r>
      <w:r w:rsidRPr="00023B6F">
        <w:rPr>
          <w:bCs/>
        </w:rPr>
        <w:t>Управление образования</w:t>
      </w:r>
      <w:r>
        <w:rPr>
          <w:bCs/>
        </w:rPr>
        <w:t>,</w:t>
      </w:r>
      <w:r w:rsidRPr="00B543B8">
        <w:rPr>
          <w:bCs/>
        </w:rPr>
        <w:t xml:space="preserve"> </w:t>
      </w:r>
      <w:r w:rsidRPr="00023B6F">
        <w:rPr>
          <w:bCs/>
        </w:rPr>
        <w:t>Финансовое управление</w:t>
      </w:r>
      <w:r>
        <w:rPr>
          <w:bCs/>
        </w:rPr>
        <w:t xml:space="preserve">) определены в </w:t>
      </w:r>
      <w:r w:rsidR="00037073" w:rsidRPr="00545B98">
        <w:t>Приложени</w:t>
      </w:r>
      <w:r>
        <w:t>и</w:t>
      </w:r>
      <w:r w:rsidR="00037073" w:rsidRPr="00545B98">
        <w:t xml:space="preserve"> </w:t>
      </w:r>
      <w:r w:rsidR="00545B98" w:rsidRPr="00545B98">
        <w:t>6</w:t>
      </w:r>
      <w:r w:rsidR="00037073" w:rsidRPr="00545B98">
        <w:t xml:space="preserve"> к Решению</w:t>
      </w:r>
      <w:r w:rsidR="00037073" w:rsidRPr="00763B52">
        <w:t xml:space="preserve"> о бюджете на </w:t>
      </w:r>
      <w:r w:rsidR="008A2A6A">
        <w:t>2021</w:t>
      </w:r>
      <w:r w:rsidR="00037073" w:rsidRPr="00763B52">
        <w:t xml:space="preserve"> год</w:t>
      </w:r>
      <w:r>
        <w:t xml:space="preserve">. </w:t>
      </w:r>
      <w:r w:rsidR="00037073" w:rsidRPr="00281AFF">
        <w:t xml:space="preserve">Кроме того, </w:t>
      </w:r>
      <w:r w:rsidR="004B6829" w:rsidRPr="00281AFF">
        <w:t>администратор</w:t>
      </w:r>
      <w:r w:rsidR="00037073" w:rsidRPr="00281AFF">
        <w:t xml:space="preserve">ами </w:t>
      </w:r>
      <w:r w:rsidR="004B6829" w:rsidRPr="00281AFF">
        <w:t xml:space="preserve">доходов бюджета </w:t>
      </w:r>
      <w:r w:rsidR="00037073" w:rsidRPr="00281AFF">
        <w:t xml:space="preserve">являлись </w:t>
      </w:r>
      <w:r w:rsidR="00545B98">
        <w:t>8</w:t>
      </w:r>
      <w:r w:rsidR="002E5DF5" w:rsidRPr="00C56E62">
        <w:rPr>
          <w:color w:val="0000CC"/>
        </w:rPr>
        <w:t xml:space="preserve"> </w:t>
      </w:r>
      <w:r w:rsidR="004B6829" w:rsidRPr="00712763">
        <w:t>государственны</w:t>
      </w:r>
      <w:r w:rsidR="002E5DF5">
        <w:t>х</w:t>
      </w:r>
      <w:r w:rsidR="004B6829" w:rsidRPr="00712763">
        <w:t xml:space="preserve"> орган</w:t>
      </w:r>
      <w:r w:rsidR="002E5DF5">
        <w:t>ов</w:t>
      </w:r>
      <w:r w:rsidR="00247EEA">
        <w:t xml:space="preserve"> Республики Коми и Российской Федерации</w:t>
      </w:r>
      <w:r w:rsidR="00545B98">
        <w:t xml:space="preserve"> (в 2020 году</w:t>
      </w:r>
      <w:r>
        <w:t xml:space="preserve"> таковых</w:t>
      </w:r>
      <w:r w:rsidR="00545B98">
        <w:t xml:space="preserve"> было 10 органов)</w:t>
      </w:r>
      <w:r w:rsidR="009F7336">
        <w:t xml:space="preserve">, </w:t>
      </w:r>
      <w:r w:rsidR="006E55A2">
        <w:t>осуществляющи</w:t>
      </w:r>
      <w:r w:rsidR="00206EBB">
        <w:t>х</w:t>
      </w:r>
      <w:r w:rsidR="006E55A2">
        <w:t xml:space="preserve"> контроль за правильностью </w:t>
      </w:r>
      <w:r w:rsidR="006E55A2" w:rsidRPr="002E5DF5">
        <w:t xml:space="preserve">исчисления, полнотой и своевременностью уплаты доходов, </w:t>
      </w:r>
      <w:r w:rsidR="009F7336" w:rsidRPr="002E5DF5">
        <w:t>это</w:t>
      </w:r>
      <w:r w:rsidR="00712763" w:rsidRPr="002E5DF5">
        <w:t>:</w:t>
      </w:r>
    </w:p>
    <w:p w14:paraId="02057323" w14:textId="77777777" w:rsidR="00A15F97" w:rsidRPr="002E5DF5" w:rsidRDefault="00A15F97" w:rsidP="005D72F7">
      <w:pPr>
        <w:pStyle w:val="20"/>
        <w:jc w:val="center"/>
        <w:rPr>
          <w:sz w:val="24"/>
          <w:szCs w:val="24"/>
        </w:rPr>
      </w:pPr>
    </w:p>
    <w:tbl>
      <w:tblPr>
        <w:tblW w:w="10080" w:type="dxa"/>
        <w:tblInd w:w="-1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360"/>
      </w:tblGrid>
      <w:tr w:rsidR="002E5DF5" w:rsidRPr="002E5DF5" w14:paraId="4C55DFE9" w14:textId="77777777" w:rsidTr="00281AFF">
        <w:trPr>
          <w:trHeight w:val="70"/>
        </w:trPr>
        <w:tc>
          <w:tcPr>
            <w:tcW w:w="720" w:type="dxa"/>
          </w:tcPr>
          <w:p w14:paraId="261EB97E" w14:textId="77777777" w:rsidR="00A15F97" w:rsidRPr="002E5DF5" w:rsidRDefault="00A15F97" w:rsidP="00CC1E91">
            <w:pPr>
              <w:jc w:val="center"/>
              <w:rPr>
                <w:sz w:val="20"/>
                <w:szCs w:val="20"/>
              </w:rPr>
            </w:pPr>
            <w:r w:rsidRPr="002E5DF5">
              <w:rPr>
                <w:sz w:val="20"/>
                <w:szCs w:val="20"/>
              </w:rPr>
              <w:t>Код</w:t>
            </w:r>
          </w:p>
        </w:tc>
        <w:tc>
          <w:tcPr>
            <w:tcW w:w="9360" w:type="dxa"/>
          </w:tcPr>
          <w:p w14:paraId="03BEDDF6" w14:textId="77777777" w:rsidR="00A15F97" w:rsidRPr="002E5DF5" w:rsidRDefault="00A15F97" w:rsidP="005D72F7">
            <w:pPr>
              <w:jc w:val="center"/>
              <w:rPr>
                <w:sz w:val="20"/>
                <w:szCs w:val="20"/>
              </w:rPr>
            </w:pPr>
            <w:r w:rsidRPr="002E5DF5">
              <w:rPr>
                <w:bCs/>
                <w:sz w:val="20"/>
                <w:szCs w:val="20"/>
              </w:rPr>
              <w:t>Наименование</w:t>
            </w:r>
          </w:p>
        </w:tc>
      </w:tr>
      <w:tr w:rsidR="002E5DF5" w:rsidRPr="002E5DF5" w14:paraId="1E389D3F" w14:textId="77777777" w:rsidTr="00281AFF">
        <w:trPr>
          <w:trHeight w:val="70"/>
        </w:trPr>
        <w:tc>
          <w:tcPr>
            <w:tcW w:w="720" w:type="dxa"/>
          </w:tcPr>
          <w:p w14:paraId="157BDAAB" w14:textId="77777777" w:rsidR="00954535" w:rsidRPr="002E5DF5" w:rsidRDefault="00A15F97" w:rsidP="00CC1E91">
            <w:pPr>
              <w:jc w:val="center"/>
              <w:rPr>
                <w:rFonts w:eastAsia="Arial Unicode MS"/>
              </w:rPr>
            </w:pPr>
            <w:r w:rsidRPr="002E5DF5">
              <w:t>048</w:t>
            </w:r>
          </w:p>
        </w:tc>
        <w:tc>
          <w:tcPr>
            <w:tcW w:w="9360" w:type="dxa"/>
            <w:vAlign w:val="center"/>
          </w:tcPr>
          <w:p w14:paraId="4B80909C" w14:textId="77777777" w:rsidR="00954535" w:rsidRPr="002E5DF5" w:rsidRDefault="00A15F97" w:rsidP="00163917">
            <w:pPr>
              <w:pStyle w:val="a7"/>
              <w:ind w:left="120"/>
              <w:rPr>
                <w:rFonts w:eastAsia="Arial Unicode MS"/>
                <w:sz w:val="24"/>
                <w:szCs w:val="24"/>
              </w:rPr>
            </w:pPr>
            <w:r w:rsidRPr="002E5DF5">
              <w:rPr>
                <w:bCs/>
                <w:sz w:val="24"/>
                <w:szCs w:val="24"/>
              </w:rPr>
              <w:t>Федеральная служба по надзору в сфере природопользования</w:t>
            </w:r>
          </w:p>
        </w:tc>
      </w:tr>
      <w:tr w:rsidR="002E5DF5" w:rsidRPr="002E5DF5" w14:paraId="1F81F5DC" w14:textId="77777777" w:rsidTr="00281AFF">
        <w:trPr>
          <w:trHeight w:val="70"/>
        </w:trPr>
        <w:tc>
          <w:tcPr>
            <w:tcW w:w="720" w:type="dxa"/>
          </w:tcPr>
          <w:p w14:paraId="5F2D4AC4" w14:textId="77777777" w:rsidR="00954535" w:rsidRPr="002E5DF5" w:rsidRDefault="00022BFC" w:rsidP="00CC1E91">
            <w:pPr>
              <w:jc w:val="center"/>
            </w:pPr>
            <w:r w:rsidRPr="002E5DF5">
              <w:t>10</w:t>
            </w:r>
            <w:r w:rsidR="00712763" w:rsidRPr="002E5DF5">
              <w:t>0</w:t>
            </w:r>
          </w:p>
        </w:tc>
        <w:tc>
          <w:tcPr>
            <w:tcW w:w="9360" w:type="dxa"/>
            <w:vAlign w:val="center"/>
          </w:tcPr>
          <w:p w14:paraId="679A24C8" w14:textId="77777777" w:rsidR="00954535" w:rsidRPr="002E5DF5" w:rsidRDefault="00712763" w:rsidP="00163917">
            <w:pPr>
              <w:pStyle w:val="a7"/>
              <w:ind w:left="120"/>
              <w:rPr>
                <w:bCs/>
                <w:sz w:val="24"/>
                <w:szCs w:val="24"/>
              </w:rPr>
            </w:pPr>
            <w:r w:rsidRPr="002E5DF5">
              <w:rPr>
                <w:bCs/>
                <w:sz w:val="24"/>
                <w:szCs w:val="24"/>
              </w:rPr>
              <w:t xml:space="preserve">Федеральное </w:t>
            </w:r>
            <w:r w:rsidR="00022BFC" w:rsidRPr="002E5DF5">
              <w:rPr>
                <w:bCs/>
                <w:sz w:val="24"/>
                <w:szCs w:val="24"/>
              </w:rPr>
              <w:t>казначейство</w:t>
            </w:r>
          </w:p>
        </w:tc>
      </w:tr>
      <w:tr w:rsidR="002E5DF5" w:rsidRPr="002E5DF5" w14:paraId="4E62B150" w14:textId="77777777" w:rsidTr="00281AFF">
        <w:trPr>
          <w:trHeight w:val="70"/>
        </w:trPr>
        <w:tc>
          <w:tcPr>
            <w:tcW w:w="720" w:type="dxa"/>
          </w:tcPr>
          <w:p w14:paraId="634B0C06" w14:textId="77777777" w:rsidR="006E5FEA" w:rsidRPr="002E5DF5" w:rsidRDefault="006E5FEA" w:rsidP="00CC1E91">
            <w:pPr>
              <w:jc w:val="center"/>
              <w:rPr>
                <w:rFonts w:eastAsia="Arial Unicode MS"/>
              </w:rPr>
            </w:pPr>
            <w:r w:rsidRPr="002E5DF5">
              <w:t>182</w:t>
            </w:r>
          </w:p>
        </w:tc>
        <w:tc>
          <w:tcPr>
            <w:tcW w:w="9360" w:type="dxa"/>
            <w:vAlign w:val="center"/>
          </w:tcPr>
          <w:p w14:paraId="51193067" w14:textId="77777777" w:rsidR="006E5FEA" w:rsidRPr="002E5DF5" w:rsidRDefault="006E5FEA" w:rsidP="003100AC">
            <w:pPr>
              <w:ind w:left="120"/>
              <w:rPr>
                <w:rFonts w:eastAsia="Arial Unicode MS"/>
              </w:rPr>
            </w:pPr>
            <w:r w:rsidRPr="002E5DF5">
              <w:t>Федеральная налоговая служба</w:t>
            </w:r>
          </w:p>
        </w:tc>
      </w:tr>
      <w:tr w:rsidR="002E5DF5" w:rsidRPr="002E5DF5" w14:paraId="6AA33465" w14:textId="77777777" w:rsidTr="00281AFF">
        <w:trPr>
          <w:trHeight w:val="70"/>
        </w:trPr>
        <w:tc>
          <w:tcPr>
            <w:tcW w:w="720" w:type="dxa"/>
          </w:tcPr>
          <w:p w14:paraId="3B39385C" w14:textId="77777777" w:rsidR="0087382F" w:rsidRPr="002E5DF5" w:rsidRDefault="0087382F" w:rsidP="00CC1E91">
            <w:pPr>
              <w:jc w:val="center"/>
              <w:rPr>
                <w:rFonts w:eastAsia="Arial Unicode MS"/>
              </w:rPr>
            </w:pPr>
            <w:r w:rsidRPr="002E5DF5">
              <w:t>188</w:t>
            </w:r>
          </w:p>
        </w:tc>
        <w:tc>
          <w:tcPr>
            <w:tcW w:w="9360" w:type="dxa"/>
            <w:vAlign w:val="center"/>
          </w:tcPr>
          <w:p w14:paraId="1D33E349" w14:textId="77777777" w:rsidR="0087382F" w:rsidRPr="002E5DF5" w:rsidRDefault="0087382F" w:rsidP="00385D75">
            <w:pPr>
              <w:ind w:left="120"/>
              <w:rPr>
                <w:rFonts w:eastAsia="Arial Unicode MS"/>
              </w:rPr>
            </w:pPr>
            <w:r w:rsidRPr="002E5DF5">
              <w:t>Министерство внутренних дел Российской Федерации</w:t>
            </w:r>
          </w:p>
        </w:tc>
      </w:tr>
      <w:tr w:rsidR="00281AFF" w:rsidRPr="002E5DF5" w14:paraId="6AAF2F51" w14:textId="77777777" w:rsidTr="00281AFF">
        <w:trPr>
          <w:trHeight w:val="70"/>
        </w:trPr>
        <w:tc>
          <w:tcPr>
            <w:tcW w:w="720" w:type="dxa"/>
          </w:tcPr>
          <w:p w14:paraId="121DEE78" w14:textId="77777777" w:rsidR="00281AFF" w:rsidRPr="002E5DF5" w:rsidRDefault="00281AFF" w:rsidP="00CC1E91">
            <w:pPr>
              <w:jc w:val="center"/>
            </w:pPr>
            <w:r>
              <w:t>843</w:t>
            </w:r>
          </w:p>
        </w:tc>
        <w:tc>
          <w:tcPr>
            <w:tcW w:w="9360" w:type="dxa"/>
            <w:vAlign w:val="center"/>
          </w:tcPr>
          <w:p w14:paraId="21523B07" w14:textId="77777777" w:rsidR="00281AFF" w:rsidRPr="002E5DF5" w:rsidRDefault="00281AFF" w:rsidP="00281AFF">
            <w:pPr>
              <w:ind w:left="120"/>
            </w:pPr>
            <w:r>
              <w:t>Служба Республики Коми строительного, жилищного и технического надзора</w:t>
            </w:r>
            <w:r w:rsidR="009F5A2E">
              <w:t xml:space="preserve"> (контроля)</w:t>
            </w:r>
          </w:p>
        </w:tc>
      </w:tr>
      <w:tr w:rsidR="002E5DF5" w:rsidRPr="002E5DF5" w14:paraId="52A54F82" w14:textId="77777777" w:rsidTr="00281AFF">
        <w:trPr>
          <w:trHeight w:val="244"/>
        </w:trPr>
        <w:tc>
          <w:tcPr>
            <w:tcW w:w="720" w:type="dxa"/>
          </w:tcPr>
          <w:p w14:paraId="5DB723F8" w14:textId="77777777" w:rsidR="00163917" w:rsidRPr="002E5DF5" w:rsidRDefault="00281AFF" w:rsidP="00CC1E91">
            <w:pPr>
              <w:jc w:val="center"/>
            </w:pPr>
            <w:r>
              <w:t>852</w:t>
            </w:r>
          </w:p>
        </w:tc>
        <w:tc>
          <w:tcPr>
            <w:tcW w:w="9360" w:type="dxa"/>
            <w:vAlign w:val="center"/>
          </w:tcPr>
          <w:p w14:paraId="55EBD05C" w14:textId="77777777" w:rsidR="00163917" w:rsidRPr="002E5DF5" w:rsidRDefault="00FF714E" w:rsidP="00281AFF">
            <w:pPr>
              <w:ind w:left="120"/>
            </w:pPr>
            <w:r>
              <w:t>Министерство природных ресурсов</w:t>
            </w:r>
            <w:r w:rsidR="00281AFF">
              <w:t xml:space="preserve"> и</w:t>
            </w:r>
            <w:r>
              <w:t xml:space="preserve"> </w:t>
            </w:r>
            <w:r w:rsidR="00281AFF">
              <w:t xml:space="preserve">охраны окружающей среды </w:t>
            </w:r>
            <w:r>
              <w:t>Республики Коми</w:t>
            </w:r>
          </w:p>
        </w:tc>
      </w:tr>
      <w:tr w:rsidR="002E5DF5" w:rsidRPr="002E5DF5" w14:paraId="430EB05A" w14:textId="77777777" w:rsidTr="00281AFF">
        <w:trPr>
          <w:trHeight w:val="70"/>
        </w:trPr>
        <w:tc>
          <w:tcPr>
            <w:tcW w:w="720" w:type="dxa"/>
          </w:tcPr>
          <w:p w14:paraId="2AE81242" w14:textId="77777777" w:rsidR="002E5DF5" w:rsidRPr="002E5DF5" w:rsidRDefault="002E5DF5" w:rsidP="00CC1E91">
            <w:pPr>
              <w:jc w:val="center"/>
              <w:rPr>
                <w:rFonts w:eastAsia="Arial Unicode MS"/>
              </w:rPr>
            </w:pPr>
            <w:r w:rsidRPr="002E5DF5">
              <w:t>875</w:t>
            </w:r>
          </w:p>
        </w:tc>
        <w:tc>
          <w:tcPr>
            <w:tcW w:w="9360" w:type="dxa"/>
            <w:vAlign w:val="center"/>
          </w:tcPr>
          <w:p w14:paraId="24113443" w14:textId="77777777" w:rsidR="002E5DF5" w:rsidRPr="002E5DF5" w:rsidRDefault="002E5DF5" w:rsidP="00155124">
            <w:pPr>
              <w:ind w:left="120"/>
              <w:rPr>
                <w:rFonts w:eastAsia="Arial Unicode MS"/>
              </w:rPr>
            </w:pPr>
            <w:r w:rsidRPr="002E5DF5">
              <w:t>Министерство образования</w:t>
            </w:r>
            <w:r w:rsidR="00155124">
              <w:t xml:space="preserve">, науки </w:t>
            </w:r>
            <w:r w:rsidRPr="002E5DF5">
              <w:t xml:space="preserve">и </w:t>
            </w:r>
            <w:r w:rsidR="00155124">
              <w:t xml:space="preserve">молодежной политики </w:t>
            </w:r>
            <w:r w:rsidRPr="002E5DF5">
              <w:t>Республики Коми</w:t>
            </w:r>
          </w:p>
        </w:tc>
      </w:tr>
      <w:tr w:rsidR="00155124" w:rsidRPr="002E5DF5" w14:paraId="3EF97405" w14:textId="77777777" w:rsidTr="00281AFF">
        <w:trPr>
          <w:trHeight w:val="70"/>
        </w:trPr>
        <w:tc>
          <w:tcPr>
            <w:tcW w:w="720" w:type="dxa"/>
          </w:tcPr>
          <w:p w14:paraId="25904783" w14:textId="77777777" w:rsidR="00155124" w:rsidRPr="002E5DF5" w:rsidRDefault="00155124" w:rsidP="00CC1E91">
            <w:pPr>
              <w:jc w:val="center"/>
            </w:pPr>
            <w:r>
              <w:t>890</w:t>
            </w:r>
          </w:p>
        </w:tc>
        <w:tc>
          <w:tcPr>
            <w:tcW w:w="9360" w:type="dxa"/>
            <w:vAlign w:val="center"/>
          </w:tcPr>
          <w:p w14:paraId="2B1425C3" w14:textId="2D0A606F" w:rsidR="00155124" w:rsidRPr="002E5DF5" w:rsidRDefault="00155124" w:rsidP="00155124">
            <w:pPr>
              <w:ind w:left="120"/>
            </w:pPr>
            <w:r>
              <w:t>Министерство юстиции</w:t>
            </w:r>
            <w:r w:rsidR="00545B98">
              <w:t xml:space="preserve"> Республики Коми</w:t>
            </w:r>
          </w:p>
        </w:tc>
      </w:tr>
    </w:tbl>
    <w:p w14:paraId="02E4B6EA" w14:textId="77777777" w:rsidR="00206EBB" w:rsidRPr="00B51BB9" w:rsidRDefault="00206EBB" w:rsidP="00385D75">
      <w:pPr>
        <w:pStyle w:val="20"/>
        <w:rPr>
          <w:sz w:val="24"/>
          <w:szCs w:val="24"/>
        </w:rPr>
      </w:pPr>
    </w:p>
    <w:p w14:paraId="1B49F358" w14:textId="12C9F785" w:rsidR="00150E1B" w:rsidRPr="00F0075C" w:rsidRDefault="00AF0ED7" w:rsidP="00385D75">
      <w:pPr>
        <w:tabs>
          <w:tab w:val="left" w:pos="709"/>
          <w:tab w:val="left" w:pos="1134"/>
        </w:tabs>
        <w:ind w:firstLine="709"/>
        <w:jc w:val="both"/>
      </w:pPr>
      <w:r w:rsidRPr="00F0075C">
        <w:rPr>
          <w:szCs w:val="20"/>
        </w:rPr>
        <w:t>3.</w:t>
      </w:r>
      <w:r w:rsidR="0006045D" w:rsidRPr="00F0075C">
        <w:rPr>
          <w:szCs w:val="20"/>
        </w:rPr>
        <w:t>3</w:t>
      </w:r>
      <w:r w:rsidRPr="00F0075C">
        <w:rPr>
          <w:szCs w:val="20"/>
        </w:rPr>
        <w:t xml:space="preserve">. </w:t>
      </w:r>
      <w:r w:rsidR="00C138DA" w:rsidRPr="00F0075C">
        <w:rPr>
          <w:szCs w:val="20"/>
        </w:rPr>
        <w:t xml:space="preserve">Структура </w:t>
      </w:r>
      <w:r w:rsidR="00450E80" w:rsidRPr="00F0075C">
        <w:rPr>
          <w:szCs w:val="20"/>
        </w:rPr>
        <w:t xml:space="preserve">поступлений </w:t>
      </w:r>
      <w:r w:rsidR="00150E1B" w:rsidRPr="00F0075C">
        <w:rPr>
          <w:szCs w:val="20"/>
        </w:rPr>
        <w:t>доходов</w:t>
      </w:r>
      <w:r w:rsidR="000B5520">
        <w:rPr>
          <w:szCs w:val="20"/>
        </w:rPr>
        <w:t xml:space="preserve"> </w:t>
      </w:r>
      <w:r w:rsidR="009D5772">
        <w:rPr>
          <w:szCs w:val="20"/>
        </w:rPr>
        <w:t xml:space="preserve">за </w:t>
      </w:r>
      <w:r w:rsidR="000B5520">
        <w:rPr>
          <w:szCs w:val="20"/>
        </w:rPr>
        <w:t>2021</w:t>
      </w:r>
      <w:r w:rsidR="009D5772">
        <w:rPr>
          <w:szCs w:val="20"/>
        </w:rPr>
        <w:t xml:space="preserve"> </w:t>
      </w:r>
      <w:r w:rsidR="00C138DA" w:rsidRPr="00F0075C">
        <w:rPr>
          <w:szCs w:val="20"/>
        </w:rPr>
        <w:t>год</w:t>
      </w:r>
      <w:r w:rsidR="009D5772">
        <w:rPr>
          <w:szCs w:val="20"/>
        </w:rPr>
        <w:t xml:space="preserve"> </w:t>
      </w:r>
      <w:r w:rsidR="00C138DA" w:rsidRPr="00F0075C">
        <w:rPr>
          <w:szCs w:val="20"/>
        </w:rPr>
        <w:t>следующая</w:t>
      </w:r>
      <w:r w:rsidR="00150E1B" w:rsidRPr="00F0075C">
        <w:rPr>
          <w:szCs w:val="20"/>
        </w:rPr>
        <w:t>:</w:t>
      </w:r>
    </w:p>
    <w:p w14:paraId="7F09439F" w14:textId="5200A00D" w:rsidR="00150E1B" w:rsidRPr="009D5772" w:rsidRDefault="00150E1B" w:rsidP="00C1099C">
      <w:pPr>
        <w:ind w:firstLine="709"/>
        <w:jc w:val="both"/>
      </w:pPr>
      <w:r w:rsidRPr="009D5772">
        <w:t>1)</w:t>
      </w:r>
      <w:r w:rsidR="00450E80" w:rsidRPr="009D5772">
        <w:t xml:space="preserve"> </w:t>
      </w:r>
      <w:r w:rsidR="00BC1C41" w:rsidRPr="009D5772">
        <w:t xml:space="preserve">удельный вес </w:t>
      </w:r>
      <w:r w:rsidR="00BC1C41">
        <w:t>собственных доходов (</w:t>
      </w:r>
      <w:r w:rsidR="00450E80" w:rsidRPr="009D5772">
        <w:t>налоговы</w:t>
      </w:r>
      <w:r w:rsidR="00BC1C41">
        <w:t>х</w:t>
      </w:r>
      <w:r w:rsidR="00450E80" w:rsidRPr="009D5772">
        <w:t xml:space="preserve"> </w:t>
      </w:r>
      <w:r w:rsidRPr="009D5772">
        <w:t>и неналоговы</w:t>
      </w:r>
      <w:r w:rsidR="00BC1C41">
        <w:t xml:space="preserve">х) </w:t>
      </w:r>
      <w:r w:rsidR="00BC1C41" w:rsidRPr="009D5772">
        <w:t>в общей сумме доход</w:t>
      </w:r>
      <w:r w:rsidR="00BC1C41">
        <w:t xml:space="preserve">ов </w:t>
      </w:r>
      <w:r w:rsidR="00BC1C41" w:rsidRPr="009D5772">
        <w:t>бюджета</w:t>
      </w:r>
      <w:r w:rsidR="00BC1C41">
        <w:t xml:space="preserve"> </w:t>
      </w:r>
      <w:r w:rsidRPr="009D5772">
        <w:t xml:space="preserve">– </w:t>
      </w:r>
      <w:r w:rsidR="00F0075C" w:rsidRPr="009D5772">
        <w:t>2</w:t>
      </w:r>
      <w:r w:rsidR="00E86405">
        <w:t>6</w:t>
      </w:r>
      <w:r w:rsidR="009D5772" w:rsidRPr="009D5772">
        <w:t>%</w:t>
      </w:r>
      <w:r w:rsidRPr="009D5772">
        <w:t>;</w:t>
      </w:r>
      <w:r w:rsidR="00450E80" w:rsidRPr="009D5772">
        <w:t xml:space="preserve"> </w:t>
      </w:r>
    </w:p>
    <w:p w14:paraId="217414A3" w14:textId="7BA6BF6A" w:rsidR="00247EEA" w:rsidRPr="006A0452" w:rsidRDefault="00150E1B" w:rsidP="002306F1">
      <w:pPr>
        <w:ind w:firstLine="709"/>
        <w:jc w:val="both"/>
      </w:pPr>
      <w:r w:rsidRPr="009D5772">
        <w:t xml:space="preserve">2) </w:t>
      </w:r>
      <w:r w:rsidR="00BC1C41" w:rsidRPr="009D5772">
        <w:t xml:space="preserve">удельный вес </w:t>
      </w:r>
      <w:r w:rsidRPr="009D5772">
        <w:t>безвозмездны</w:t>
      </w:r>
      <w:r w:rsidR="00BC1C41">
        <w:t>х</w:t>
      </w:r>
      <w:r w:rsidRPr="009D5772">
        <w:t xml:space="preserve"> поступлени</w:t>
      </w:r>
      <w:r w:rsidR="00BC1C41">
        <w:t xml:space="preserve">й (в том числе </w:t>
      </w:r>
      <w:r w:rsidR="00E40C0B" w:rsidRPr="009D5772">
        <w:t xml:space="preserve">из других бюджетов бюджетной системы </w:t>
      </w:r>
      <w:r w:rsidR="00BC1C41">
        <w:t xml:space="preserve">РФ и </w:t>
      </w:r>
      <w:r w:rsidR="00E40C0B" w:rsidRPr="009D5772">
        <w:t>иных источников</w:t>
      </w:r>
      <w:r w:rsidR="00BC1C41">
        <w:t xml:space="preserve">) </w:t>
      </w:r>
      <w:r w:rsidRPr="009D5772">
        <w:t xml:space="preserve">– </w:t>
      </w:r>
      <w:r w:rsidR="009D5772" w:rsidRPr="009D5772">
        <w:t>74</w:t>
      </w:r>
      <w:r w:rsidRPr="009D5772">
        <w:t>%.</w:t>
      </w:r>
    </w:p>
    <w:p w14:paraId="7D487E03" w14:textId="77777777" w:rsidR="00722A54" w:rsidRPr="006A0452" w:rsidRDefault="00722A54" w:rsidP="002306F1">
      <w:pPr>
        <w:ind w:firstLine="709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1134"/>
        <w:gridCol w:w="709"/>
        <w:gridCol w:w="709"/>
        <w:gridCol w:w="1134"/>
        <w:gridCol w:w="963"/>
        <w:gridCol w:w="851"/>
      </w:tblGrid>
      <w:tr w:rsidR="004C5DDB" w:rsidRPr="00B51BB9" w14:paraId="14D2F146" w14:textId="77777777" w:rsidTr="007516CD">
        <w:tc>
          <w:tcPr>
            <w:tcW w:w="3397" w:type="dxa"/>
            <w:vMerge w:val="restart"/>
          </w:tcPr>
          <w:p w14:paraId="61174042" w14:textId="77777777" w:rsidR="004C5DDB" w:rsidRPr="00B51BB9" w:rsidRDefault="004C5DDB" w:rsidP="00530801">
            <w:pPr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134" w:type="dxa"/>
            <w:vMerge w:val="restart"/>
          </w:tcPr>
          <w:p w14:paraId="540917E4" w14:textId="04DB3280" w:rsidR="004C5DDB" w:rsidRPr="007516CD" w:rsidRDefault="004C5DDB" w:rsidP="00C51457">
            <w:pPr>
              <w:jc w:val="center"/>
              <w:rPr>
                <w:sz w:val="18"/>
                <w:szCs w:val="18"/>
                <w:lang w:val="ru"/>
              </w:rPr>
            </w:pPr>
            <w:r w:rsidRPr="007516CD">
              <w:rPr>
                <w:sz w:val="18"/>
                <w:szCs w:val="18"/>
                <w:lang w:val="ru"/>
              </w:rPr>
              <w:t xml:space="preserve">Плановые назначения </w:t>
            </w:r>
            <w:r w:rsidR="008A2A6A" w:rsidRPr="007516CD">
              <w:rPr>
                <w:sz w:val="18"/>
                <w:szCs w:val="18"/>
                <w:lang w:val="ru"/>
              </w:rPr>
              <w:t>2021</w:t>
            </w:r>
            <w:r w:rsidRPr="007516CD">
              <w:rPr>
                <w:sz w:val="18"/>
                <w:szCs w:val="18"/>
                <w:lang w:val="ru"/>
              </w:rPr>
              <w:t xml:space="preserve"> года</w:t>
            </w:r>
          </w:p>
        </w:tc>
        <w:tc>
          <w:tcPr>
            <w:tcW w:w="1134" w:type="dxa"/>
            <w:vMerge w:val="restart"/>
          </w:tcPr>
          <w:p w14:paraId="4FEE14EC" w14:textId="53FD994E" w:rsidR="004C5DDB" w:rsidRPr="007516CD" w:rsidRDefault="007516CD" w:rsidP="00C51457">
            <w:pPr>
              <w:jc w:val="center"/>
              <w:rPr>
                <w:sz w:val="18"/>
                <w:szCs w:val="18"/>
                <w:lang w:val="ru"/>
              </w:rPr>
            </w:pPr>
            <w:r>
              <w:rPr>
                <w:sz w:val="18"/>
                <w:szCs w:val="18"/>
                <w:lang w:val="ru"/>
              </w:rPr>
              <w:t xml:space="preserve">Исполнено </w:t>
            </w:r>
            <w:r w:rsidR="004C5DDB" w:rsidRPr="007516CD">
              <w:rPr>
                <w:sz w:val="18"/>
                <w:szCs w:val="18"/>
                <w:lang w:val="ru"/>
              </w:rPr>
              <w:t xml:space="preserve">за </w:t>
            </w:r>
            <w:r w:rsidR="008A2A6A" w:rsidRPr="007516CD">
              <w:rPr>
                <w:sz w:val="18"/>
                <w:szCs w:val="18"/>
                <w:lang w:val="ru"/>
              </w:rPr>
              <w:t>2021</w:t>
            </w:r>
            <w:r w:rsidR="004C5DDB" w:rsidRPr="007516CD">
              <w:rPr>
                <w:sz w:val="18"/>
                <w:szCs w:val="18"/>
                <w:lang w:val="ru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14:paraId="7BA57F51" w14:textId="3AA6D876" w:rsidR="004C5DDB" w:rsidRPr="007516CD" w:rsidRDefault="004C5DDB" w:rsidP="00EF4A31">
            <w:pPr>
              <w:jc w:val="center"/>
              <w:rPr>
                <w:sz w:val="18"/>
                <w:szCs w:val="18"/>
                <w:lang w:val="ru"/>
              </w:rPr>
            </w:pPr>
            <w:r w:rsidRPr="007516CD">
              <w:rPr>
                <w:sz w:val="18"/>
                <w:szCs w:val="18"/>
                <w:lang w:val="ru"/>
              </w:rPr>
              <w:t>Исполнено</w:t>
            </w:r>
            <w:r w:rsidR="00EF4A31" w:rsidRPr="007516CD">
              <w:rPr>
                <w:sz w:val="18"/>
                <w:szCs w:val="18"/>
                <w:lang w:val="ru"/>
              </w:rPr>
              <w:t xml:space="preserve">, </w:t>
            </w:r>
            <w:r w:rsidRPr="007516CD">
              <w:rPr>
                <w:sz w:val="18"/>
                <w:szCs w:val="18"/>
                <w:lang w:val="ru"/>
              </w:rPr>
              <w:t>в %</w:t>
            </w:r>
          </w:p>
        </w:tc>
        <w:tc>
          <w:tcPr>
            <w:tcW w:w="709" w:type="dxa"/>
            <w:vMerge w:val="restart"/>
          </w:tcPr>
          <w:p w14:paraId="1712419C" w14:textId="68F38707" w:rsidR="00EC4AEF" w:rsidRPr="007516CD" w:rsidRDefault="004C5DDB" w:rsidP="00C51457">
            <w:pPr>
              <w:jc w:val="center"/>
              <w:rPr>
                <w:sz w:val="18"/>
                <w:szCs w:val="18"/>
                <w:lang w:val="ru"/>
              </w:rPr>
            </w:pPr>
            <w:r w:rsidRPr="007516CD">
              <w:rPr>
                <w:sz w:val="18"/>
                <w:szCs w:val="18"/>
                <w:lang w:val="ru"/>
              </w:rPr>
              <w:t>Уд</w:t>
            </w:r>
            <w:r w:rsidR="007516CD" w:rsidRPr="007516CD">
              <w:rPr>
                <w:sz w:val="18"/>
                <w:szCs w:val="18"/>
                <w:lang w:val="ru"/>
              </w:rPr>
              <w:t>.</w:t>
            </w:r>
            <w:r w:rsidRPr="007516CD">
              <w:rPr>
                <w:sz w:val="18"/>
                <w:szCs w:val="18"/>
                <w:lang w:val="ru"/>
              </w:rPr>
              <w:t xml:space="preserve"> вес,</w:t>
            </w:r>
          </w:p>
          <w:p w14:paraId="326BC8D3" w14:textId="77777777" w:rsidR="004C5DDB" w:rsidRPr="007516CD" w:rsidRDefault="004C5DDB" w:rsidP="00C51457">
            <w:pPr>
              <w:jc w:val="center"/>
              <w:rPr>
                <w:sz w:val="18"/>
                <w:szCs w:val="18"/>
                <w:lang w:val="ru"/>
              </w:rPr>
            </w:pPr>
            <w:r w:rsidRPr="007516CD">
              <w:rPr>
                <w:sz w:val="18"/>
                <w:szCs w:val="18"/>
                <w:lang w:val="ru"/>
              </w:rPr>
              <w:t>в %</w:t>
            </w:r>
          </w:p>
        </w:tc>
        <w:tc>
          <w:tcPr>
            <w:tcW w:w="1134" w:type="dxa"/>
            <w:vMerge w:val="restart"/>
          </w:tcPr>
          <w:p w14:paraId="6C04279B" w14:textId="026B98CF" w:rsidR="004C5DDB" w:rsidRPr="007516CD" w:rsidRDefault="004C5DDB" w:rsidP="004C5DDB">
            <w:pPr>
              <w:jc w:val="center"/>
              <w:rPr>
                <w:sz w:val="18"/>
                <w:szCs w:val="18"/>
                <w:lang w:val="ru"/>
              </w:rPr>
            </w:pPr>
            <w:r w:rsidRPr="007516CD">
              <w:rPr>
                <w:sz w:val="18"/>
                <w:szCs w:val="18"/>
                <w:lang w:val="ru"/>
              </w:rPr>
              <w:t>Исполнено за 20</w:t>
            </w:r>
            <w:r w:rsidR="008A2A6A" w:rsidRPr="007516CD">
              <w:rPr>
                <w:sz w:val="18"/>
                <w:szCs w:val="18"/>
                <w:lang w:val="ru"/>
              </w:rPr>
              <w:t>20</w:t>
            </w:r>
            <w:r w:rsidRPr="007516CD">
              <w:rPr>
                <w:sz w:val="18"/>
                <w:szCs w:val="18"/>
                <w:lang w:val="ru"/>
              </w:rPr>
              <w:t xml:space="preserve"> год</w:t>
            </w:r>
          </w:p>
          <w:p w14:paraId="76706728" w14:textId="77777777" w:rsidR="004C5DDB" w:rsidRPr="007516CD" w:rsidRDefault="004C5DDB" w:rsidP="004C5DDB">
            <w:pPr>
              <w:jc w:val="center"/>
              <w:rPr>
                <w:sz w:val="18"/>
                <w:szCs w:val="18"/>
                <w:lang w:val="ru"/>
              </w:rPr>
            </w:pPr>
            <w:r w:rsidRPr="007516CD">
              <w:rPr>
                <w:sz w:val="18"/>
                <w:szCs w:val="18"/>
                <w:lang w:val="ru"/>
              </w:rPr>
              <w:t xml:space="preserve"> </w:t>
            </w:r>
          </w:p>
        </w:tc>
        <w:tc>
          <w:tcPr>
            <w:tcW w:w="1814" w:type="dxa"/>
            <w:gridSpan w:val="2"/>
          </w:tcPr>
          <w:p w14:paraId="6B9FF81C" w14:textId="77777777" w:rsidR="007516CD" w:rsidRPr="007516CD" w:rsidRDefault="004C5DDB" w:rsidP="00B5547B">
            <w:pPr>
              <w:jc w:val="center"/>
              <w:rPr>
                <w:sz w:val="18"/>
                <w:szCs w:val="18"/>
                <w:lang w:val="ru"/>
              </w:rPr>
            </w:pPr>
            <w:r w:rsidRPr="007516CD">
              <w:rPr>
                <w:sz w:val="18"/>
                <w:szCs w:val="18"/>
                <w:lang w:val="ru"/>
              </w:rPr>
              <w:t xml:space="preserve">Изменения </w:t>
            </w:r>
          </w:p>
          <w:p w14:paraId="5132617E" w14:textId="03AF0002" w:rsidR="004C5DDB" w:rsidRPr="007516CD" w:rsidRDefault="004C5DDB" w:rsidP="00B5547B">
            <w:pPr>
              <w:jc w:val="center"/>
              <w:rPr>
                <w:sz w:val="18"/>
                <w:szCs w:val="18"/>
                <w:lang w:val="ru"/>
              </w:rPr>
            </w:pPr>
            <w:r w:rsidRPr="007516CD">
              <w:rPr>
                <w:sz w:val="18"/>
                <w:szCs w:val="18"/>
                <w:lang w:val="ru"/>
              </w:rPr>
              <w:t>202</w:t>
            </w:r>
            <w:r w:rsidR="008A2A6A" w:rsidRPr="007516CD">
              <w:rPr>
                <w:sz w:val="18"/>
                <w:szCs w:val="18"/>
                <w:lang w:val="ru"/>
              </w:rPr>
              <w:t>1</w:t>
            </w:r>
            <w:r w:rsidRPr="007516CD">
              <w:rPr>
                <w:sz w:val="18"/>
                <w:szCs w:val="18"/>
                <w:lang w:val="ru"/>
              </w:rPr>
              <w:t xml:space="preserve"> к 20</w:t>
            </w:r>
            <w:r w:rsidR="008A2A6A" w:rsidRPr="007516CD">
              <w:rPr>
                <w:sz w:val="18"/>
                <w:szCs w:val="18"/>
                <w:lang w:val="ru"/>
              </w:rPr>
              <w:t>20</w:t>
            </w:r>
            <w:r w:rsidRPr="007516CD">
              <w:rPr>
                <w:sz w:val="18"/>
                <w:szCs w:val="18"/>
                <w:lang w:val="ru"/>
              </w:rPr>
              <w:t xml:space="preserve"> году</w:t>
            </w:r>
          </w:p>
        </w:tc>
      </w:tr>
      <w:tr w:rsidR="004C5DDB" w:rsidRPr="006E5FEA" w14:paraId="772E6AE6" w14:textId="77777777" w:rsidTr="007516CD">
        <w:tc>
          <w:tcPr>
            <w:tcW w:w="3397" w:type="dxa"/>
            <w:vMerge/>
          </w:tcPr>
          <w:p w14:paraId="7B7EBD61" w14:textId="77777777" w:rsidR="004C5DDB" w:rsidRPr="006E5FEA" w:rsidRDefault="004C5DDB" w:rsidP="00530801">
            <w:pPr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134" w:type="dxa"/>
            <w:vMerge/>
          </w:tcPr>
          <w:p w14:paraId="48341FDC" w14:textId="77777777" w:rsidR="004C5DDB" w:rsidRPr="007516CD" w:rsidRDefault="004C5DDB" w:rsidP="00530801">
            <w:pPr>
              <w:jc w:val="center"/>
              <w:rPr>
                <w:sz w:val="18"/>
                <w:szCs w:val="18"/>
                <w:lang w:val="ru"/>
              </w:rPr>
            </w:pPr>
          </w:p>
        </w:tc>
        <w:tc>
          <w:tcPr>
            <w:tcW w:w="1134" w:type="dxa"/>
            <w:vMerge/>
          </w:tcPr>
          <w:p w14:paraId="12B70AE0" w14:textId="77777777" w:rsidR="004C5DDB" w:rsidRPr="007516CD" w:rsidRDefault="004C5DDB" w:rsidP="00530801">
            <w:pPr>
              <w:jc w:val="center"/>
              <w:rPr>
                <w:sz w:val="18"/>
                <w:szCs w:val="18"/>
                <w:lang w:val="ru"/>
              </w:rPr>
            </w:pPr>
          </w:p>
        </w:tc>
        <w:tc>
          <w:tcPr>
            <w:tcW w:w="709" w:type="dxa"/>
            <w:vMerge/>
          </w:tcPr>
          <w:p w14:paraId="1328DF96" w14:textId="77777777" w:rsidR="004C5DDB" w:rsidRPr="007516CD" w:rsidRDefault="004C5DDB" w:rsidP="00530801">
            <w:pPr>
              <w:jc w:val="center"/>
              <w:rPr>
                <w:sz w:val="18"/>
                <w:szCs w:val="18"/>
                <w:lang w:val="ru"/>
              </w:rPr>
            </w:pPr>
          </w:p>
        </w:tc>
        <w:tc>
          <w:tcPr>
            <w:tcW w:w="709" w:type="dxa"/>
            <w:vMerge/>
          </w:tcPr>
          <w:p w14:paraId="2216376A" w14:textId="77777777" w:rsidR="004C5DDB" w:rsidRPr="007516CD" w:rsidRDefault="004C5DDB" w:rsidP="00C95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958A0A5" w14:textId="77777777" w:rsidR="004C5DDB" w:rsidRPr="007516CD" w:rsidRDefault="004C5DDB" w:rsidP="00C95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14:paraId="6817AA30" w14:textId="4E2D7168" w:rsidR="004C5DDB" w:rsidRPr="007516CD" w:rsidRDefault="004C5DDB" w:rsidP="009A506A">
            <w:pPr>
              <w:jc w:val="center"/>
              <w:rPr>
                <w:sz w:val="18"/>
                <w:szCs w:val="18"/>
                <w:lang w:val="ru"/>
              </w:rPr>
            </w:pPr>
            <w:r w:rsidRPr="007516CD">
              <w:rPr>
                <w:sz w:val="18"/>
                <w:szCs w:val="18"/>
                <w:lang w:val="ru"/>
              </w:rPr>
              <w:t xml:space="preserve">в </w:t>
            </w:r>
            <w:r w:rsidR="007516CD">
              <w:rPr>
                <w:sz w:val="18"/>
                <w:szCs w:val="18"/>
                <w:lang w:val="ru"/>
              </w:rPr>
              <w:t>сумме</w:t>
            </w:r>
          </w:p>
        </w:tc>
        <w:tc>
          <w:tcPr>
            <w:tcW w:w="851" w:type="dxa"/>
          </w:tcPr>
          <w:p w14:paraId="6EE8E1E1" w14:textId="77777777" w:rsidR="004C5DDB" w:rsidRPr="007516CD" w:rsidRDefault="004C5DDB" w:rsidP="009A506A">
            <w:pPr>
              <w:jc w:val="center"/>
              <w:rPr>
                <w:sz w:val="18"/>
                <w:szCs w:val="18"/>
                <w:lang w:val="ru"/>
              </w:rPr>
            </w:pPr>
            <w:r w:rsidRPr="007516CD">
              <w:rPr>
                <w:sz w:val="18"/>
                <w:szCs w:val="18"/>
                <w:lang w:val="ru"/>
              </w:rPr>
              <w:t>в %</w:t>
            </w:r>
          </w:p>
        </w:tc>
      </w:tr>
      <w:tr w:rsidR="004C5DDB" w:rsidRPr="006E5FEA" w14:paraId="77B7115E" w14:textId="77777777" w:rsidTr="007516CD">
        <w:tc>
          <w:tcPr>
            <w:tcW w:w="3397" w:type="dxa"/>
          </w:tcPr>
          <w:p w14:paraId="4AC7E4A0" w14:textId="77777777" w:rsidR="004C5DDB" w:rsidRPr="007516CD" w:rsidRDefault="004C5DDB" w:rsidP="00530801">
            <w:pPr>
              <w:jc w:val="center"/>
              <w:rPr>
                <w:sz w:val="16"/>
                <w:szCs w:val="16"/>
                <w:lang w:val="ru"/>
              </w:rPr>
            </w:pPr>
            <w:r w:rsidRPr="007516CD">
              <w:rPr>
                <w:sz w:val="16"/>
                <w:szCs w:val="16"/>
                <w:lang w:val="ru"/>
              </w:rPr>
              <w:t>1</w:t>
            </w:r>
          </w:p>
        </w:tc>
        <w:tc>
          <w:tcPr>
            <w:tcW w:w="1134" w:type="dxa"/>
          </w:tcPr>
          <w:p w14:paraId="719ABDB1" w14:textId="77777777" w:rsidR="004C5DDB" w:rsidRPr="007516CD" w:rsidRDefault="004C5DDB" w:rsidP="00C51457">
            <w:pPr>
              <w:jc w:val="center"/>
              <w:rPr>
                <w:sz w:val="16"/>
                <w:szCs w:val="16"/>
                <w:lang w:val="ru"/>
              </w:rPr>
            </w:pPr>
            <w:r w:rsidRPr="007516CD">
              <w:rPr>
                <w:sz w:val="16"/>
                <w:szCs w:val="16"/>
                <w:lang w:val="ru"/>
              </w:rPr>
              <w:t>3</w:t>
            </w:r>
          </w:p>
        </w:tc>
        <w:tc>
          <w:tcPr>
            <w:tcW w:w="1134" w:type="dxa"/>
          </w:tcPr>
          <w:p w14:paraId="586C1AE6" w14:textId="77777777" w:rsidR="004C5DDB" w:rsidRPr="007516CD" w:rsidRDefault="004C5DDB" w:rsidP="00C51457">
            <w:pPr>
              <w:jc w:val="center"/>
              <w:rPr>
                <w:sz w:val="16"/>
                <w:szCs w:val="16"/>
                <w:lang w:val="ru"/>
              </w:rPr>
            </w:pPr>
            <w:r w:rsidRPr="007516CD">
              <w:rPr>
                <w:sz w:val="16"/>
                <w:szCs w:val="16"/>
                <w:lang w:val="ru"/>
              </w:rPr>
              <w:t>4</w:t>
            </w:r>
          </w:p>
        </w:tc>
        <w:tc>
          <w:tcPr>
            <w:tcW w:w="709" w:type="dxa"/>
          </w:tcPr>
          <w:p w14:paraId="4650BD1A" w14:textId="77777777" w:rsidR="004C5DDB" w:rsidRPr="007516CD" w:rsidRDefault="004C5DDB" w:rsidP="00C51457">
            <w:pPr>
              <w:jc w:val="center"/>
              <w:rPr>
                <w:sz w:val="16"/>
                <w:szCs w:val="16"/>
                <w:lang w:val="ru"/>
              </w:rPr>
            </w:pPr>
            <w:r w:rsidRPr="007516CD">
              <w:rPr>
                <w:sz w:val="16"/>
                <w:szCs w:val="16"/>
                <w:lang w:val="ru"/>
              </w:rPr>
              <w:t>5</w:t>
            </w:r>
          </w:p>
        </w:tc>
        <w:tc>
          <w:tcPr>
            <w:tcW w:w="709" w:type="dxa"/>
          </w:tcPr>
          <w:p w14:paraId="2273563B" w14:textId="77777777" w:rsidR="004C5DDB" w:rsidRPr="007516CD" w:rsidRDefault="004C5DDB" w:rsidP="00C51457">
            <w:pPr>
              <w:jc w:val="center"/>
              <w:rPr>
                <w:sz w:val="16"/>
                <w:szCs w:val="16"/>
                <w:lang w:val="ru"/>
              </w:rPr>
            </w:pPr>
            <w:r w:rsidRPr="007516CD">
              <w:rPr>
                <w:sz w:val="16"/>
                <w:szCs w:val="16"/>
                <w:lang w:val="ru"/>
              </w:rPr>
              <w:t>6</w:t>
            </w:r>
          </w:p>
        </w:tc>
        <w:tc>
          <w:tcPr>
            <w:tcW w:w="1134" w:type="dxa"/>
          </w:tcPr>
          <w:p w14:paraId="3DBFC95C" w14:textId="695B38FF" w:rsidR="004C5DDB" w:rsidRPr="007516CD" w:rsidRDefault="002704FB" w:rsidP="009A506A">
            <w:pPr>
              <w:jc w:val="center"/>
              <w:rPr>
                <w:sz w:val="16"/>
                <w:szCs w:val="16"/>
                <w:lang w:val="ru"/>
              </w:rPr>
            </w:pPr>
            <w:r w:rsidRPr="007516CD">
              <w:rPr>
                <w:sz w:val="16"/>
                <w:szCs w:val="16"/>
                <w:lang w:val="ru"/>
              </w:rPr>
              <w:t>7</w:t>
            </w:r>
          </w:p>
        </w:tc>
        <w:tc>
          <w:tcPr>
            <w:tcW w:w="963" w:type="dxa"/>
          </w:tcPr>
          <w:p w14:paraId="019CA38B" w14:textId="6E21D287" w:rsidR="004C5DDB" w:rsidRPr="007516CD" w:rsidRDefault="002704FB" w:rsidP="009A506A">
            <w:pPr>
              <w:jc w:val="center"/>
              <w:rPr>
                <w:sz w:val="16"/>
                <w:szCs w:val="16"/>
                <w:lang w:val="ru"/>
              </w:rPr>
            </w:pPr>
            <w:r w:rsidRPr="007516CD">
              <w:rPr>
                <w:sz w:val="16"/>
                <w:szCs w:val="16"/>
                <w:lang w:val="ru"/>
              </w:rPr>
              <w:t>8</w:t>
            </w:r>
          </w:p>
        </w:tc>
        <w:tc>
          <w:tcPr>
            <w:tcW w:w="851" w:type="dxa"/>
          </w:tcPr>
          <w:p w14:paraId="713ACC28" w14:textId="01047059" w:rsidR="004C5DDB" w:rsidRPr="007516CD" w:rsidRDefault="002704FB" w:rsidP="009A506A">
            <w:pPr>
              <w:jc w:val="center"/>
              <w:rPr>
                <w:sz w:val="16"/>
                <w:szCs w:val="16"/>
                <w:lang w:val="ru"/>
              </w:rPr>
            </w:pPr>
            <w:r w:rsidRPr="007516CD">
              <w:rPr>
                <w:sz w:val="16"/>
                <w:szCs w:val="16"/>
                <w:lang w:val="ru"/>
              </w:rPr>
              <w:t>9</w:t>
            </w:r>
          </w:p>
        </w:tc>
      </w:tr>
      <w:tr w:rsidR="00015BB5" w:rsidRPr="006E5FEA" w14:paraId="0F412732" w14:textId="77777777" w:rsidTr="007516CD">
        <w:tc>
          <w:tcPr>
            <w:tcW w:w="3397" w:type="dxa"/>
            <w:vAlign w:val="center"/>
          </w:tcPr>
          <w:p w14:paraId="4AF24E4F" w14:textId="0AEF9E93" w:rsidR="00015BB5" w:rsidRPr="006E5FEA" w:rsidRDefault="00015BB5" w:rsidP="00015BB5">
            <w:pPr>
              <w:rPr>
                <w:b/>
                <w:sz w:val="20"/>
                <w:szCs w:val="20"/>
                <w:lang w:val="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ДОХОДЫ, всего, в том числе:</w:t>
            </w:r>
          </w:p>
        </w:tc>
        <w:tc>
          <w:tcPr>
            <w:tcW w:w="1134" w:type="dxa"/>
            <w:vAlign w:val="center"/>
          </w:tcPr>
          <w:p w14:paraId="4CB30AF5" w14:textId="539BBB15" w:rsidR="00015BB5" w:rsidRDefault="00015BB5" w:rsidP="00015B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532 665,9</w:t>
            </w:r>
          </w:p>
        </w:tc>
        <w:tc>
          <w:tcPr>
            <w:tcW w:w="1134" w:type="dxa"/>
            <w:vAlign w:val="center"/>
          </w:tcPr>
          <w:p w14:paraId="0BB8462E" w14:textId="754DCA0B" w:rsidR="00015BB5" w:rsidRDefault="00015BB5" w:rsidP="00015B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525 252,2</w:t>
            </w:r>
          </w:p>
        </w:tc>
        <w:tc>
          <w:tcPr>
            <w:tcW w:w="709" w:type="dxa"/>
            <w:vAlign w:val="center"/>
          </w:tcPr>
          <w:p w14:paraId="3768F8C6" w14:textId="5A7CBB7B" w:rsidR="00015BB5" w:rsidRDefault="00015BB5" w:rsidP="00015B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709" w:type="dxa"/>
            <w:vAlign w:val="center"/>
          </w:tcPr>
          <w:p w14:paraId="511CA842" w14:textId="4561D0DB" w:rsidR="00015BB5" w:rsidRDefault="00015BB5" w:rsidP="00015B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14:paraId="536FCE22" w14:textId="20C25D21" w:rsidR="00015BB5" w:rsidRDefault="00015BB5" w:rsidP="00015B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505 391,7</w:t>
            </w:r>
          </w:p>
        </w:tc>
        <w:tc>
          <w:tcPr>
            <w:tcW w:w="963" w:type="dxa"/>
            <w:vAlign w:val="center"/>
          </w:tcPr>
          <w:p w14:paraId="0343C63F" w14:textId="29DF162E" w:rsidR="00015BB5" w:rsidRDefault="00015BB5" w:rsidP="00015B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19 860,5</w:t>
            </w:r>
          </w:p>
        </w:tc>
        <w:tc>
          <w:tcPr>
            <w:tcW w:w="851" w:type="dxa"/>
            <w:vAlign w:val="center"/>
          </w:tcPr>
          <w:p w14:paraId="5A1914D5" w14:textId="5978A678" w:rsidR="00015BB5" w:rsidRDefault="00015BB5" w:rsidP="00015B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103,9</w:t>
            </w:r>
          </w:p>
        </w:tc>
      </w:tr>
      <w:tr w:rsidR="00015BB5" w:rsidRPr="006E5FEA" w14:paraId="4498271E" w14:textId="77777777" w:rsidTr="007516CD">
        <w:tc>
          <w:tcPr>
            <w:tcW w:w="3397" w:type="dxa"/>
            <w:vAlign w:val="center"/>
          </w:tcPr>
          <w:p w14:paraId="51895E4A" w14:textId="7B703DC1" w:rsidR="00015BB5" w:rsidRPr="006E5FEA" w:rsidRDefault="00015BB5" w:rsidP="00015BB5">
            <w:pPr>
              <w:rPr>
                <w:b/>
                <w:sz w:val="20"/>
                <w:szCs w:val="20"/>
                <w:lang w:val="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СОБСТВЕННЫЕ доходы (налоговые и неналоговые) </w:t>
            </w:r>
          </w:p>
        </w:tc>
        <w:tc>
          <w:tcPr>
            <w:tcW w:w="1134" w:type="dxa"/>
            <w:vAlign w:val="center"/>
          </w:tcPr>
          <w:p w14:paraId="1DF30E68" w14:textId="3468344F" w:rsidR="00015BB5" w:rsidRDefault="00015BB5" w:rsidP="00015B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134 796,6</w:t>
            </w:r>
          </w:p>
        </w:tc>
        <w:tc>
          <w:tcPr>
            <w:tcW w:w="1134" w:type="dxa"/>
            <w:vAlign w:val="center"/>
          </w:tcPr>
          <w:p w14:paraId="107C773D" w14:textId="7BD6162A" w:rsidR="00015BB5" w:rsidRDefault="00015BB5" w:rsidP="00015B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136 287,8</w:t>
            </w:r>
          </w:p>
        </w:tc>
        <w:tc>
          <w:tcPr>
            <w:tcW w:w="709" w:type="dxa"/>
            <w:vAlign w:val="center"/>
          </w:tcPr>
          <w:p w14:paraId="11F70F44" w14:textId="02FC7595" w:rsidR="00015BB5" w:rsidRDefault="00015BB5" w:rsidP="00015B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709" w:type="dxa"/>
            <w:vAlign w:val="center"/>
          </w:tcPr>
          <w:p w14:paraId="4E116EB5" w14:textId="2EA31DF1" w:rsidR="00015BB5" w:rsidRDefault="00015BB5" w:rsidP="00015B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134" w:type="dxa"/>
            <w:vAlign w:val="center"/>
          </w:tcPr>
          <w:p w14:paraId="0DD0E8C7" w14:textId="6D3B574F" w:rsidR="00015BB5" w:rsidRDefault="00015BB5" w:rsidP="00015B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132 142,0</w:t>
            </w:r>
          </w:p>
        </w:tc>
        <w:tc>
          <w:tcPr>
            <w:tcW w:w="963" w:type="dxa"/>
            <w:vAlign w:val="center"/>
          </w:tcPr>
          <w:p w14:paraId="227ED7A9" w14:textId="1D334F08" w:rsidR="00015BB5" w:rsidRDefault="00015BB5" w:rsidP="00015B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4 145,8</w:t>
            </w:r>
          </w:p>
        </w:tc>
        <w:tc>
          <w:tcPr>
            <w:tcW w:w="851" w:type="dxa"/>
            <w:vAlign w:val="center"/>
          </w:tcPr>
          <w:p w14:paraId="77243F2A" w14:textId="4157DA36" w:rsidR="00015BB5" w:rsidRDefault="00015BB5" w:rsidP="00015B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103,1</w:t>
            </w:r>
          </w:p>
        </w:tc>
      </w:tr>
      <w:tr w:rsidR="00015BB5" w:rsidRPr="006E5FEA" w14:paraId="75606D97" w14:textId="77777777" w:rsidTr="007516CD">
        <w:tc>
          <w:tcPr>
            <w:tcW w:w="3397" w:type="dxa"/>
            <w:vAlign w:val="center"/>
          </w:tcPr>
          <w:p w14:paraId="1C21834A" w14:textId="395D012D" w:rsidR="00015BB5" w:rsidRPr="006E5FEA" w:rsidRDefault="00015BB5" w:rsidP="00015BB5">
            <w:pPr>
              <w:rPr>
                <w:sz w:val="20"/>
                <w:szCs w:val="20"/>
                <w:lang w:val="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- НАЛОГОВЫЕ</w:t>
            </w:r>
          </w:p>
        </w:tc>
        <w:tc>
          <w:tcPr>
            <w:tcW w:w="1134" w:type="dxa"/>
            <w:vAlign w:val="center"/>
          </w:tcPr>
          <w:p w14:paraId="4CB67C1C" w14:textId="68567DE9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127 430,9</w:t>
            </w:r>
          </w:p>
        </w:tc>
        <w:tc>
          <w:tcPr>
            <w:tcW w:w="1134" w:type="dxa"/>
            <w:vAlign w:val="center"/>
          </w:tcPr>
          <w:p w14:paraId="0FC409ED" w14:textId="1D0D50D9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128 966,7</w:t>
            </w:r>
          </w:p>
        </w:tc>
        <w:tc>
          <w:tcPr>
            <w:tcW w:w="709" w:type="dxa"/>
            <w:vAlign w:val="center"/>
          </w:tcPr>
          <w:p w14:paraId="6EBD9513" w14:textId="08000658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709" w:type="dxa"/>
            <w:vAlign w:val="center"/>
          </w:tcPr>
          <w:p w14:paraId="7A0CDAC8" w14:textId="121A2F0C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134" w:type="dxa"/>
            <w:vAlign w:val="center"/>
          </w:tcPr>
          <w:p w14:paraId="5A32259D" w14:textId="3164DABC" w:rsidR="00015BB5" w:rsidRDefault="00015BB5" w:rsidP="00015BB5">
            <w:pPr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125 955,0</w:t>
            </w:r>
          </w:p>
        </w:tc>
        <w:tc>
          <w:tcPr>
            <w:tcW w:w="963" w:type="dxa"/>
            <w:vAlign w:val="center"/>
          </w:tcPr>
          <w:p w14:paraId="50D9D4B9" w14:textId="734C04E4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3 011,7</w:t>
            </w:r>
          </w:p>
        </w:tc>
        <w:tc>
          <w:tcPr>
            <w:tcW w:w="851" w:type="dxa"/>
            <w:vAlign w:val="center"/>
          </w:tcPr>
          <w:p w14:paraId="4FC28B22" w14:textId="1DB721C3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102,4</w:t>
            </w:r>
          </w:p>
        </w:tc>
      </w:tr>
      <w:tr w:rsidR="00015BB5" w:rsidRPr="006E5FEA" w14:paraId="61F2227C" w14:textId="77777777" w:rsidTr="007516CD">
        <w:tc>
          <w:tcPr>
            <w:tcW w:w="3397" w:type="dxa"/>
            <w:vAlign w:val="center"/>
          </w:tcPr>
          <w:p w14:paraId="34EB2CC6" w14:textId="7315E414" w:rsidR="00015BB5" w:rsidRDefault="00015BB5" w:rsidP="00015BB5">
            <w:pPr>
              <w:ind w:left="313"/>
              <w:rPr>
                <w:sz w:val="20"/>
                <w:szCs w:val="20"/>
                <w:lang w:val="ru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7516CD">
              <w:rPr>
                <w:color w:val="000000"/>
                <w:sz w:val="20"/>
                <w:szCs w:val="20"/>
              </w:rPr>
              <w:t>алог на доходы физ. лиц</w:t>
            </w:r>
          </w:p>
        </w:tc>
        <w:tc>
          <w:tcPr>
            <w:tcW w:w="1134" w:type="dxa"/>
            <w:vAlign w:val="center"/>
          </w:tcPr>
          <w:p w14:paraId="3D21752E" w14:textId="1596EF3D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117 247,6</w:t>
            </w:r>
          </w:p>
        </w:tc>
        <w:tc>
          <w:tcPr>
            <w:tcW w:w="1134" w:type="dxa"/>
            <w:vAlign w:val="center"/>
          </w:tcPr>
          <w:p w14:paraId="479949F7" w14:textId="5A64AFE1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116 942,6</w:t>
            </w:r>
          </w:p>
        </w:tc>
        <w:tc>
          <w:tcPr>
            <w:tcW w:w="709" w:type="dxa"/>
            <w:vAlign w:val="center"/>
          </w:tcPr>
          <w:p w14:paraId="5EB763EB" w14:textId="63BC37D5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</w:t>
            </w:r>
          </w:p>
        </w:tc>
        <w:tc>
          <w:tcPr>
            <w:tcW w:w="709" w:type="dxa"/>
            <w:vAlign w:val="center"/>
          </w:tcPr>
          <w:p w14:paraId="3C810A62" w14:textId="46B6D233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85,8</w:t>
            </w:r>
          </w:p>
        </w:tc>
        <w:tc>
          <w:tcPr>
            <w:tcW w:w="1134" w:type="dxa"/>
            <w:vAlign w:val="center"/>
          </w:tcPr>
          <w:p w14:paraId="3D782D8A" w14:textId="6EAAD6FA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114 929,6</w:t>
            </w:r>
          </w:p>
        </w:tc>
        <w:tc>
          <w:tcPr>
            <w:tcW w:w="963" w:type="dxa"/>
            <w:vAlign w:val="center"/>
          </w:tcPr>
          <w:p w14:paraId="4677DC1A" w14:textId="2B06169A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2 013,0</w:t>
            </w:r>
          </w:p>
        </w:tc>
        <w:tc>
          <w:tcPr>
            <w:tcW w:w="851" w:type="dxa"/>
            <w:vAlign w:val="center"/>
          </w:tcPr>
          <w:p w14:paraId="7F43AA88" w14:textId="239DED6F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101,8</w:t>
            </w:r>
          </w:p>
        </w:tc>
      </w:tr>
      <w:tr w:rsidR="00015BB5" w:rsidRPr="006E5FEA" w14:paraId="6D2E6987" w14:textId="77777777" w:rsidTr="007516CD">
        <w:tc>
          <w:tcPr>
            <w:tcW w:w="3397" w:type="dxa"/>
            <w:vAlign w:val="center"/>
          </w:tcPr>
          <w:p w14:paraId="1388F1D5" w14:textId="4C262860" w:rsidR="00015BB5" w:rsidRDefault="00015BB5" w:rsidP="00015BB5">
            <w:pPr>
              <w:ind w:left="313"/>
              <w:rPr>
                <w:sz w:val="20"/>
                <w:szCs w:val="20"/>
                <w:lang w:val="ru"/>
              </w:rPr>
            </w:pPr>
            <w:r>
              <w:rPr>
                <w:color w:val="000000"/>
                <w:sz w:val="20"/>
                <w:szCs w:val="20"/>
              </w:rPr>
              <w:t>Акцизы</w:t>
            </w:r>
          </w:p>
        </w:tc>
        <w:tc>
          <w:tcPr>
            <w:tcW w:w="1134" w:type="dxa"/>
            <w:vAlign w:val="center"/>
          </w:tcPr>
          <w:p w14:paraId="07B2402A" w14:textId="7CAA8CD8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2 436,7</w:t>
            </w:r>
          </w:p>
        </w:tc>
        <w:tc>
          <w:tcPr>
            <w:tcW w:w="1134" w:type="dxa"/>
            <w:vAlign w:val="center"/>
          </w:tcPr>
          <w:p w14:paraId="5C543F2F" w14:textId="35EA2C49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2 432,6</w:t>
            </w:r>
          </w:p>
        </w:tc>
        <w:tc>
          <w:tcPr>
            <w:tcW w:w="709" w:type="dxa"/>
            <w:vAlign w:val="center"/>
          </w:tcPr>
          <w:p w14:paraId="2708C332" w14:textId="73B1C30F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709" w:type="dxa"/>
            <w:vAlign w:val="center"/>
          </w:tcPr>
          <w:p w14:paraId="163515D4" w14:textId="107A8685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34" w:type="dxa"/>
            <w:vAlign w:val="center"/>
          </w:tcPr>
          <w:p w14:paraId="0D93367E" w14:textId="42650412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3 295,3</w:t>
            </w:r>
          </w:p>
        </w:tc>
        <w:tc>
          <w:tcPr>
            <w:tcW w:w="963" w:type="dxa"/>
            <w:vAlign w:val="center"/>
          </w:tcPr>
          <w:p w14:paraId="639E3665" w14:textId="3859F238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-862,7</w:t>
            </w:r>
          </w:p>
        </w:tc>
        <w:tc>
          <w:tcPr>
            <w:tcW w:w="851" w:type="dxa"/>
            <w:vAlign w:val="center"/>
          </w:tcPr>
          <w:p w14:paraId="4799AA7D" w14:textId="6DAE135A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</w:t>
            </w:r>
          </w:p>
        </w:tc>
      </w:tr>
      <w:tr w:rsidR="00015BB5" w:rsidRPr="006E5FEA" w14:paraId="58FB443E" w14:textId="77777777" w:rsidTr="007516CD">
        <w:tc>
          <w:tcPr>
            <w:tcW w:w="3397" w:type="dxa"/>
            <w:vAlign w:val="center"/>
          </w:tcPr>
          <w:p w14:paraId="3F85E163" w14:textId="6EE7D92B" w:rsidR="00015BB5" w:rsidRDefault="00015BB5" w:rsidP="00015BB5">
            <w:pPr>
              <w:ind w:left="313"/>
              <w:rPr>
                <w:sz w:val="20"/>
                <w:szCs w:val="20"/>
                <w:lang w:val="ru"/>
              </w:rPr>
            </w:pPr>
            <w:r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vAlign w:val="center"/>
          </w:tcPr>
          <w:p w14:paraId="0E245C40" w14:textId="4A2948B3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6 953,6</w:t>
            </w:r>
          </w:p>
        </w:tc>
        <w:tc>
          <w:tcPr>
            <w:tcW w:w="1134" w:type="dxa"/>
            <w:vAlign w:val="center"/>
          </w:tcPr>
          <w:p w14:paraId="23F3A917" w14:textId="2CD6CF2C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8 800,1</w:t>
            </w:r>
          </w:p>
        </w:tc>
        <w:tc>
          <w:tcPr>
            <w:tcW w:w="709" w:type="dxa"/>
            <w:vAlign w:val="center"/>
          </w:tcPr>
          <w:p w14:paraId="55AAA6C7" w14:textId="47D6A426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126,6</w:t>
            </w:r>
          </w:p>
        </w:tc>
        <w:tc>
          <w:tcPr>
            <w:tcW w:w="709" w:type="dxa"/>
            <w:vAlign w:val="center"/>
          </w:tcPr>
          <w:p w14:paraId="0ECD0ED1" w14:textId="1064257E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134" w:type="dxa"/>
            <w:vAlign w:val="center"/>
          </w:tcPr>
          <w:p w14:paraId="6BBE1854" w14:textId="6CFF0486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6 928,4</w:t>
            </w:r>
          </w:p>
        </w:tc>
        <w:tc>
          <w:tcPr>
            <w:tcW w:w="963" w:type="dxa"/>
            <w:vAlign w:val="center"/>
          </w:tcPr>
          <w:p w14:paraId="76B83564" w14:textId="0E5D79E6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1 871,7</w:t>
            </w:r>
          </w:p>
        </w:tc>
        <w:tc>
          <w:tcPr>
            <w:tcW w:w="851" w:type="dxa"/>
            <w:vAlign w:val="center"/>
          </w:tcPr>
          <w:p w14:paraId="13E5264E" w14:textId="331A31B7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127,0</w:t>
            </w:r>
          </w:p>
        </w:tc>
      </w:tr>
      <w:tr w:rsidR="00015BB5" w:rsidRPr="006E5FEA" w14:paraId="4EDE785B" w14:textId="77777777" w:rsidTr="007516CD">
        <w:tc>
          <w:tcPr>
            <w:tcW w:w="3397" w:type="dxa"/>
            <w:vAlign w:val="center"/>
          </w:tcPr>
          <w:p w14:paraId="14DB59F8" w14:textId="4F832ED9" w:rsidR="00015BB5" w:rsidRDefault="00015BB5" w:rsidP="00015BB5">
            <w:pPr>
              <w:ind w:left="454"/>
              <w:rPr>
                <w:sz w:val="20"/>
                <w:szCs w:val="20"/>
                <w:lang w:val="ru"/>
              </w:rPr>
            </w:pPr>
            <w:r>
              <w:rPr>
                <w:color w:val="000000"/>
                <w:sz w:val="20"/>
                <w:szCs w:val="20"/>
              </w:rPr>
              <w:t xml:space="preserve">        - УСН</w:t>
            </w:r>
          </w:p>
        </w:tc>
        <w:tc>
          <w:tcPr>
            <w:tcW w:w="1134" w:type="dxa"/>
            <w:vAlign w:val="center"/>
          </w:tcPr>
          <w:p w14:paraId="3E173EC9" w14:textId="0EF2060F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5 168,9</w:t>
            </w:r>
          </w:p>
        </w:tc>
        <w:tc>
          <w:tcPr>
            <w:tcW w:w="1134" w:type="dxa"/>
            <w:vAlign w:val="center"/>
          </w:tcPr>
          <w:p w14:paraId="1CD067A2" w14:textId="75DF3959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7 022,6</w:t>
            </w:r>
          </w:p>
        </w:tc>
        <w:tc>
          <w:tcPr>
            <w:tcW w:w="709" w:type="dxa"/>
            <w:vAlign w:val="center"/>
          </w:tcPr>
          <w:p w14:paraId="022477B0" w14:textId="0FA80B9D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135,9</w:t>
            </w:r>
          </w:p>
        </w:tc>
        <w:tc>
          <w:tcPr>
            <w:tcW w:w="709" w:type="dxa"/>
            <w:vAlign w:val="center"/>
          </w:tcPr>
          <w:p w14:paraId="4C105981" w14:textId="3CD23850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1134" w:type="dxa"/>
            <w:vAlign w:val="center"/>
          </w:tcPr>
          <w:p w14:paraId="2A46770B" w14:textId="67C72A54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2 514,0</w:t>
            </w:r>
          </w:p>
        </w:tc>
        <w:tc>
          <w:tcPr>
            <w:tcW w:w="963" w:type="dxa"/>
            <w:vAlign w:val="center"/>
          </w:tcPr>
          <w:p w14:paraId="6C51AEEB" w14:textId="5EAFCD7A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4 508,6</w:t>
            </w:r>
          </w:p>
        </w:tc>
        <w:tc>
          <w:tcPr>
            <w:tcW w:w="851" w:type="dxa"/>
            <w:vAlign w:val="center"/>
          </w:tcPr>
          <w:p w14:paraId="14B069FB" w14:textId="196AAFEB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279,3</w:t>
            </w:r>
          </w:p>
        </w:tc>
      </w:tr>
      <w:tr w:rsidR="00015BB5" w:rsidRPr="006E5FEA" w14:paraId="08585717" w14:textId="77777777" w:rsidTr="007516CD">
        <w:tc>
          <w:tcPr>
            <w:tcW w:w="3397" w:type="dxa"/>
            <w:vAlign w:val="center"/>
          </w:tcPr>
          <w:p w14:paraId="28B734DC" w14:textId="76A907C8" w:rsidR="00015BB5" w:rsidRDefault="00015BB5" w:rsidP="00015BB5">
            <w:pPr>
              <w:ind w:left="454"/>
              <w:rPr>
                <w:sz w:val="20"/>
                <w:szCs w:val="20"/>
                <w:lang w:val="ru"/>
              </w:rPr>
            </w:pPr>
            <w:r>
              <w:rPr>
                <w:color w:val="000000"/>
                <w:sz w:val="20"/>
                <w:szCs w:val="20"/>
              </w:rPr>
              <w:t xml:space="preserve">        - ЕНВД</w:t>
            </w:r>
          </w:p>
        </w:tc>
        <w:tc>
          <w:tcPr>
            <w:tcW w:w="1134" w:type="dxa"/>
            <w:vAlign w:val="center"/>
          </w:tcPr>
          <w:p w14:paraId="1773A295" w14:textId="2CEB81BF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1 267,0</w:t>
            </w:r>
          </w:p>
        </w:tc>
        <w:tc>
          <w:tcPr>
            <w:tcW w:w="1134" w:type="dxa"/>
            <w:vAlign w:val="center"/>
          </w:tcPr>
          <w:p w14:paraId="4A30EC9E" w14:textId="61DD38C7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1 257,1</w:t>
            </w:r>
          </w:p>
        </w:tc>
        <w:tc>
          <w:tcPr>
            <w:tcW w:w="709" w:type="dxa"/>
            <w:vAlign w:val="center"/>
          </w:tcPr>
          <w:p w14:paraId="51F255F8" w14:textId="7ED81390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99,2</w:t>
            </w:r>
          </w:p>
        </w:tc>
        <w:tc>
          <w:tcPr>
            <w:tcW w:w="709" w:type="dxa"/>
            <w:vAlign w:val="center"/>
          </w:tcPr>
          <w:p w14:paraId="58D8EC80" w14:textId="42738362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34" w:type="dxa"/>
            <w:vAlign w:val="center"/>
          </w:tcPr>
          <w:p w14:paraId="14F5C970" w14:textId="64841B0B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4 247,0</w:t>
            </w:r>
          </w:p>
        </w:tc>
        <w:tc>
          <w:tcPr>
            <w:tcW w:w="963" w:type="dxa"/>
            <w:vAlign w:val="center"/>
          </w:tcPr>
          <w:p w14:paraId="343D867C" w14:textId="3B0E6A09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-2 989,9</w:t>
            </w:r>
          </w:p>
        </w:tc>
        <w:tc>
          <w:tcPr>
            <w:tcW w:w="851" w:type="dxa"/>
            <w:vAlign w:val="center"/>
          </w:tcPr>
          <w:p w14:paraId="375D10C0" w14:textId="3306AA78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</w:t>
            </w:r>
          </w:p>
        </w:tc>
      </w:tr>
      <w:tr w:rsidR="00015BB5" w:rsidRPr="006E5FEA" w14:paraId="55ABBBBF" w14:textId="77777777" w:rsidTr="007516CD">
        <w:tc>
          <w:tcPr>
            <w:tcW w:w="3397" w:type="dxa"/>
            <w:vAlign w:val="center"/>
          </w:tcPr>
          <w:p w14:paraId="12622394" w14:textId="4D9C7266" w:rsidR="00015BB5" w:rsidRDefault="00015BB5" w:rsidP="00015BB5">
            <w:pPr>
              <w:ind w:left="454"/>
              <w:rPr>
                <w:sz w:val="20"/>
                <w:szCs w:val="20"/>
                <w:lang w:val="ru"/>
              </w:rPr>
            </w:pPr>
            <w:r>
              <w:rPr>
                <w:color w:val="000000"/>
                <w:sz w:val="20"/>
                <w:szCs w:val="20"/>
              </w:rPr>
              <w:t xml:space="preserve">        - ЕСХН</w:t>
            </w:r>
          </w:p>
        </w:tc>
        <w:tc>
          <w:tcPr>
            <w:tcW w:w="1134" w:type="dxa"/>
            <w:vAlign w:val="center"/>
          </w:tcPr>
          <w:p w14:paraId="59FB95EB" w14:textId="21C69736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38,7</w:t>
            </w:r>
          </w:p>
        </w:tc>
        <w:tc>
          <w:tcPr>
            <w:tcW w:w="1134" w:type="dxa"/>
            <w:vAlign w:val="center"/>
          </w:tcPr>
          <w:p w14:paraId="23B33835" w14:textId="5AA3AF62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709" w:type="dxa"/>
            <w:vAlign w:val="center"/>
          </w:tcPr>
          <w:p w14:paraId="2D8008F2" w14:textId="548C285A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709" w:type="dxa"/>
            <w:vAlign w:val="center"/>
          </w:tcPr>
          <w:p w14:paraId="23E3EE87" w14:textId="1FF4F829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7A4276DF" w14:textId="13E11337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963" w:type="dxa"/>
            <w:vAlign w:val="center"/>
          </w:tcPr>
          <w:p w14:paraId="62D7544D" w14:textId="3CAAE20C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-0,1</w:t>
            </w:r>
          </w:p>
        </w:tc>
        <w:tc>
          <w:tcPr>
            <w:tcW w:w="851" w:type="dxa"/>
            <w:vAlign w:val="center"/>
          </w:tcPr>
          <w:p w14:paraId="79CA0195" w14:textId="02AEC1A0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99,5</w:t>
            </w:r>
          </w:p>
        </w:tc>
      </w:tr>
      <w:tr w:rsidR="00015BB5" w:rsidRPr="006E5FEA" w14:paraId="35D2EF8A" w14:textId="77777777" w:rsidTr="007516CD">
        <w:tc>
          <w:tcPr>
            <w:tcW w:w="3397" w:type="dxa"/>
            <w:vAlign w:val="center"/>
          </w:tcPr>
          <w:p w14:paraId="02D7908E" w14:textId="05DD9EE1" w:rsidR="00015BB5" w:rsidRDefault="00015BB5" w:rsidP="00015BB5">
            <w:pPr>
              <w:ind w:left="454"/>
              <w:rPr>
                <w:sz w:val="20"/>
                <w:szCs w:val="20"/>
                <w:lang w:val="ru"/>
              </w:rPr>
            </w:pPr>
            <w:r>
              <w:rPr>
                <w:color w:val="000000"/>
                <w:sz w:val="20"/>
                <w:szCs w:val="20"/>
              </w:rPr>
              <w:t xml:space="preserve">        - Патент</w:t>
            </w:r>
          </w:p>
        </w:tc>
        <w:tc>
          <w:tcPr>
            <w:tcW w:w="1134" w:type="dxa"/>
            <w:vAlign w:val="center"/>
          </w:tcPr>
          <w:p w14:paraId="22D15734" w14:textId="0546D3BF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479,0</w:t>
            </w:r>
          </w:p>
        </w:tc>
        <w:tc>
          <w:tcPr>
            <w:tcW w:w="1134" w:type="dxa"/>
            <w:vAlign w:val="center"/>
          </w:tcPr>
          <w:p w14:paraId="540B2189" w14:textId="0935F7D8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498,3</w:t>
            </w:r>
          </w:p>
        </w:tc>
        <w:tc>
          <w:tcPr>
            <w:tcW w:w="709" w:type="dxa"/>
            <w:vAlign w:val="center"/>
          </w:tcPr>
          <w:p w14:paraId="4A1265BA" w14:textId="7671DF70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709" w:type="dxa"/>
            <w:vAlign w:val="center"/>
          </w:tcPr>
          <w:p w14:paraId="3ED56C0F" w14:textId="0995D5AA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  <w:vAlign w:val="center"/>
          </w:tcPr>
          <w:p w14:paraId="1C9F4CF9" w14:textId="54327EA6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145,2</w:t>
            </w:r>
          </w:p>
        </w:tc>
        <w:tc>
          <w:tcPr>
            <w:tcW w:w="963" w:type="dxa"/>
            <w:vAlign w:val="center"/>
          </w:tcPr>
          <w:p w14:paraId="2658B7E9" w14:textId="3031805F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353,1</w:t>
            </w:r>
          </w:p>
        </w:tc>
        <w:tc>
          <w:tcPr>
            <w:tcW w:w="851" w:type="dxa"/>
            <w:vAlign w:val="center"/>
          </w:tcPr>
          <w:p w14:paraId="34943C1D" w14:textId="76167CB9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343,2</w:t>
            </w:r>
          </w:p>
        </w:tc>
      </w:tr>
      <w:tr w:rsidR="00015BB5" w:rsidRPr="006E5FEA" w14:paraId="072C61ED" w14:textId="77777777" w:rsidTr="007516CD">
        <w:tc>
          <w:tcPr>
            <w:tcW w:w="3397" w:type="dxa"/>
            <w:vAlign w:val="center"/>
          </w:tcPr>
          <w:p w14:paraId="555CB8DA" w14:textId="2224DFD4" w:rsidR="00015BB5" w:rsidRDefault="00015BB5" w:rsidP="00015BB5">
            <w:pPr>
              <w:ind w:left="313"/>
              <w:rPr>
                <w:sz w:val="20"/>
                <w:szCs w:val="20"/>
                <w:lang w:val="ru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vAlign w:val="center"/>
          </w:tcPr>
          <w:p w14:paraId="612C5444" w14:textId="57BBB898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793,0</w:t>
            </w:r>
          </w:p>
        </w:tc>
        <w:tc>
          <w:tcPr>
            <w:tcW w:w="1134" w:type="dxa"/>
            <w:vAlign w:val="center"/>
          </w:tcPr>
          <w:p w14:paraId="7CA9A312" w14:textId="57A594EE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791,4</w:t>
            </w:r>
          </w:p>
        </w:tc>
        <w:tc>
          <w:tcPr>
            <w:tcW w:w="709" w:type="dxa"/>
            <w:vAlign w:val="center"/>
          </w:tcPr>
          <w:p w14:paraId="12E1D8BC" w14:textId="064F5604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709" w:type="dxa"/>
            <w:vAlign w:val="center"/>
          </w:tcPr>
          <w:p w14:paraId="7D446D0D" w14:textId="2CA38BFB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  <w:vAlign w:val="center"/>
          </w:tcPr>
          <w:p w14:paraId="451873DF" w14:textId="193DDC53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801,7</w:t>
            </w:r>
          </w:p>
        </w:tc>
        <w:tc>
          <w:tcPr>
            <w:tcW w:w="963" w:type="dxa"/>
            <w:vAlign w:val="center"/>
          </w:tcPr>
          <w:p w14:paraId="56221E6F" w14:textId="753A2235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-10,3</w:t>
            </w:r>
          </w:p>
        </w:tc>
        <w:tc>
          <w:tcPr>
            <w:tcW w:w="851" w:type="dxa"/>
            <w:vAlign w:val="center"/>
          </w:tcPr>
          <w:p w14:paraId="75F65BCB" w14:textId="523F4516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98,7</w:t>
            </w:r>
          </w:p>
        </w:tc>
      </w:tr>
      <w:tr w:rsidR="00015BB5" w:rsidRPr="006E5FEA" w14:paraId="609C11CF" w14:textId="77777777" w:rsidTr="007516CD">
        <w:tc>
          <w:tcPr>
            <w:tcW w:w="3397" w:type="dxa"/>
            <w:vAlign w:val="center"/>
          </w:tcPr>
          <w:p w14:paraId="0F593CAF" w14:textId="7DDE14BC" w:rsidR="00015BB5" w:rsidRPr="006E5FEA" w:rsidRDefault="00015BB5" w:rsidP="00015BB5">
            <w:pPr>
              <w:rPr>
                <w:sz w:val="20"/>
                <w:szCs w:val="20"/>
                <w:lang w:val="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- НЕНАЛОГОВЫЕ</w:t>
            </w:r>
          </w:p>
        </w:tc>
        <w:tc>
          <w:tcPr>
            <w:tcW w:w="1134" w:type="dxa"/>
            <w:vAlign w:val="center"/>
          </w:tcPr>
          <w:p w14:paraId="6D79BEBE" w14:textId="1C2BC3C6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7 365,7</w:t>
            </w:r>
          </w:p>
        </w:tc>
        <w:tc>
          <w:tcPr>
            <w:tcW w:w="1134" w:type="dxa"/>
            <w:vAlign w:val="center"/>
          </w:tcPr>
          <w:p w14:paraId="72976F90" w14:textId="31AE1A42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7 321,1</w:t>
            </w:r>
          </w:p>
        </w:tc>
        <w:tc>
          <w:tcPr>
            <w:tcW w:w="709" w:type="dxa"/>
            <w:vAlign w:val="center"/>
          </w:tcPr>
          <w:p w14:paraId="369FE0EC" w14:textId="44022F5B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709" w:type="dxa"/>
            <w:vAlign w:val="center"/>
          </w:tcPr>
          <w:p w14:paraId="2E849015" w14:textId="757DBDC7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center"/>
          </w:tcPr>
          <w:p w14:paraId="2E984102" w14:textId="67F4F8BB" w:rsidR="00015BB5" w:rsidRDefault="00015BB5" w:rsidP="00015BB5">
            <w:pPr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6 187,0</w:t>
            </w:r>
          </w:p>
        </w:tc>
        <w:tc>
          <w:tcPr>
            <w:tcW w:w="963" w:type="dxa"/>
            <w:vAlign w:val="center"/>
          </w:tcPr>
          <w:p w14:paraId="2202B93A" w14:textId="11D33BD2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1 134,1</w:t>
            </w:r>
          </w:p>
        </w:tc>
        <w:tc>
          <w:tcPr>
            <w:tcW w:w="851" w:type="dxa"/>
            <w:vAlign w:val="center"/>
          </w:tcPr>
          <w:p w14:paraId="5D88B531" w14:textId="01E001C6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118,3</w:t>
            </w:r>
          </w:p>
        </w:tc>
      </w:tr>
      <w:tr w:rsidR="00015BB5" w:rsidRPr="006E5FEA" w14:paraId="22693449" w14:textId="77777777" w:rsidTr="007516CD">
        <w:tc>
          <w:tcPr>
            <w:tcW w:w="3397" w:type="dxa"/>
            <w:vAlign w:val="center"/>
          </w:tcPr>
          <w:p w14:paraId="6294EA17" w14:textId="4BCE6137" w:rsidR="00015BB5" w:rsidRPr="00015BB5" w:rsidRDefault="00015BB5" w:rsidP="00015BB5">
            <w:pPr>
              <w:rPr>
                <w:sz w:val="20"/>
                <w:szCs w:val="20"/>
                <w:lang w:val="ru"/>
              </w:rPr>
            </w:pPr>
            <w:r w:rsidRPr="00015BB5">
              <w:rPr>
                <w:color w:val="000000"/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1134" w:type="dxa"/>
            <w:vAlign w:val="center"/>
          </w:tcPr>
          <w:p w14:paraId="05E55B16" w14:textId="09B0A8ED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4 052,0</w:t>
            </w:r>
          </w:p>
        </w:tc>
        <w:tc>
          <w:tcPr>
            <w:tcW w:w="1134" w:type="dxa"/>
            <w:vAlign w:val="center"/>
          </w:tcPr>
          <w:p w14:paraId="4AE40F97" w14:textId="594D5514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4 040,6</w:t>
            </w:r>
          </w:p>
        </w:tc>
        <w:tc>
          <w:tcPr>
            <w:tcW w:w="709" w:type="dxa"/>
            <w:vAlign w:val="center"/>
          </w:tcPr>
          <w:p w14:paraId="2A370154" w14:textId="06C5CDF5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</w:t>
            </w:r>
          </w:p>
        </w:tc>
        <w:tc>
          <w:tcPr>
            <w:tcW w:w="709" w:type="dxa"/>
            <w:vAlign w:val="center"/>
          </w:tcPr>
          <w:p w14:paraId="1B3AB575" w14:textId="6A980E04" w:rsidR="00015BB5" w:rsidRDefault="00047B6B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center"/>
          </w:tcPr>
          <w:p w14:paraId="364FF6FC" w14:textId="1BB856EA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3 413,0</w:t>
            </w:r>
          </w:p>
        </w:tc>
        <w:tc>
          <w:tcPr>
            <w:tcW w:w="963" w:type="dxa"/>
            <w:vAlign w:val="center"/>
          </w:tcPr>
          <w:p w14:paraId="34C30534" w14:textId="09EB0A48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627,6</w:t>
            </w:r>
          </w:p>
        </w:tc>
        <w:tc>
          <w:tcPr>
            <w:tcW w:w="851" w:type="dxa"/>
            <w:vAlign w:val="center"/>
          </w:tcPr>
          <w:p w14:paraId="38AB65B2" w14:textId="18F61346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118,4</w:t>
            </w:r>
          </w:p>
        </w:tc>
      </w:tr>
      <w:tr w:rsidR="00015BB5" w:rsidRPr="006E5FEA" w14:paraId="63341154" w14:textId="77777777" w:rsidTr="007516CD">
        <w:tc>
          <w:tcPr>
            <w:tcW w:w="3397" w:type="dxa"/>
            <w:vAlign w:val="center"/>
          </w:tcPr>
          <w:p w14:paraId="16AD705A" w14:textId="47744AA1" w:rsidR="00015BB5" w:rsidRPr="00015BB5" w:rsidRDefault="00015BB5" w:rsidP="00015BB5">
            <w:pPr>
              <w:rPr>
                <w:sz w:val="20"/>
                <w:szCs w:val="20"/>
                <w:lang w:val="ru"/>
              </w:rPr>
            </w:pPr>
            <w:r w:rsidRPr="00015BB5">
              <w:rPr>
                <w:color w:val="000000"/>
                <w:sz w:val="20"/>
                <w:szCs w:val="20"/>
              </w:rPr>
              <w:t>Платежи за пользование природными ресурсами</w:t>
            </w:r>
          </w:p>
        </w:tc>
        <w:tc>
          <w:tcPr>
            <w:tcW w:w="1134" w:type="dxa"/>
            <w:vAlign w:val="center"/>
          </w:tcPr>
          <w:p w14:paraId="16BBF35B" w14:textId="334E10DD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162,7</w:t>
            </w:r>
          </w:p>
        </w:tc>
        <w:tc>
          <w:tcPr>
            <w:tcW w:w="1134" w:type="dxa"/>
            <w:vAlign w:val="center"/>
          </w:tcPr>
          <w:p w14:paraId="4373A88D" w14:textId="54E9BD1C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159,3</w:t>
            </w:r>
          </w:p>
        </w:tc>
        <w:tc>
          <w:tcPr>
            <w:tcW w:w="709" w:type="dxa"/>
            <w:vAlign w:val="center"/>
          </w:tcPr>
          <w:p w14:paraId="4715EF6E" w14:textId="2608B84F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97,9</w:t>
            </w:r>
          </w:p>
        </w:tc>
        <w:tc>
          <w:tcPr>
            <w:tcW w:w="709" w:type="dxa"/>
            <w:vAlign w:val="center"/>
          </w:tcPr>
          <w:p w14:paraId="2F8F305E" w14:textId="7AEE33B8" w:rsidR="00015BB5" w:rsidRDefault="00047B6B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vAlign w:val="center"/>
          </w:tcPr>
          <w:p w14:paraId="233F6516" w14:textId="30A5166B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130,9</w:t>
            </w:r>
          </w:p>
        </w:tc>
        <w:tc>
          <w:tcPr>
            <w:tcW w:w="963" w:type="dxa"/>
            <w:vAlign w:val="center"/>
          </w:tcPr>
          <w:p w14:paraId="5215B5C9" w14:textId="4859E595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851" w:type="dxa"/>
            <w:vAlign w:val="center"/>
          </w:tcPr>
          <w:p w14:paraId="25EBD416" w14:textId="3BC94F62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121,7</w:t>
            </w:r>
          </w:p>
        </w:tc>
      </w:tr>
      <w:tr w:rsidR="00015BB5" w:rsidRPr="006E5FEA" w14:paraId="28106F65" w14:textId="77777777" w:rsidTr="007516CD">
        <w:tc>
          <w:tcPr>
            <w:tcW w:w="3397" w:type="dxa"/>
            <w:vAlign w:val="center"/>
          </w:tcPr>
          <w:p w14:paraId="0C60C7BD" w14:textId="535FDF8C" w:rsidR="00015BB5" w:rsidRPr="00015BB5" w:rsidRDefault="00015BB5" w:rsidP="00015BB5">
            <w:pPr>
              <w:rPr>
                <w:sz w:val="20"/>
                <w:szCs w:val="20"/>
                <w:lang w:val="ru"/>
              </w:rPr>
            </w:pPr>
            <w:r w:rsidRPr="00015BB5">
              <w:rPr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vAlign w:val="center"/>
          </w:tcPr>
          <w:p w14:paraId="77DB5F38" w14:textId="34F73CAB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874,2</w:t>
            </w:r>
          </w:p>
        </w:tc>
        <w:tc>
          <w:tcPr>
            <w:tcW w:w="1134" w:type="dxa"/>
            <w:vAlign w:val="center"/>
          </w:tcPr>
          <w:p w14:paraId="35E0E513" w14:textId="0BDF2C57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896,1</w:t>
            </w:r>
          </w:p>
        </w:tc>
        <w:tc>
          <w:tcPr>
            <w:tcW w:w="709" w:type="dxa"/>
            <w:vAlign w:val="center"/>
          </w:tcPr>
          <w:p w14:paraId="0FC0DBF4" w14:textId="0BB4AC46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709" w:type="dxa"/>
            <w:vAlign w:val="center"/>
          </w:tcPr>
          <w:p w14:paraId="74C2CF24" w14:textId="078F7403" w:rsidR="00015BB5" w:rsidRDefault="00047B6B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  <w:vAlign w:val="center"/>
          </w:tcPr>
          <w:p w14:paraId="70919E6C" w14:textId="4A00A40F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612,2</w:t>
            </w:r>
          </w:p>
        </w:tc>
        <w:tc>
          <w:tcPr>
            <w:tcW w:w="963" w:type="dxa"/>
            <w:vAlign w:val="center"/>
          </w:tcPr>
          <w:p w14:paraId="1D77894D" w14:textId="15A2AE57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283,9</w:t>
            </w:r>
          </w:p>
        </w:tc>
        <w:tc>
          <w:tcPr>
            <w:tcW w:w="851" w:type="dxa"/>
            <w:vAlign w:val="center"/>
          </w:tcPr>
          <w:p w14:paraId="0DDB1063" w14:textId="1D06FFBF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146,4</w:t>
            </w:r>
          </w:p>
        </w:tc>
      </w:tr>
      <w:tr w:rsidR="00015BB5" w:rsidRPr="006E5FEA" w14:paraId="6C76DD6E" w14:textId="77777777" w:rsidTr="007516CD">
        <w:tc>
          <w:tcPr>
            <w:tcW w:w="3397" w:type="dxa"/>
            <w:vAlign w:val="center"/>
          </w:tcPr>
          <w:p w14:paraId="2D396101" w14:textId="10739CDF" w:rsidR="00015BB5" w:rsidRPr="00015BB5" w:rsidRDefault="00015BB5" w:rsidP="00015BB5">
            <w:pPr>
              <w:rPr>
                <w:sz w:val="20"/>
                <w:szCs w:val="20"/>
                <w:lang w:val="ru"/>
              </w:rPr>
            </w:pPr>
            <w:r w:rsidRPr="00015BB5">
              <w:rPr>
                <w:color w:val="000000"/>
                <w:sz w:val="20"/>
                <w:szCs w:val="20"/>
              </w:rPr>
              <w:t>Доходы от продажи материальных и нематер</w:t>
            </w:r>
            <w:r w:rsidR="00F5228F">
              <w:rPr>
                <w:color w:val="000000"/>
                <w:sz w:val="20"/>
                <w:szCs w:val="20"/>
              </w:rPr>
              <w:t>и</w:t>
            </w:r>
            <w:r w:rsidRPr="00015BB5">
              <w:rPr>
                <w:color w:val="000000"/>
                <w:sz w:val="20"/>
                <w:szCs w:val="20"/>
              </w:rPr>
              <w:t>альных активов</w:t>
            </w:r>
          </w:p>
        </w:tc>
        <w:tc>
          <w:tcPr>
            <w:tcW w:w="1134" w:type="dxa"/>
            <w:vAlign w:val="center"/>
          </w:tcPr>
          <w:p w14:paraId="0D4B28FA" w14:textId="308E0872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752,7</w:t>
            </w:r>
          </w:p>
        </w:tc>
        <w:tc>
          <w:tcPr>
            <w:tcW w:w="1134" w:type="dxa"/>
            <w:vAlign w:val="center"/>
          </w:tcPr>
          <w:p w14:paraId="176FA87C" w14:textId="53E6D0E2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697,2</w:t>
            </w:r>
          </w:p>
        </w:tc>
        <w:tc>
          <w:tcPr>
            <w:tcW w:w="709" w:type="dxa"/>
            <w:vAlign w:val="center"/>
          </w:tcPr>
          <w:p w14:paraId="319F5039" w14:textId="58E85547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92,6</w:t>
            </w:r>
          </w:p>
        </w:tc>
        <w:tc>
          <w:tcPr>
            <w:tcW w:w="709" w:type="dxa"/>
            <w:vAlign w:val="center"/>
          </w:tcPr>
          <w:p w14:paraId="47D576DE" w14:textId="6FDFEA99" w:rsidR="00015BB5" w:rsidRDefault="00047B6B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14:paraId="633E0C85" w14:textId="301696A3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1 030,3</w:t>
            </w:r>
          </w:p>
        </w:tc>
        <w:tc>
          <w:tcPr>
            <w:tcW w:w="963" w:type="dxa"/>
            <w:vAlign w:val="center"/>
          </w:tcPr>
          <w:p w14:paraId="5E733D68" w14:textId="6D9DAF66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-333,1</w:t>
            </w:r>
          </w:p>
        </w:tc>
        <w:tc>
          <w:tcPr>
            <w:tcW w:w="851" w:type="dxa"/>
            <w:vAlign w:val="center"/>
          </w:tcPr>
          <w:p w14:paraId="060798A0" w14:textId="555EC122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67,7</w:t>
            </w:r>
          </w:p>
        </w:tc>
      </w:tr>
      <w:tr w:rsidR="00015BB5" w:rsidRPr="006E5FEA" w14:paraId="320160AC" w14:textId="77777777" w:rsidTr="007516CD">
        <w:tc>
          <w:tcPr>
            <w:tcW w:w="3397" w:type="dxa"/>
            <w:vAlign w:val="center"/>
          </w:tcPr>
          <w:p w14:paraId="5EAF7B01" w14:textId="1E425821" w:rsidR="00015BB5" w:rsidRPr="00015BB5" w:rsidRDefault="00015BB5" w:rsidP="00015BB5">
            <w:pPr>
              <w:rPr>
                <w:sz w:val="20"/>
                <w:szCs w:val="20"/>
                <w:lang w:val="ru"/>
              </w:rPr>
            </w:pPr>
            <w:r w:rsidRPr="00015BB5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vAlign w:val="center"/>
          </w:tcPr>
          <w:p w14:paraId="0D0EB02E" w14:textId="2F24108A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1 524,1</w:t>
            </w:r>
          </w:p>
        </w:tc>
        <w:tc>
          <w:tcPr>
            <w:tcW w:w="1134" w:type="dxa"/>
            <w:vAlign w:val="center"/>
          </w:tcPr>
          <w:p w14:paraId="07898DE3" w14:textId="159B5A26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1 470,3</w:t>
            </w:r>
          </w:p>
        </w:tc>
        <w:tc>
          <w:tcPr>
            <w:tcW w:w="709" w:type="dxa"/>
            <w:vAlign w:val="center"/>
          </w:tcPr>
          <w:p w14:paraId="4314E148" w14:textId="03DE1962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96,5</w:t>
            </w:r>
          </w:p>
        </w:tc>
        <w:tc>
          <w:tcPr>
            <w:tcW w:w="709" w:type="dxa"/>
            <w:vAlign w:val="center"/>
          </w:tcPr>
          <w:p w14:paraId="13135A41" w14:textId="53BE7F9E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47B6B">
              <w:rPr>
                <w:color w:val="000000"/>
                <w:sz w:val="20"/>
                <w:szCs w:val="20"/>
              </w:rPr>
              <w:t>,1</w:t>
            </w:r>
          </w:p>
        </w:tc>
        <w:tc>
          <w:tcPr>
            <w:tcW w:w="1134" w:type="dxa"/>
            <w:vAlign w:val="center"/>
          </w:tcPr>
          <w:p w14:paraId="687A33F2" w14:textId="2CD09158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919,2</w:t>
            </w:r>
          </w:p>
        </w:tc>
        <w:tc>
          <w:tcPr>
            <w:tcW w:w="963" w:type="dxa"/>
            <w:vAlign w:val="center"/>
          </w:tcPr>
          <w:p w14:paraId="3327BDEE" w14:textId="5864B5C2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551,1</w:t>
            </w:r>
          </w:p>
        </w:tc>
        <w:tc>
          <w:tcPr>
            <w:tcW w:w="851" w:type="dxa"/>
            <w:vAlign w:val="center"/>
          </w:tcPr>
          <w:p w14:paraId="16AE2656" w14:textId="2A9DB6AF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015BB5" w:rsidRPr="006E5FEA" w14:paraId="5C383158" w14:textId="77777777" w:rsidTr="007516CD">
        <w:tc>
          <w:tcPr>
            <w:tcW w:w="3397" w:type="dxa"/>
            <w:vAlign w:val="center"/>
          </w:tcPr>
          <w:p w14:paraId="7BAD1006" w14:textId="723BA1F5" w:rsidR="00015BB5" w:rsidRPr="00015BB5" w:rsidRDefault="00015BB5" w:rsidP="00015BB5">
            <w:pPr>
              <w:rPr>
                <w:sz w:val="20"/>
                <w:szCs w:val="20"/>
                <w:lang w:val="ru"/>
              </w:rPr>
            </w:pPr>
            <w:r w:rsidRPr="00015BB5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vAlign w:val="center"/>
          </w:tcPr>
          <w:p w14:paraId="394CC1B2" w14:textId="7F761DEE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50AFABE5" w14:textId="716722CD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57,6</w:t>
            </w:r>
          </w:p>
        </w:tc>
        <w:tc>
          <w:tcPr>
            <w:tcW w:w="709" w:type="dxa"/>
            <w:vAlign w:val="center"/>
          </w:tcPr>
          <w:p w14:paraId="7E624F0C" w14:textId="1CAF0FAE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1C7F7DEA" w14:textId="0F1A2BEA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047B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14:paraId="620E4BE7" w14:textId="312943F4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81,4</w:t>
            </w:r>
          </w:p>
        </w:tc>
        <w:tc>
          <w:tcPr>
            <w:tcW w:w="963" w:type="dxa"/>
            <w:vAlign w:val="center"/>
          </w:tcPr>
          <w:p w14:paraId="5982CB36" w14:textId="1720A2C4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-23,8</w:t>
            </w:r>
          </w:p>
        </w:tc>
        <w:tc>
          <w:tcPr>
            <w:tcW w:w="851" w:type="dxa"/>
            <w:vAlign w:val="center"/>
          </w:tcPr>
          <w:p w14:paraId="09BABED9" w14:textId="5A10E961" w:rsidR="00015BB5" w:rsidRDefault="00015BB5" w:rsidP="00015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70,8</w:t>
            </w:r>
          </w:p>
        </w:tc>
      </w:tr>
      <w:tr w:rsidR="009D5772" w:rsidRPr="006E5FEA" w14:paraId="238D749A" w14:textId="77777777" w:rsidTr="004D560C">
        <w:trPr>
          <w:trHeight w:val="381"/>
        </w:trPr>
        <w:tc>
          <w:tcPr>
            <w:tcW w:w="3397" w:type="dxa"/>
            <w:vAlign w:val="center"/>
          </w:tcPr>
          <w:p w14:paraId="5E641973" w14:textId="219D8F63" w:rsidR="009D5772" w:rsidRPr="006E5FEA" w:rsidRDefault="00015BB5" w:rsidP="004D560C">
            <w:pPr>
              <w:rPr>
                <w:b/>
                <w:sz w:val="20"/>
                <w:szCs w:val="20"/>
                <w:lang w:val="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14:paraId="41313628" w14:textId="6E93A6CF" w:rsidR="009D5772" w:rsidRDefault="009D5772" w:rsidP="004D56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397 869,3</w:t>
            </w:r>
          </w:p>
        </w:tc>
        <w:tc>
          <w:tcPr>
            <w:tcW w:w="1134" w:type="dxa"/>
            <w:vAlign w:val="center"/>
          </w:tcPr>
          <w:p w14:paraId="17F76D28" w14:textId="2EC3DA11" w:rsidR="009D5772" w:rsidRDefault="009D5772" w:rsidP="004D56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388 964,4</w:t>
            </w:r>
          </w:p>
        </w:tc>
        <w:tc>
          <w:tcPr>
            <w:tcW w:w="709" w:type="dxa"/>
            <w:vAlign w:val="center"/>
          </w:tcPr>
          <w:p w14:paraId="0A235C18" w14:textId="2E0BC86E" w:rsidR="009D5772" w:rsidRDefault="009D5772" w:rsidP="004D56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709" w:type="dxa"/>
            <w:vAlign w:val="center"/>
          </w:tcPr>
          <w:p w14:paraId="0990BFEA" w14:textId="5DDB7B5D" w:rsidR="009D5772" w:rsidRDefault="009D5772" w:rsidP="004D56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134" w:type="dxa"/>
            <w:vAlign w:val="center"/>
          </w:tcPr>
          <w:p w14:paraId="111F3A85" w14:textId="701FE98B" w:rsidR="009D5772" w:rsidRDefault="009D5772" w:rsidP="004D56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373 249,7</w:t>
            </w:r>
          </w:p>
        </w:tc>
        <w:tc>
          <w:tcPr>
            <w:tcW w:w="963" w:type="dxa"/>
            <w:vAlign w:val="center"/>
          </w:tcPr>
          <w:p w14:paraId="7614B0DE" w14:textId="66482FE2" w:rsidR="009D5772" w:rsidRDefault="009D5772" w:rsidP="004D56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15 714,7</w:t>
            </w:r>
          </w:p>
        </w:tc>
        <w:tc>
          <w:tcPr>
            <w:tcW w:w="851" w:type="dxa"/>
            <w:vAlign w:val="center"/>
          </w:tcPr>
          <w:p w14:paraId="12D22977" w14:textId="1A702F24" w:rsidR="009D5772" w:rsidRDefault="009D5772" w:rsidP="004D56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104,2</w:t>
            </w:r>
          </w:p>
        </w:tc>
      </w:tr>
      <w:tr w:rsidR="009D5772" w:rsidRPr="006E5FEA" w14:paraId="386D7A33" w14:textId="77777777" w:rsidTr="007516CD">
        <w:tc>
          <w:tcPr>
            <w:tcW w:w="3397" w:type="dxa"/>
          </w:tcPr>
          <w:p w14:paraId="04BEFE88" w14:textId="77777777" w:rsidR="009D5772" w:rsidRPr="006E5FEA" w:rsidRDefault="009D5772" w:rsidP="009D5772">
            <w:pPr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 xml:space="preserve">  </w:t>
            </w:r>
            <w:r w:rsidRPr="006E5FEA">
              <w:rPr>
                <w:sz w:val="20"/>
                <w:szCs w:val="20"/>
                <w:lang w:val="ru"/>
              </w:rPr>
              <w:t xml:space="preserve">- </w:t>
            </w:r>
            <w:r w:rsidRPr="00015BB5">
              <w:rPr>
                <w:i/>
                <w:iCs/>
                <w:sz w:val="20"/>
                <w:szCs w:val="20"/>
                <w:lang w:val="ru"/>
              </w:rPr>
              <w:t>безвозмездные поступления от других уровней бюджетной системы</w:t>
            </w:r>
          </w:p>
        </w:tc>
        <w:tc>
          <w:tcPr>
            <w:tcW w:w="1134" w:type="dxa"/>
            <w:vAlign w:val="center"/>
          </w:tcPr>
          <w:p w14:paraId="2E375EEE" w14:textId="469C71CB" w:rsidR="009D5772" w:rsidRDefault="009D5772" w:rsidP="009D57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390 039,8</w:t>
            </w:r>
          </w:p>
        </w:tc>
        <w:tc>
          <w:tcPr>
            <w:tcW w:w="1134" w:type="dxa"/>
            <w:vAlign w:val="center"/>
          </w:tcPr>
          <w:p w14:paraId="1D419ACB" w14:textId="2327AF84" w:rsidR="009D5772" w:rsidRDefault="009D5772" w:rsidP="009D57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381 134,9</w:t>
            </w:r>
          </w:p>
        </w:tc>
        <w:tc>
          <w:tcPr>
            <w:tcW w:w="709" w:type="dxa"/>
            <w:vAlign w:val="center"/>
          </w:tcPr>
          <w:p w14:paraId="78DC1869" w14:textId="3FCC6087" w:rsidR="009D5772" w:rsidRDefault="009D5772" w:rsidP="009D57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97,7</w:t>
            </w:r>
          </w:p>
        </w:tc>
        <w:tc>
          <w:tcPr>
            <w:tcW w:w="709" w:type="dxa"/>
            <w:vAlign w:val="center"/>
          </w:tcPr>
          <w:p w14:paraId="2EA17CF7" w14:textId="7BDDF89D" w:rsidR="009D5772" w:rsidRDefault="009D5772" w:rsidP="009D57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1134" w:type="dxa"/>
            <w:vAlign w:val="center"/>
          </w:tcPr>
          <w:p w14:paraId="0443DD49" w14:textId="097D5EAC" w:rsidR="009D5772" w:rsidRDefault="009D5772" w:rsidP="009D57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365 629,8</w:t>
            </w:r>
          </w:p>
        </w:tc>
        <w:tc>
          <w:tcPr>
            <w:tcW w:w="963" w:type="dxa"/>
            <w:vAlign w:val="center"/>
          </w:tcPr>
          <w:p w14:paraId="3A8CECEC" w14:textId="550CEE79" w:rsidR="009D5772" w:rsidRDefault="009D5772" w:rsidP="009D57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15 505,1</w:t>
            </w:r>
          </w:p>
        </w:tc>
        <w:tc>
          <w:tcPr>
            <w:tcW w:w="851" w:type="dxa"/>
            <w:vAlign w:val="center"/>
          </w:tcPr>
          <w:p w14:paraId="4B69E470" w14:textId="761DB32A" w:rsidR="009D5772" w:rsidRDefault="009D5772" w:rsidP="009D57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104,2</w:t>
            </w:r>
          </w:p>
        </w:tc>
      </w:tr>
      <w:tr w:rsidR="00C50789" w:rsidRPr="006E5FEA" w14:paraId="23107FE5" w14:textId="77777777" w:rsidTr="007516CD">
        <w:tc>
          <w:tcPr>
            <w:tcW w:w="3397" w:type="dxa"/>
          </w:tcPr>
          <w:p w14:paraId="5AF5C460" w14:textId="77777777" w:rsidR="00C50789" w:rsidRPr="00015BB5" w:rsidRDefault="00C50789" w:rsidP="00C50789">
            <w:pPr>
              <w:rPr>
                <w:iCs/>
                <w:sz w:val="20"/>
                <w:szCs w:val="20"/>
                <w:lang w:val="ru"/>
              </w:rPr>
            </w:pPr>
            <w:r w:rsidRPr="00015BB5">
              <w:rPr>
                <w:iCs/>
                <w:sz w:val="20"/>
                <w:szCs w:val="20"/>
                <w:lang w:val="ru"/>
              </w:rPr>
              <w:lastRenderedPageBreak/>
              <w:t xml:space="preserve">        дотации </w:t>
            </w:r>
          </w:p>
        </w:tc>
        <w:tc>
          <w:tcPr>
            <w:tcW w:w="1134" w:type="dxa"/>
            <w:vAlign w:val="center"/>
          </w:tcPr>
          <w:p w14:paraId="217B8C84" w14:textId="023A72F8" w:rsidR="00C50789" w:rsidRDefault="00C50789" w:rsidP="00C50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65 301,4</w:t>
            </w:r>
          </w:p>
        </w:tc>
        <w:tc>
          <w:tcPr>
            <w:tcW w:w="1134" w:type="dxa"/>
            <w:vAlign w:val="center"/>
          </w:tcPr>
          <w:p w14:paraId="1BCA5E2D" w14:textId="554F9268" w:rsidR="00C50789" w:rsidRDefault="00C50789" w:rsidP="00C50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65 301,4</w:t>
            </w:r>
          </w:p>
        </w:tc>
        <w:tc>
          <w:tcPr>
            <w:tcW w:w="709" w:type="dxa"/>
            <w:vAlign w:val="center"/>
          </w:tcPr>
          <w:p w14:paraId="3D8B9CFE" w14:textId="53EC094E" w:rsidR="00C50789" w:rsidRDefault="00C50789" w:rsidP="00C50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14:paraId="3012A267" w14:textId="54111C30" w:rsidR="00C50789" w:rsidRDefault="00C50789" w:rsidP="00C50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34" w:type="dxa"/>
            <w:vAlign w:val="center"/>
          </w:tcPr>
          <w:p w14:paraId="55ED12FF" w14:textId="652F42F6" w:rsidR="00C50789" w:rsidRDefault="00C50789" w:rsidP="00C50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80 050,8</w:t>
            </w:r>
          </w:p>
        </w:tc>
        <w:tc>
          <w:tcPr>
            <w:tcW w:w="963" w:type="dxa"/>
            <w:vAlign w:val="center"/>
          </w:tcPr>
          <w:p w14:paraId="02FEA8B7" w14:textId="74678A4A" w:rsidR="00C50789" w:rsidRPr="007516CD" w:rsidRDefault="00C50789" w:rsidP="00C50789">
            <w:pPr>
              <w:jc w:val="right"/>
              <w:rPr>
                <w:color w:val="000000"/>
                <w:sz w:val="18"/>
                <w:szCs w:val="18"/>
              </w:rPr>
            </w:pPr>
            <w:r w:rsidRPr="007516CD">
              <w:rPr>
                <w:color w:val="000000"/>
                <w:sz w:val="18"/>
                <w:szCs w:val="18"/>
              </w:rPr>
              <w:t>-14 749,4</w:t>
            </w:r>
          </w:p>
        </w:tc>
        <w:tc>
          <w:tcPr>
            <w:tcW w:w="851" w:type="dxa"/>
            <w:vAlign w:val="center"/>
          </w:tcPr>
          <w:p w14:paraId="7E9B336B" w14:textId="50D844A4" w:rsidR="00C50789" w:rsidRDefault="00C50789" w:rsidP="00C50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81,6</w:t>
            </w:r>
          </w:p>
        </w:tc>
      </w:tr>
      <w:tr w:rsidR="00C50789" w:rsidRPr="006E5FEA" w14:paraId="5B2A461A" w14:textId="77777777" w:rsidTr="007516CD">
        <w:tc>
          <w:tcPr>
            <w:tcW w:w="3397" w:type="dxa"/>
          </w:tcPr>
          <w:p w14:paraId="4B072D83" w14:textId="77777777" w:rsidR="00C50789" w:rsidRPr="00015BB5" w:rsidRDefault="00C50789" w:rsidP="00C50789">
            <w:pPr>
              <w:rPr>
                <w:iCs/>
                <w:sz w:val="20"/>
                <w:szCs w:val="20"/>
                <w:lang w:val="ru"/>
              </w:rPr>
            </w:pPr>
            <w:r w:rsidRPr="00015BB5">
              <w:rPr>
                <w:iCs/>
                <w:sz w:val="20"/>
                <w:szCs w:val="20"/>
                <w:lang w:val="ru"/>
              </w:rPr>
              <w:t xml:space="preserve">        субсидии</w:t>
            </w:r>
          </w:p>
        </w:tc>
        <w:tc>
          <w:tcPr>
            <w:tcW w:w="1134" w:type="dxa"/>
            <w:vAlign w:val="center"/>
          </w:tcPr>
          <w:p w14:paraId="6D69D2B4" w14:textId="656EFCD8" w:rsidR="00C50789" w:rsidRDefault="00C50789" w:rsidP="00C50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131 513,3</w:t>
            </w:r>
          </w:p>
        </w:tc>
        <w:tc>
          <w:tcPr>
            <w:tcW w:w="1134" w:type="dxa"/>
            <w:vAlign w:val="center"/>
          </w:tcPr>
          <w:p w14:paraId="0FC5349C" w14:textId="4B47A260" w:rsidR="00C50789" w:rsidRDefault="00C50789" w:rsidP="00C50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124 198,4</w:t>
            </w:r>
          </w:p>
        </w:tc>
        <w:tc>
          <w:tcPr>
            <w:tcW w:w="709" w:type="dxa"/>
            <w:vAlign w:val="center"/>
          </w:tcPr>
          <w:p w14:paraId="1B8009D5" w14:textId="5D17A1C5" w:rsidR="00C50789" w:rsidRDefault="00C50789" w:rsidP="00C50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709" w:type="dxa"/>
            <w:vAlign w:val="center"/>
          </w:tcPr>
          <w:p w14:paraId="1A05FCF5" w14:textId="70E8DE4D" w:rsidR="00C50789" w:rsidRDefault="00C50789" w:rsidP="00C50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134" w:type="dxa"/>
            <w:vAlign w:val="center"/>
          </w:tcPr>
          <w:p w14:paraId="72C60EE7" w14:textId="1AA7B16A" w:rsidR="00C50789" w:rsidRDefault="00C50789" w:rsidP="00C50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93 530,6</w:t>
            </w:r>
          </w:p>
        </w:tc>
        <w:tc>
          <w:tcPr>
            <w:tcW w:w="963" w:type="dxa"/>
            <w:vAlign w:val="center"/>
          </w:tcPr>
          <w:p w14:paraId="3336B432" w14:textId="7EE9D09F" w:rsidR="00C50789" w:rsidRDefault="00C50789" w:rsidP="00C50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30 667,8</w:t>
            </w:r>
          </w:p>
        </w:tc>
        <w:tc>
          <w:tcPr>
            <w:tcW w:w="851" w:type="dxa"/>
            <w:vAlign w:val="center"/>
          </w:tcPr>
          <w:p w14:paraId="54ABBACE" w14:textId="61F4D8E4" w:rsidR="00C50789" w:rsidRDefault="00C50789" w:rsidP="00C50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132,8</w:t>
            </w:r>
          </w:p>
        </w:tc>
      </w:tr>
      <w:tr w:rsidR="00C50789" w:rsidRPr="006E5FEA" w14:paraId="47510D0E" w14:textId="77777777" w:rsidTr="007516CD">
        <w:tc>
          <w:tcPr>
            <w:tcW w:w="3397" w:type="dxa"/>
          </w:tcPr>
          <w:p w14:paraId="7FD04868" w14:textId="77777777" w:rsidR="00C50789" w:rsidRPr="00015BB5" w:rsidRDefault="00C50789" w:rsidP="00C50789">
            <w:pPr>
              <w:rPr>
                <w:iCs/>
                <w:sz w:val="20"/>
                <w:szCs w:val="20"/>
                <w:lang w:val="ru"/>
              </w:rPr>
            </w:pPr>
            <w:r w:rsidRPr="00015BB5">
              <w:rPr>
                <w:iCs/>
                <w:sz w:val="20"/>
                <w:szCs w:val="20"/>
                <w:lang w:val="ru"/>
              </w:rPr>
              <w:t xml:space="preserve">        субвенции</w:t>
            </w:r>
          </w:p>
        </w:tc>
        <w:tc>
          <w:tcPr>
            <w:tcW w:w="1134" w:type="dxa"/>
            <w:vAlign w:val="center"/>
          </w:tcPr>
          <w:p w14:paraId="7476AC5F" w14:textId="4D515DB8" w:rsidR="00C50789" w:rsidRDefault="00C50789" w:rsidP="00C50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182 891,7</w:t>
            </w:r>
          </w:p>
        </w:tc>
        <w:tc>
          <w:tcPr>
            <w:tcW w:w="1134" w:type="dxa"/>
            <w:vAlign w:val="center"/>
          </w:tcPr>
          <w:p w14:paraId="07BFBC9D" w14:textId="2468F53A" w:rsidR="00C50789" w:rsidRDefault="00C50789" w:rsidP="00C50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181 301,8</w:t>
            </w:r>
          </w:p>
        </w:tc>
        <w:tc>
          <w:tcPr>
            <w:tcW w:w="709" w:type="dxa"/>
            <w:vAlign w:val="center"/>
          </w:tcPr>
          <w:p w14:paraId="61B38F80" w14:textId="0204C41D" w:rsidR="00C50789" w:rsidRDefault="00C50789" w:rsidP="00C50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99,1</w:t>
            </w:r>
          </w:p>
        </w:tc>
        <w:tc>
          <w:tcPr>
            <w:tcW w:w="709" w:type="dxa"/>
            <w:vAlign w:val="center"/>
          </w:tcPr>
          <w:p w14:paraId="409511BE" w14:textId="493C4271" w:rsidR="00C50789" w:rsidRDefault="00C50789" w:rsidP="00C50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46,6</w:t>
            </w:r>
          </w:p>
        </w:tc>
        <w:tc>
          <w:tcPr>
            <w:tcW w:w="1134" w:type="dxa"/>
            <w:vAlign w:val="center"/>
          </w:tcPr>
          <w:p w14:paraId="31D6839C" w14:textId="3C46EE5C" w:rsidR="00C50789" w:rsidRDefault="00C50789" w:rsidP="00C50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188 206,7</w:t>
            </w:r>
          </w:p>
        </w:tc>
        <w:tc>
          <w:tcPr>
            <w:tcW w:w="963" w:type="dxa"/>
            <w:vAlign w:val="center"/>
          </w:tcPr>
          <w:p w14:paraId="0D83CC7E" w14:textId="2A62DC44" w:rsidR="00C50789" w:rsidRDefault="00C50789" w:rsidP="00C50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-6 904,9</w:t>
            </w:r>
          </w:p>
        </w:tc>
        <w:tc>
          <w:tcPr>
            <w:tcW w:w="851" w:type="dxa"/>
            <w:vAlign w:val="center"/>
          </w:tcPr>
          <w:p w14:paraId="1448C8EE" w14:textId="4232D045" w:rsidR="00C50789" w:rsidRDefault="00C50789" w:rsidP="00C50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96,3</w:t>
            </w:r>
          </w:p>
        </w:tc>
      </w:tr>
      <w:tr w:rsidR="00C50789" w:rsidRPr="006E5FEA" w14:paraId="10187BFA" w14:textId="77777777" w:rsidTr="007516CD">
        <w:tc>
          <w:tcPr>
            <w:tcW w:w="3397" w:type="dxa"/>
          </w:tcPr>
          <w:p w14:paraId="0B6EAD94" w14:textId="77777777" w:rsidR="00C50789" w:rsidRPr="00015BB5" w:rsidRDefault="00C50789" w:rsidP="00C50789">
            <w:pPr>
              <w:rPr>
                <w:iCs/>
                <w:sz w:val="20"/>
                <w:szCs w:val="20"/>
                <w:lang w:val="ru"/>
              </w:rPr>
            </w:pPr>
            <w:r w:rsidRPr="00015BB5">
              <w:rPr>
                <w:iCs/>
                <w:sz w:val="20"/>
                <w:szCs w:val="20"/>
                <w:lang w:val="ru"/>
              </w:rPr>
              <w:t xml:space="preserve">        иные МБТ</w:t>
            </w:r>
          </w:p>
        </w:tc>
        <w:tc>
          <w:tcPr>
            <w:tcW w:w="1134" w:type="dxa"/>
            <w:vAlign w:val="center"/>
          </w:tcPr>
          <w:p w14:paraId="3005B1ED" w14:textId="0F00CF2D" w:rsidR="00C50789" w:rsidRDefault="00C50789" w:rsidP="00C50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10 333,3</w:t>
            </w:r>
          </w:p>
        </w:tc>
        <w:tc>
          <w:tcPr>
            <w:tcW w:w="1134" w:type="dxa"/>
            <w:vAlign w:val="center"/>
          </w:tcPr>
          <w:p w14:paraId="65879C8C" w14:textId="25192898" w:rsidR="00C50789" w:rsidRDefault="00C50789" w:rsidP="00C50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10 333,3</w:t>
            </w:r>
          </w:p>
        </w:tc>
        <w:tc>
          <w:tcPr>
            <w:tcW w:w="709" w:type="dxa"/>
            <w:vAlign w:val="center"/>
          </w:tcPr>
          <w:p w14:paraId="1E8DA3B1" w14:textId="497FF508" w:rsidR="00C50789" w:rsidRDefault="00C50789" w:rsidP="00C50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14:paraId="3ACD884E" w14:textId="1AAF2288" w:rsidR="00C50789" w:rsidRDefault="00C50789" w:rsidP="00C50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34" w:type="dxa"/>
            <w:vAlign w:val="center"/>
          </w:tcPr>
          <w:p w14:paraId="79F2EB5A" w14:textId="2F4D8541" w:rsidR="00C50789" w:rsidRDefault="00C50789" w:rsidP="00C50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3 841,7</w:t>
            </w:r>
          </w:p>
        </w:tc>
        <w:tc>
          <w:tcPr>
            <w:tcW w:w="963" w:type="dxa"/>
            <w:vAlign w:val="center"/>
          </w:tcPr>
          <w:p w14:paraId="773BE5C9" w14:textId="63FFC784" w:rsidR="00C50789" w:rsidRDefault="00C50789" w:rsidP="00C50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6 491,6</w:t>
            </w:r>
          </w:p>
        </w:tc>
        <w:tc>
          <w:tcPr>
            <w:tcW w:w="851" w:type="dxa"/>
            <w:vAlign w:val="center"/>
          </w:tcPr>
          <w:p w14:paraId="4FEB473B" w14:textId="21595188" w:rsidR="00C50789" w:rsidRDefault="00C50789" w:rsidP="00C50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269,0</w:t>
            </w:r>
          </w:p>
        </w:tc>
      </w:tr>
      <w:tr w:rsidR="009D5772" w:rsidRPr="006E5FEA" w14:paraId="5CAB7BC2" w14:textId="77777777" w:rsidTr="007516CD">
        <w:tc>
          <w:tcPr>
            <w:tcW w:w="3397" w:type="dxa"/>
          </w:tcPr>
          <w:p w14:paraId="33CD946E" w14:textId="3BDFFDBB" w:rsidR="009D5772" w:rsidRPr="007516CD" w:rsidRDefault="009D5772" w:rsidP="009D5772">
            <w:pPr>
              <w:rPr>
                <w:i/>
                <w:iCs/>
                <w:sz w:val="20"/>
                <w:szCs w:val="20"/>
                <w:lang w:val="ru"/>
              </w:rPr>
            </w:pPr>
            <w:r w:rsidRPr="007516CD">
              <w:rPr>
                <w:i/>
                <w:iCs/>
                <w:sz w:val="20"/>
                <w:szCs w:val="20"/>
                <w:lang w:val="ru"/>
              </w:rPr>
              <w:t xml:space="preserve">  - прочие безвозмездные поступления</w:t>
            </w:r>
          </w:p>
        </w:tc>
        <w:tc>
          <w:tcPr>
            <w:tcW w:w="1134" w:type="dxa"/>
            <w:vAlign w:val="center"/>
          </w:tcPr>
          <w:p w14:paraId="70C4165A" w14:textId="3AC4DE16" w:rsidR="009D5772" w:rsidRDefault="009D5772" w:rsidP="009D57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8 035,0</w:t>
            </w:r>
          </w:p>
        </w:tc>
        <w:tc>
          <w:tcPr>
            <w:tcW w:w="1134" w:type="dxa"/>
            <w:vAlign w:val="center"/>
          </w:tcPr>
          <w:p w14:paraId="2D9A6518" w14:textId="73A1A051" w:rsidR="009D5772" w:rsidRDefault="009D5772" w:rsidP="009D57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8 035,0</w:t>
            </w:r>
          </w:p>
        </w:tc>
        <w:tc>
          <w:tcPr>
            <w:tcW w:w="709" w:type="dxa"/>
            <w:vAlign w:val="center"/>
          </w:tcPr>
          <w:p w14:paraId="172520DD" w14:textId="28D04812" w:rsidR="009D5772" w:rsidRDefault="009D5772" w:rsidP="009D57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14:paraId="066A7B48" w14:textId="5FCA83EF" w:rsidR="009D5772" w:rsidRDefault="00C50789" w:rsidP="009D57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1134" w:type="dxa"/>
            <w:vAlign w:val="center"/>
          </w:tcPr>
          <w:p w14:paraId="3E082716" w14:textId="278A566B" w:rsidR="009D5772" w:rsidRDefault="009D5772" w:rsidP="009D57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7 722,8</w:t>
            </w:r>
          </w:p>
        </w:tc>
        <w:tc>
          <w:tcPr>
            <w:tcW w:w="963" w:type="dxa"/>
            <w:vAlign w:val="center"/>
          </w:tcPr>
          <w:p w14:paraId="59D05E18" w14:textId="1281F7FF" w:rsidR="009D5772" w:rsidRDefault="009D5772" w:rsidP="009D57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312,2</w:t>
            </w:r>
          </w:p>
        </w:tc>
        <w:tc>
          <w:tcPr>
            <w:tcW w:w="851" w:type="dxa"/>
            <w:vAlign w:val="center"/>
          </w:tcPr>
          <w:p w14:paraId="29B69629" w14:textId="4E2E182B" w:rsidR="009D5772" w:rsidRDefault="009D5772" w:rsidP="009D57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104,0</w:t>
            </w:r>
          </w:p>
        </w:tc>
      </w:tr>
      <w:tr w:rsidR="009D5772" w:rsidRPr="006E5FEA" w14:paraId="32D75A2A" w14:textId="77777777" w:rsidTr="007516CD">
        <w:tc>
          <w:tcPr>
            <w:tcW w:w="3397" w:type="dxa"/>
          </w:tcPr>
          <w:p w14:paraId="39B7ABA7" w14:textId="77777777" w:rsidR="009D5772" w:rsidRPr="006E5FEA" w:rsidRDefault="009D5772" w:rsidP="009D5772">
            <w:pPr>
              <w:rPr>
                <w:sz w:val="20"/>
                <w:szCs w:val="20"/>
                <w:lang w:val="ru"/>
              </w:rPr>
            </w:pPr>
            <w:r w:rsidRPr="006E5FEA">
              <w:rPr>
                <w:sz w:val="20"/>
                <w:szCs w:val="20"/>
                <w:lang w:val="ru"/>
              </w:rPr>
              <w:t>- доходы от возврата остатков субсидий, субвенций и иных МБТ, имеющих целевое назначение прошлых лет</w:t>
            </w:r>
          </w:p>
        </w:tc>
        <w:tc>
          <w:tcPr>
            <w:tcW w:w="1134" w:type="dxa"/>
            <w:vAlign w:val="center"/>
          </w:tcPr>
          <w:p w14:paraId="5640E7E7" w14:textId="1F6F4FFA" w:rsidR="009D5772" w:rsidRDefault="009D5772" w:rsidP="009D57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130D78A4" w14:textId="3AE3C2AE" w:rsidR="009D5772" w:rsidRDefault="009D5772" w:rsidP="009D57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14:paraId="06D9D864" w14:textId="5E5D4730" w:rsidR="009D5772" w:rsidRDefault="009D5772" w:rsidP="009D57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6E4F1944" w14:textId="5CFEC18B" w:rsidR="009D5772" w:rsidRDefault="009D5772" w:rsidP="009D57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6B893498" w14:textId="10AED142" w:rsidR="009D5772" w:rsidRDefault="009D5772" w:rsidP="009D57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52,9</w:t>
            </w:r>
          </w:p>
        </w:tc>
        <w:tc>
          <w:tcPr>
            <w:tcW w:w="963" w:type="dxa"/>
            <w:vAlign w:val="center"/>
          </w:tcPr>
          <w:p w14:paraId="09B3A4D5" w14:textId="66715A9F" w:rsidR="009D5772" w:rsidRDefault="009D5772" w:rsidP="009D57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-52,9</w:t>
            </w:r>
          </w:p>
        </w:tc>
        <w:tc>
          <w:tcPr>
            <w:tcW w:w="851" w:type="dxa"/>
            <w:vAlign w:val="center"/>
          </w:tcPr>
          <w:p w14:paraId="4BC72B5D" w14:textId="2DC4668D" w:rsidR="009D5772" w:rsidRDefault="009D5772" w:rsidP="009D57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D5772" w:rsidRPr="006E5FEA" w14:paraId="7596430B" w14:textId="77777777" w:rsidTr="007516CD">
        <w:tc>
          <w:tcPr>
            <w:tcW w:w="3397" w:type="dxa"/>
          </w:tcPr>
          <w:p w14:paraId="0AAACCC3" w14:textId="77777777" w:rsidR="009D5772" w:rsidRPr="006E5FEA" w:rsidRDefault="009D5772" w:rsidP="009D5772">
            <w:pPr>
              <w:rPr>
                <w:sz w:val="20"/>
                <w:szCs w:val="20"/>
                <w:lang w:val="ru"/>
              </w:rPr>
            </w:pPr>
            <w:r w:rsidRPr="006E5FEA">
              <w:rPr>
                <w:sz w:val="20"/>
                <w:szCs w:val="20"/>
                <w:lang w:val="ru"/>
              </w:rPr>
              <w:t>- возврат остатков субсидий и субвенций прошлых лет из бюджета района</w:t>
            </w:r>
          </w:p>
        </w:tc>
        <w:tc>
          <w:tcPr>
            <w:tcW w:w="1134" w:type="dxa"/>
            <w:vAlign w:val="center"/>
          </w:tcPr>
          <w:p w14:paraId="557DFD9A" w14:textId="05F86CDB" w:rsidR="009D5772" w:rsidRDefault="009D5772" w:rsidP="009D57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-205,5</w:t>
            </w:r>
          </w:p>
        </w:tc>
        <w:tc>
          <w:tcPr>
            <w:tcW w:w="1134" w:type="dxa"/>
            <w:vAlign w:val="center"/>
          </w:tcPr>
          <w:p w14:paraId="5D76CF97" w14:textId="690FBD13" w:rsidR="009D5772" w:rsidRDefault="009D5772" w:rsidP="009D57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-205,5</w:t>
            </w:r>
          </w:p>
        </w:tc>
        <w:tc>
          <w:tcPr>
            <w:tcW w:w="709" w:type="dxa"/>
            <w:vAlign w:val="center"/>
          </w:tcPr>
          <w:p w14:paraId="3206BB1C" w14:textId="68B959CE" w:rsidR="009D5772" w:rsidRDefault="009D5772" w:rsidP="009D57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14:paraId="4744E030" w14:textId="2982A49B" w:rsidR="009D5772" w:rsidRDefault="00FD0470" w:rsidP="009D57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9D5772">
              <w:rPr>
                <w:color w:val="000000"/>
                <w:sz w:val="20"/>
                <w:szCs w:val="20"/>
              </w:rPr>
              <w:t>0,0</w:t>
            </w:r>
            <w:r w:rsidR="00245E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38596210" w14:textId="1FBA87C3" w:rsidR="009D5772" w:rsidRDefault="009D5772" w:rsidP="009D57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-155,8</w:t>
            </w:r>
          </w:p>
        </w:tc>
        <w:tc>
          <w:tcPr>
            <w:tcW w:w="963" w:type="dxa"/>
            <w:vAlign w:val="center"/>
          </w:tcPr>
          <w:p w14:paraId="5813C45F" w14:textId="0D466FE6" w:rsidR="009D5772" w:rsidRDefault="009D5772" w:rsidP="009D57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-49,7</w:t>
            </w:r>
          </w:p>
        </w:tc>
        <w:tc>
          <w:tcPr>
            <w:tcW w:w="851" w:type="dxa"/>
            <w:vAlign w:val="center"/>
          </w:tcPr>
          <w:p w14:paraId="09615212" w14:textId="3A345AAC" w:rsidR="009D5772" w:rsidRDefault="009D5772" w:rsidP="009D57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131,9</w:t>
            </w:r>
          </w:p>
        </w:tc>
      </w:tr>
    </w:tbl>
    <w:p w14:paraId="2096FA47" w14:textId="77777777" w:rsidR="00206D6A" w:rsidRPr="00153AF6" w:rsidRDefault="00206D6A" w:rsidP="00206D6A"/>
    <w:p w14:paraId="5B0C443E" w14:textId="6508225B" w:rsidR="00150E1B" w:rsidRPr="00153AF6" w:rsidRDefault="006A7095" w:rsidP="00163408">
      <w:pPr>
        <w:ind w:firstLine="709"/>
        <w:jc w:val="both"/>
        <w:rPr>
          <w:szCs w:val="20"/>
        </w:rPr>
      </w:pPr>
      <w:r w:rsidRPr="00153AF6">
        <w:rPr>
          <w:szCs w:val="20"/>
        </w:rPr>
        <w:t>3.</w:t>
      </w:r>
      <w:r w:rsidR="0006045D" w:rsidRPr="00153AF6">
        <w:rPr>
          <w:szCs w:val="20"/>
        </w:rPr>
        <w:t>4</w:t>
      </w:r>
      <w:r w:rsidRPr="00153AF6">
        <w:rPr>
          <w:szCs w:val="20"/>
        </w:rPr>
        <w:t xml:space="preserve">. </w:t>
      </w:r>
      <w:r w:rsidR="00FC3661" w:rsidRPr="00153AF6">
        <w:rPr>
          <w:b/>
          <w:szCs w:val="20"/>
        </w:rPr>
        <w:t>Со</w:t>
      </w:r>
      <w:r w:rsidR="00D82DBC" w:rsidRPr="00153AF6">
        <w:rPr>
          <w:b/>
          <w:szCs w:val="20"/>
        </w:rPr>
        <w:t>бственных доходов</w:t>
      </w:r>
      <w:r w:rsidR="00D82DBC" w:rsidRPr="00153AF6">
        <w:rPr>
          <w:szCs w:val="20"/>
        </w:rPr>
        <w:t xml:space="preserve"> </w:t>
      </w:r>
      <w:r w:rsidR="00FC3661" w:rsidRPr="00153AF6">
        <w:rPr>
          <w:szCs w:val="20"/>
        </w:rPr>
        <w:t>в бюджет МО МР «Койгородс</w:t>
      </w:r>
      <w:r w:rsidR="00F45745" w:rsidRPr="00153AF6">
        <w:rPr>
          <w:szCs w:val="20"/>
        </w:rPr>
        <w:t>ки</w:t>
      </w:r>
      <w:r w:rsidR="00FC3661" w:rsidRPr="00153AF6">
        <w:rPr>
          <w:szCs w:val="20"/>
        </w:rPr>
        <w:t xml:space="preserve">й» поступило </w:t>
      </w:r>
      <w:r w:rsidR="00545A0E" w:rsidRPr="00153AF6">
        <w:rPr>
          <w:szCs w:val="20"/>
        </w:rPr>
        <w:t>1</w:t>
      </w:r>
      <w:r w:rsidR="0060674A" w:rsidRPr="00153AF6">
        <w:rPr>
          <w:szCs w:val="20"/>
        </w:rPr>
        <w:t>3</w:t>
      </w:r>
      <w:r w:rsidR="00F45745" w:rsidRPr="00153AF6">
        <w:rPr>
          <w:szCs w:val="20"/>
        </w:rPr>
        <w:t xml:space="preserve">6 287,8 </w:t>
      </w:r>
      <w:r w:rsidR="00545A0E" w:rsidRPr="00153AF6">
        <w:rPr>
          <w:szCs w:val="20"/>
        </w:rPr>
        <w:t xml:space="preserve">тыс. руб., что составило </w:t>
      </w:r>
      <w:r w:rsidR="000C4827" w:rsidRPr="00153AF6">
        <w:rPr>
          <w:szCs w:val="20"/>
        </w:rPr>
        <w:t>10</w:t>
      </w:r>
      <w:r w:rsidR="00F45745" w:rsidRPr="00153AF6">
        <w:rPr>
          <w:szCs w:val="20"/>
        </w:rPr>
        <w:t>1,1</w:t>
      </w:r>
      <w:r w:rsidR="00163408" w:rsidRPr="00153AF6">
        <w:rPr>
          <w:szCs w:val="20"/>
        </w:rPr>
        <w:t>%</w:t>
      </w:r>
      <w:r w:rsidR="008F3DE3" w:rsidRPr="00153AF6">
        <w:rPr>
          <w:szCs w:val="20"/>
        </w:rPr>
        <w:t xml:space="preserve"> </w:t>
      </w:r>
      <w:r w:rsidR="00D82DBC" w:rsidRPr="00153AF6">
        <w:rPr>
          <w:szCs w:val="20"/>
        </w:rPr>
        <w:t>план</w:t>
      </w:r>
      <w:r w:rsidR="007F1CD6" w:rsidRPr="00153AF6">
        <w:rPr>
          <w:szCs w:val="20"/>
        </w:rPr>
        <w:t xml:space="preserve">овых назначений </w:t>
      </w:r>
      <w:r w:rsidR="00D82DBC" w:rsidRPr="000B00FA">
        <w:rPr>
          <w:szCs w:val="20"/>
        </w:rPr>
        <w:t xml:space="preserve">на </w:t>
      </w:r>
      <w:r w:rsidR="008A2A6A" w:rsidRPr="000B00FA">
        <w:rPr>
          <w:szCs w:val="20"/>
        </w:rPr>
        <w:t>2021</w:t>
      </w:r>
      <w:r w:rsidR="00D82DBC" w:rsidRPr="000B00FA">
        <w:rPr>
          <w:szCs w:val="20"/>
        </w:rPr>
        <w:t xml:space="preserve"> год</w:t>
      </w:r>
      <w:r w:rsidR="00163408" w:rsidRPr="000B00FA">
        <w:rPr>
          <w:szCs w:val="20"/>
        </w:rPr>
        <w:t>.</w:t>
      </w:r>
      <w:r w:rsidR="00DE5987" w:rsidRPr="000B00FA">
        <w:rPr>
          <w:szCs w:val="20"/>
        </w:rPr>
        <w:t xml:space="preserve"> </w:t>
      </w:r>
      <w:r w:rsidR="007F1CD6" w:rsidRPr="000B00FA">
        <w:rPr>
          <w:szCs w:val="20"/>
        </w:rPr>
        <w:t xml:space="preserve">В собственных доходах </w:t>
      </w:r>
      <w:r w:rsidR="00C138DA" w:rsidRPr="000B00FA">
        <w:rPr>
          <w:szCs w:val="20"/>
        </w:rPr>
        <w:t>н</w:t>
      </w:r>
      <w:r w:rsidR="00150E1B" w:rsidRPr="000B00FA">
        <w:rPr>
          <w:szCs w:val="20"/>
        </w:rPr>
        <w:t xml:space="preserve">алоговые доходы составили </w:t>
      </w:r>
      <w:r w:rsidR="00921A72" w:rsidRPr="000B00FA">
        <w:rPr>
          <w:szCs w:val="20"/>
        </w:rPr>
        <w:t>9</w:t>
      </w:r>
      <w:r w:rsidR="00F45745" w:rsidRPr="000B00FA">
        <w:rPr>
          <w:szCs w:val="20"/>
        </w:rPr>
        <w:t>4</w:t>
      </w:r>
      <w:r w:rsidR="000B00FA" w:rsidRPr="000B00FA">
        <w:rPr>
          <w:szCs w:val="20"/>
        </w:rPr>
        <w:t>,6</w:t>
      </w:r>
      <w:r w:rsidR="00921A72" w:rsidRPr="000B00FA">
        <w:rPr>
          <w:szCs w:val="20"/>
        </w:rPr>
        <w:t xml:space="preserve">% или </w:t>
      </w:r>
      <w:r w:rsidR="000C4827" w:rsidRPr="000B00FA">
        <w:rPr>
          <w:szCs w:val="20"/>
        </w:rPr>
        <w:t>12</w:t>
      </w:r>
      <w:r w:rsidR="00F45745" w:rsidRPr="000B00FA">
        <w:rPr>
          <w:szCs w:val="20"/>
        </w:rPr>
        <w:t>8</w:t>
      </w:r>
      <w:r w:rsidR="000B00FA" w:rsidRPr="000B00FA">
        <w:rPr>
          <w:szCs w:val="20"/>
        </w:rPr>
        <w:t> 996,7</w:t>
      </w:r>
      <w:r w:rsidR="00EF55B0" w:rsidRPr="000B00FA">
        <w:rPr>
          <w:szCs w:val="20"/>
        </w:rPr>
        <w:t xml:space="preserve"> </w:t>
      </w:r>
      <w:r w:rsidR="00921293" w:rsidRPr="000B00FA">
        <w:rPr>
          <w:szCs w:val="20"/>
        </w:rPr>
        <w:t xml:space="preserve">тыс. </w:t>
      </w:r>
      <w:r w:rsidR="00150E1B" w:rsidRPr="000B00FA">
        <w:rPr>
          <w:szCs w:val="20"/>
        </w:rPr>
        <w:t>руб. (</w:t>
      </w:r>
      <w:r w:rsidR="00AC39F0" w:rsidRPr="000B00FA">
        <w:rPr>
          <w:szCs w:val="20"/>
        </w:rPr>
        <w:t xml:space="preserve">их </w:t>
      </w:r>
      <w:r w:rsidR="003F3821" w:rsidRPr="000B00FA">
        <w:rPr>
          <w:szCs w:val="20"/>
        </w:rPr>
        <w:t>удельный вес</w:t>
      </w:r>
      <w:r w:rsidR="00D91E4B" w:rsidRPr="000B00FA">
        <w:rPr>
          <w:szCs w:val="20"/>
        </w:rPr>
        <w:t xml:space="preserve"> в </w:t>
      </w:r>
      <w:r w:rsidR="00921A72" w:rsidRPr="000B00FA">
        <w:rPr>
          <w:szCs w:val="20"/>
        </w:rPr>
        <w:t>общей сумме доходов</w:t>
      </w:r>
      <w:r w:rsidR="00D91E4B" w:rsidRPr="000B00FA">
        <w:rPr>
          <w:szCs w:val="20"/>
        </w:rPr>
        <w:t xml:space="preserve"> </w:t>
      </w:r>
      <w:r w:rsidR="004D042D" w:rsidRPr="000B00FA">
        <w:rPr>
          <w:szCs w:val="20"/>
        </w:rPr>
        <w:t>бюджета</w:t>
      </w:r>
      <w:r w:rsidR="00AC39F0" w:rsidRPr="000B00FA">
        <w:rPr>
          <w:szCs w:val="20"/>
        </w:rPr>
        <w:t xml:space="preserve"> </w:t>
      </w:r>
      <w:r w:rsidR="006525AB" w:rsidRPr="000B00FA">
        <w:rPr>
          <w:szCs w:val="20"/>
        </w:rPr>
        <w:t>–</w:t>
      </w:r>
      <w:r w:rsidR="00150E1B" w:rsidRPr="000B00FA">
        <w:rPr>
          <w:szCs w:val="20"/>
        </w:rPr>
        <w:t xml:space="preserve"> </w:t>
      </w:r>
      <w:r w:rsidR="000C4827" w:rsidRPr="000B00FA">
        <w:rPr>
          <w:szCs w:val="20"/>
        </w:rPr>
        <w:t>24,</w:t>
      </w:r>
      <w:r w:rsidR="000B00FA" w:rsidRPr="000B00FA">
        <w:rPr>
          <w:szCs w:val="20"/>
        </w:rPr>
        <w:t>6</w:t>
      </w:r>
      <w:r w:rsidR="00150E1B" w:rsidRPr="000B00FA">
        <w:rPr>
          <w:szCs w:val="20"/>
        </w:rPr>
        <w:t>%)</w:t>
      </w:r>
      <w:r w:rsidR="00D91E4B" w:rsidRPr="000B00FA">
        <w:rPr>
          <w:szCs w:val="20"/>
        </w:rPr>
        <w:t>, п</w:t>
      </w:r>
      <w:r w:rsidR="0006656A" w:rsidRPr="000B00FA">
        <w:rPr>
          <w:szCs w:val="20"/>
        </w:rPr>
        <w:t xml:space="preserve">роцент исполнения от запланированных в бюджете </w:t>
      </w:r>
      <w:r w:rsidR="00561EF1" w:rsidRPr="000B00FA">
        <w:rPr>
          <w:szCs w:val="20"/>
        </w:rPr>
        <w:t>–</w:t>
      </w:r>
      <w:r w:rsidR="00150E1B" w:rsidRPr="000B00FA">
        <w:rPr>
          <w:szCs w:val="20"/>
        </w:rPr>
        <w:t xml:space="preserve"> </w:t>
      </w:r>
      <w:r w:rsidR="00F45745" w:rsidRPr="000B00FA">
        <w:rPr>
          <w:szCs w:val="20"/>
        </w:rPr>
        <w:t>101,2</w:t>
      </w:r>
      <w:r w:rsidR="00347006" w:rsidRPr="000B00FA">
        <w:rPr>
          <w:szCs w:val="20"/>
        </w:rPr>
        <w:t>%.</w:t>
      </w:r>
      <w:r w:rsidR="00EB1F5B" w:rsidRPr="000B00FA">
        <w:rPr>
          <w:szCs w:val="20"/>
        </w:rPr>
        <w:t xml:space="preserve"> </w:t>
      </w:r>
      <w:r w:rsidR="00347006" w:rsidRPr="000B00FA">
        <w:rPr>
          <w:szCs w:val="20"/>
        </w:rPr>
        <w:t>Неналоговы</w:t>
      </w:r>
      <w:r w:rsidR="00921A72" w:rsidRPr="000B00FA">
        <w:rPr>
          <w:szCs w:val="20"/>
        </w:rPr>
        <w:t>е</w:t>
      </w:r>
      <w:r w:rsidR="00347006" w:rsidRPr="000B00FA">
        <w:rPr>
          <w:szCs w:val="20"/>
        </w:rPr>
        <w:t xml:space="preserve"> доход</w:t>
      </w:r>
      <w:r w:rsidR="00921A72" w:rsidRPr="000B00FA">
        <w:rPr>
          <w:szCs w:val="20"/>
        </w:rPr>
        <w:t xml:space="preserve">ы составили </w:t>
      </w:r>
      <w:r w:rsidR="000B00FA" w:rsidRPr="000B00FA">
        <w:rPr>
          <w:szCs w:val="20"/>
        </w:rPr>
        <w:t>5,4</w:t>
      </w:r>
      <w:r w:rsidR="00921A72" w:rsidRPr="000B00FA">
        <w:rPr>
          <w:szCs w:val="20"/>
        </w:rPr>
        <w:t>% собственных доходов или</w:t>
      </w:r>
      <w:r w:rsidR="000B00FA" w:rsidRPr="000B00FA">
        <w:rPr>
          <w:szCs w:val="20"/>
        </w:rPr>
        <w:t xml:space="preserve"> 7 321,1</w:t>
      </w:r>
      <w:r w:rsidR="00EB1F5B" w:rsidRPr="000B00FA">
        <w:rPr>
          <w:szCs w:val="20"/>
        </w:rPr>
        <w:t xml:space="preserve"> </w:t>
      </w:r>
      <w:r w:rsidR="00B51BB9" w:rsidRPr="000B00FA">
        <w:rPr>
          <w:szCs w:val="20"/>
        </w:rPr>
        <w:t>т</w:t>
      </w:r>
      <w:r w:rsidR="002F00C2" w:rsidRPr="000B00FA">
        <w:rPr>
          <w:szCs w:val="20"/>
        </w:rPr>
        <w:t xml:space="preserve">ыс. </w:t>
      </w:r>
      <w:r w:rsidR="00D91E4B" w:rsidRPr="000B00FA">
        <w:rPr>
          <w:szCs w:val="20"/>
        </w:rPr>
        <w:t>руб. (</w:t>
      </w:r>
      <w:r w:rsidR="004D042D" w:rsidRPr="000B00FA">
        <w:rPr>
          <w:szCs w:val="20"/>
        </w:rPr>
        <w:t xml:space="preserve">их </w:t>
      </w:r>
      <w:r w:rsidR="00D91E4B" w:rsidRPr="000B00FA">
        <w:rPr>
          <w:szCs w:val="20"/>
        </w:rPr>
        <w:t xml:space="preserve">удельный вес в </w:t>
      </w:r>
      <w:r w:rsidR="004D042D" w:rsidRPr="000B00FA">
        <w:rPr>
          <w:szCs w:val="20"/>
        </w:rPr>
        <w:t xml:space="preserve">общей сумме </w:t>
      </w:r>
      <w:r w:rsidR="00D91E4B" w:rsidRPr="000B00FA">
        <w:rPr>
          <w:szCs w:val="20"/>
        </w:rPr>
        <w:t>доход</w:t>
      </w:r>
      <w:r w:rsidR="004D042D" w:rsidRPr="000B00FA">
        <w:rPr>
          <w:szCs w:val="20"/>
        </w:rPr>
        <w:t>ов бюджета</w:t>
      </w:r>
      <w:r w:rsidR="00D91E4B" w:rsidRPr="000B00FA">
        <w:rPr>
          <w:szCs w:val="20"/>
        </w:rPr>
        <w:t xml:space="preserve"> – </w:t>
      </w:r>
      <w:r w:rsidR="00F45745" w:rsidRPr="000B00FA">
        <w:rPr>
          <w:szCs w:val="20"/>
        </w:rPr>
        <w:t>1,</w:t>
      </w:r>
      <w:r w:rsidR="000B00FA" w:rsidRPr="000B00FA">
        <w:rPr>
          <w:szCs w:val="20"/>
        </w:rPr>
        <w:t>4</w:t>
      </w:r>
      <w:r w:rsidR="00D91E4B" w:rsidRPr="000B00FA">
        <w:rPr>
          <w:szCs w:val="20"/>
        </w:rPr>
        <w:t xml:space="preserve">%), процент исполнения </w:t>
      </w:r>
      <w:r w:rsidR="004D042D" w:rsidRPr="000B00FA">
        <w:rPr>
          <w:szCs w:val="20"/>
        </w:rPr>
        <w:t xml:space="preserve">плана </w:t>
      </w:r>
      <w:r w:rsidR="00D91E4B" w:rsidRPr="000B00FA">
        <w:rPr>
          <w:szCs w:val="20"/>
        </w:rPr>
        <w:t xml:space="preserve">– </w:t>
      </w:r>
      <w:r w:rsidR="00F45745" w:rsidRPr="000B00FA">
        <w:rPr>
          <w:szCs w:val="20"/>
        </w:rPr>
        <w:t>99,4</w:t>
      </w:r>
      <w:r w:rsidR="004D042D" w:rsidRPr="000B00FA">
        <w:rPr>
          <w:szCs w:val="20"/>
        </w:rPr>
        <w:t>%</w:t>
      </w:r>
      <w:r w:rsidR="00D91E4B" w:rsidRPr="000B00FA">
        <w:rPr>
          <w:szCs w:val="20"/>
        </w:rPr>
        <w:t>.</w:t>
      </w:r>
    </w:p>
    <w:p w14:paraId="00A2DF2F" w14:textId="77777777" w:rsidR="009C57AC" w:rsidRPr="00153AF6" w:rsidRDefault="008D1BAF" w:rsidP="004F414D">
      <w:pPr>
        <w:tabs>
          <w:tab w:val="left" w:pos="1134"/>
        </w:tabs>
        <w:ind w:firstLine="709"/>
        <w:jc w:val="both"/>
        <w:rPr>
          <w:szCs w:val="20"/>
        </w:rPr>
      </w:pPr>
      <w:r w:rsidRPr="00153AF6">
        <w:rPr>
          <w:szCs w:val="20"/>
        </w:rPr>
        <w:t>С</w:t>
      </w:r>
      <w:r w:rsidR="004F414D" w:rsidRPr="00153AF6">
        <w:rPr>
          <w:szCs w:val="20"/>
        </w:rPr>
        <w:t>труктур</w:t>
      </w:r>
      <w:r w:rsidRPr="00153AF6">
        <w:rPr>
          <w:szCs w:val="20"/>
        </w:rPr>
        <w:t>а</w:t>
      </w:r>
      <w:r w:rsidR="004F414D" w:rsidRPr="00153AF6">
        <w:rPr>
          <w:szCs w:val="20"/>
        </w:rPr>
        <w:t xml:space="preserve"> </w:t>
      </w:r>
      <w:r w:rsidR="00BE1E9F" w:rsidRPr="00153AF6">
        <w:rPr>
          <w:szCs w:val="20"/>
        </w:rPr>
        <w:t>собственных</w:t>
      </w:r>
      <w:r w:rsidR="004F414D" w:rsidRPr="00153AF6">
        <w:rPr>
          <w:szCs w:val="20"/>
        </w:rPr>
        <w:t xml:space="preserve"> доходов бюджета района</w:t>
      </w:r>
      <w:r w:rsidRPr="00153AF6">
        <w:rPr>
          <w:szCs w:val="20"/>
        </w:rPr>
        <w:t xml:space="preserve"> следующая</w:t>
      </w:r>
      <w:r w:rsidR="004F414D" w:rsidRPr="00153AF6">
        <w:rPr>
          <w:szCs w:val="20"/>
        </w:rPr>
        <w:t>:</w:t>
      </w:r>
    </w:p>
    <w:p w14:paraId="0358CDB1" w14:textId="2A6E9ADF" w:rsidR="009C57AC" w:rsidRPr="00153AF6" w:rsidRDefault="009C57AC" w:rsidP="008D1BAF">
      <w:pPr>
        <w:tabs>
          <w:tab w:val="left" w:pos="1134"/>
        </w:tabs>
        <w:jc w:val="both"/>
        <w:rPr>
          <w:szCs w:val="20"/>
        </w:rPr>
      </w:pPr>
      <w:r w:rsidRPr="00153AF6">
        <w:rPr>
          <w:szCs w:val="20"/>
        </w:rPr>
        <w:t>-</w:t>
      </w:r>
      <w:r w:rsidR="004F414D" w:rsidRPr="00153AF6">
        <w:rPr>
          <w:szCs w:val="20"/>
        </w:rPr>
        <w:t xml:space="preserve"> налог на доходы физических лиц </w:t>
      </w:r>
      <w:r w:rsidRPr="00153AF6">
        <w:rPr>
          <w:szCs w:val="20"/>
        </w:rPr>
        <w:t xml:space="preserve">– </w:t>
      </w:r>
      <w:r w:rsidR="0050721B" w:rsidRPr="00153AF6">
        <w:rPr>
          <w:szCs w:val="20"/>
        </w:rPr>
        <w:t>11</w:t>
      </w:r>
      <w:r w:rsidR="00F45745" w:rsidRPr="00153AF6">
        <w:rPr>
          <w:szCs w:val="20"/>
        </w:rPr>
        <w:t>6 942,6</w:t>
      </w:r>
      <w:r w:rsidR="005F4324" w:rsidRPr="00153AF6">
        <w:rPr>
          <w:szCs w:val="20"/>
        </w:rPr>
        <w:t xml:space="preserve"> тыс. руб.</w:t>
      </w:r>
      <w:r w:rsidR="00301CF7" w:rsidRPr="00153AF6">
        <w:rPr>
          <w:szCs w:val="20"/>
        </w:rPr>
        <w:t>,</w:t>
      </w:r>
      <w:r w:rsidR="005F4324" w:rsidRPr="00153AF6">
        <w:rPr>
          <w:szCs w:val="20"/>
        </w:rPr>
        <w:t xml:space="preserve"> </w:t>
      </w:r>
      <w:r w:rsidR="00301CF7" w:rsidRPr="00153AF6">
        <w:rPr>
          <w:szCs w:val="20"/>
        </w:rPr>
        <w:t xml:space="preserve">удельный вес </w:t>
      </w:r>
      <w:r w:rsidR="007A4777" w:rsidRPr="00153AF6">
        <w:rPr>
          <w:szCs w:val="20"/>
        </w:rPr>
        <w:t>8</w:t>
      </w:r>
      <w:r w:rsidR="00F45745" w:rsidRPr="00153AF6">
        <w:rPr>
          <w:szCs w:val="20"/>
        </w:rPr>
        <w:t>5,8</w:t>
      </w:r>
      <w:r w:rsidRPr="00153AF6">
        <w:rPr>
          <w:szCs w:val="20"/>
        </w:rPr>
        <w:t>%</w:t>
      </w:r>
      <w:r w:rsidR="000B00FA">
        <w:rPr>
          <w:szCs w:val="20"/>
        </w:rPr>
        <w:t xml:space="preserve"> в собственных доходах</w:t>
      </w:r>
      <w:r w:rsidR="004F414D" w:rsidRPr="00153AF6">
        <w:rPr>
          <w:szCs w:val="20"/>
        </w:rPr>
        <w:t>,</w:t>
      </w:r>
    </w:p>
    <w:p w14:paraId="00D7BAF3" w14:textId="79222204" w:rsidR="002F00C2" w:rsidRPr="00153AF6" w:rsidRDefault="002F00C2" w:rsidP="008D1BAF">
      <w:pPr>
        <w:tabs>
          <w:tab w:val="left" w:pos="1134"/>
        </w:tabs>
        <w:jc w:val="both"/>
        <w:rPr>
          <w:szCs w:val="20"/>
        </w:rPr>
      </w:pPr>
      <w:r w:rsidRPr="00153AF6">
        <w:rPr>
          <w:szCs w:val="20"/>
        </w:rPr>
        <w:t xml:space="preserve">- налоги на товары (работы, услуги), реализуемые на территории РФ (акцизы) – </w:t>
      </w:r>
      <w:r w:rsidR="00F45745" w:rsidRPr="00153AF6">
        <w:rPr>
          <w:szCs w:val="20"/>
        </w:rPr>
        <w:t>2 432,6</w:t>
      </w:r>
      <w:r w:rsidR="005F4324" w:rsidRPr="00153AF6">
        <w:rPr>
          <w:szCs w:val="20"/>
        </w:rPr>
        <w:t xml:space="preserve"> тыс. руб. или </w:t>
      </w:r>
      <w:r w:rsidR="00F45745" w:rsidRPr="00153AF6">
        <w:rPr>
          <w:szCs w:val="20"/>
        </w:rPr>
        <w:t>1,8</w:t>
      </w:r>
      <w:r w:rsidRPr="00153AF6">
        <w:rPr>
          <w:szCs w:val="20"/>
        </w:rPr>
        <w:t xml:space="preserve">%, </w:t>
      </w:r>
    </w:p>
    <w:p w14:paraId="6F2BAB5D" w14:textId="5B641F5D" w:rsidR="009C57AC" w:rsidRPr="00153AF6" w:rsidRDefault="009C57AC" w:rsidP="008D1BAF">
      <w:pPr>
        <w:tabs>
          <w:tab w:val="left" w:pos="1134"/>
        </w:tabs>
        <w:jc w:val="both"/>
        <w:rPr>
          <w:szCs w:val="20"/>
        </w:rPr>
      </w:pPr>
      <w:r w:rsidRPr="00153AF6">
        <w:rPr>
          <w:szCs w:val="20"/>
        </w:rPr>
        <w:t>- налоги на совокупный доход –</w:t>
      </w:r>
      <w:r w:rsidR="005F4324" w:rsidRPr="00153AF6">
        <w:rPr>
          <w:szCs w:val="20"/>
        </w:rPr>
        <w:t xml:space="preserve"> </w:t>
      </w:r>
      <w:r w:rsidR="00F45745" w:rsidRPr="00153AF6">
        <w:rPr>
          <w:szCs w:val="20"/>
        </w:rPr>
        <w:t>8 800,1</w:t>
      </w:r>
      <w:r w:rsidR="005F4324" w:rsidRPr="00153AF6">
        <w:rPr>
          <w:szCs w:val="20"/>
        </w:rPr>
        <w:t xml:space="preserve"> тыс. руб. или </w:t>
      </w:r>
      <w:r w:rsidR="00F45745" w:rsidRPr="00153AF6">
        <w:rPr>
          <w:szCs w:val="20"/>
        </w:rPr>
        <w:t>6,</w:t>
      </w:r>
      <w:r w:rsidR="0050721B" w:rsidRPr="00153AF6">
        <w:rPr>
          <w:szCs w:val="20"/>
        </w:rPr>
        <w:t>5</w:t>
      </w:r>
      <w:r w:rsidR="005F4324" w:rsidRPr="00153AF6">
        <w:rPr>
          <w:szCs w:val="20"/>
        </w:rPr>
        <w:t>%</w:t>
      </w:r>
      <w:r w:rsidRPr="00153AF6">
        <w:rPr>
          <w:szCs w:val="20"/>
        </w:rPr>
        <w:t>,</w:t>
      </w:r>
    </w:p>
    <w:p w14:paraId="7959FA5B" w14:textId="6A06D033" w:rsidR="008D1BAF" w:rsidRPr="00153AF6" w:rsidRDefault="008D1BAF" w:rsidP="008D1BAF">
      <w:pPr>
        <w:tabs>
          <w:tab w:val="left" w:pos="1134"/>
        </w:tabs>
        <w:jc w:val="both"/>
        <w:rPr>
          <w:szCs w:val="20"/>
        </w:rPr>
      </w:pPr>
      <w:r w:rsidRPr="00153AF6">
        <w:rPr>
          <w:szCs w:val="20"/>
        </w:rPr>
        <w:t xml:space="preserve">- государственная пошлина – </w:t>
      </w:r>
      <w:r w:rsidR="00F45745" w:rsidRPr="00153AF6">
        <w:rPr>
          <w:szCs w:val="20"/>
        </w:rPr>
        <w:t>791,4</w:t>
      </w:r>
      <w:r w:rsidR="007A4777" w:rsidRPr="00153AF6">
        <w:rPr>
          <w:szCs w:val="20"/>
        </w:rPr>
        <w:t xml:space="preserve"> </w:t>
      </w:r>
      <w:r w:rsidR="00EE3A2D" w:rsidRPr="00153AF6">
        <w:rPr>
          <w:szCs w:val="20"/>
        </w:rPr>
        <w:t xml:space="preserve">тыс. руб. или </w:t>
      </w:r>
      <w:r w:rsidRPr="00153AF6">
        <w:rPr>
          <w:szCs w:val="20"/>
        </w:rPr>
        <w:t>0,</w:t>
      </w:r>
      <w:r w:rsidR="007A4777" w:rsidRPr="00153AF6">
        <w:rPr>
          <w:szCs w:val="20"/>
        </w:rPr>
        <w:t>6</w:t>
      </w:r>
      <w:r w:rsidRPr="00153AF6">
        <w:rPr>
          <w:szCs w:val="20"/>
        </w:rPr>
        <w:t>%,</w:t>
      </w:r>
    </w:p>
    <w:p w14:paraId="0BE67ACF" w14:textId="0FA40504" w:rsidR="009C57AC" w:rsidRPr="00153AF6" w:rsidRDefault="009C57AC" w:rsidP="008D1BAF">
      <w:pPr>
        <w:tabs>
          <w:tab w:val="left" w:pos="1134"/>
        </w:tabs>
        <w:jc w:val="both"/>
        <w:rPr>
          <w:szCs w:val="20"/>
        </w:rPr>
      </w:pPr>
      <w:r w:rsidRPr="00153AF6">
        <w:rPr>
          <w:szCs w:val="20"/>
        </w:rPr>
        <w:t xml:space="preserve">- доходы от использования имущества, находящегося в муниципальной собственности – </w:t>
      </w:r>
      <w:r w:rsidR="00F45745" w:rsidRPr="00153AF6">
        <w:rPr>
          <w:szCs w:val="20"/>
        </w:rPr>
        <w:t>4 040,6</w:t>
      </w:r>
      <w:r w:rsidR="00EE3A2D" w:rsidRPr="00153AF6">
        <w:rPr>
          <w:szCs w:val="20"/>
        </w:rPr>
        <w:t xml:space="preserve"> тыс. руб. или </w:t>
      </w:r>
      <w:r w:rsidR="009304BB" w:rsidRPr="00153AF6">
        <w:rPr>
          <w:szCs w:val="20"/>
        </w:rPr>
        <w:t>2,</w:t>
      </w:r>
      <w:r w:rsidR="00F45745" w:rsidRPr="00153AF6">
        <w:rPr>
          <w:szCs w:val="20"/>
        </w:rPr>
        <w:t>9</w:t>
      </w:r>
      <w:r w:rsidR="009304BB" w:rsidRPr="00153AF6">
        <w:rPr>
          <w:szCs w:val="20"/>
        </w:rPr>
        <w:t>%</w:t>
      </w:r>
      <w:r w:rsidR="004F414D" w:rsidRPr="00153AF6">
        <w:rPr>
          <w:szCs w:val="20"/>
        </w:rPr>
        <w:t>,</w:t>
      </w:r>
    </w:p>
    <w:p w14:paraId="24021385" w14:textId="615F994E" w:rsidR="008D1BAF" w:rsidRPr="00153AF6" w:rsidRDefault="009C57AC" w:rsidP="008D1BAF">
      <w:pPr>
        <w:tabs>
          <w:tab w:val="left" w:pos="1134"/>
        </w:tabs>
        <w:jc w:val="both"/>
        <w:rPr>
          <w:szCs w:val="20"/>
        </w:rPr>
      </w:pPr>
      <w:r w:rsidRPr="00153AF6">
        <w:rPr>
          <w:szCs w:val="20"/>
        </w:rPr>
        <w:t>-</w:t>
      </w:r>
      <w:r w:rsidR="008D1BAF" w:rsidRPr="00153AF6">
        <w:rPr>
          <w:szCs w:val="20"/>
        </w:rPr>
        <w:t xml:space="preserve"> платежи </w:t>
      </w:r>
      <w:r w:rsidR="0027077F" w:rsidRPr="00153AF6">
        <w:rPr>
          <w:szCs w:val="20"/>
        </w:rPr>
        <w:t>при</w:t>
      </w:r>
      <w:r w:rsidR="008D1BAF" w:rsidRPr="00153AF6">
        <w:rPr>
          <w:szCs w:val="20"/>
        </w:rPr>
        <w:t xml:space="preserve"> пользовани</w:t>
      </w:r>
      <w:r w:rsidR="0027077F" w:rsidRPr="00153AF6">
        <w:rPr>
          <w:szCs w:val="20"/>
        </w:rPr>
        <w:t>и</w:t>
      </w:r>
      <w:r w:rsidR="008D1BAF" w:rsidRPr="00153AF6">
        <w:rPr>
          <w:szCs w:val="20"/>
        </w:rPr>
        <w:t xml:space="preserve"> природными ресурсами</w:t>
      </w:r>
      <w:r w:rsidRPr="00153AF6">
        <w:rPr>
          <w:szCs w:val="20"/>
        </w:rPr>
        <w:t xml:space="preserve"> </w:t>
      </w:r>
      <w:r w:rsidR="008D1BAF" w:rsidRPr="00153AF6">
        <w:rPr>
          <w:szCs w:val="20"/>
        </w:rPr>
        <w:t xml:space="preserve">– </w:t>
      </w:r>
      <w:r w:rsidR="0050721B" w:rsidRPr="00153AF6">
        <w:rPr>
          <w:szCs w:val="20"/>
        </w:rPr>
        <w:t>1</w:t>
      </w:r>
      <w:r w:rsidR="00F45745" w:rsidRPr="00153AF6">
        <w:rPr>
          <w:szCs w:val="20"/>
        </w:rPr>
        <w:t>59,3</w:t>
      </w:r>
      <w:r w:rsidR="00EE3A2D" w:rsidRPr="00153AF6">
        <w:rPr>
          <w:szCs w:val="20"/>
        </w:rPr>
        <w:t xml:space="preserve"> тыс. руб. или </w:t>
      </w:r>
      <w:r w:rsidR="00724D4C" w:rsidRPr="00153AF6">
        <w:rPr>
          <w:szCs w:val="20"/>
        </w:rPr>
        <w:t>0,</w:t>
      </w:r>
      <w:r w:rsidR="0050721B" w:rsidRPr="00153AF6">
        <w:rPr>
          <w:szCs w:val="20"/>
        </w:rPr>
        <w:t>1</w:t>
      </w:r>
      <w:r w:rsidR="008D1BAF" w:rsidRPr="00153AF6">
        <w:rPr>
          <w:szCs w:val="20"/>
        </w:rPr>
        <w:t>%,</w:t>
      </w:r>
    </w:p>
    <w:p w14:paraId="7EB39141" w14:textId="1688B013" w:rsidR="008D1BAF" w:rsidRPr="00153AF6" w:rsidRDefault="008D1BAF" w:rsidP="008D1BAF">
      <w:pPr>
        <w:tabs>
          <w:tab w:val="left" w:pos="1134"/>
        </w:tabs>
        <w:jc w:val="both"/>
        <w:rPr>
          <w:szCs w:val="20"/>
        </w:rPr>
      </w:pPr>
      <w:r w:rsidRPr="00153AF6">
        <w:rPr>
          <w:szCs w:val="20"/>
        </w:rPr>
        <w:t xml:space="preserve">- доходы от оказания платных услуг (работ) </w:t>
      </w:r>
      <w:r w:rsidR="00EE3A2D" w:rsidRPr="00153AF6">
        <w:rPr>
          <w:szCs w:val="20"/>
        </w:rPr>
        <w:t xml:space="preserve">и компенсации затрат </w:t>
      </w:r>
      <w:r w:rsidRPr="00153AF6">
        <w:rPr>
          <w:szCs w:val="20"/>
        </w:rPr>
        <w:t xml:space="preserve">– </w:t>
      </w:r>
      <w:r w:rsidR="00F45745" w:rsidRPr="00153AF6">
        <w:rPr>
          <w:szCs w:val="20"/>
        </w:rPr>
        <w:t>896,1</w:t>
      </w:r>
      <w:r w:rsidR="00EE3A2D" w:rsidRPr="00153AF6">
        <w:rPr>
          <w:szCs w:val="20"/>
        </w:rPr>
        <w:t xml:space="preserve"> тыс. руб. </w:t>
      </w:r>
      <w:r w:rsidR="00724D4C" w:rsidRPr="00153AF6">
        <w:rPr>
          <w:szCs w:val="20"/>
        </w:rPr>
        <w:t xml:space="preserve">или </w:t>
      </w:r>
      <w:r w:rsidR="0050721B" w:rsidRPr="00153AF6">
        <w:rPr>
          <w:szCs w:val="20"/>
        </w:rPr>
        <w:t>0,</w:t>
      </w:r>
      <w:r w:rsidR="00F45745" w:rsidRPr="00153AF6">
        <w:rPr>
          <w:szCs w:val="20"/>
        </w:rPr>
        <w:t>6</w:t>
      </w:r>
      <w:r w:rsidRPr="00153AF6">
        <w:rPr>
          <w:szCs w:val="20"/>
        </w:rPr>
        <w:t>%,</w:t>
      </w:r>
    </w:p>
    <w:p w14:paraId="49D876CE" w14:textId="325FF685" w:rsidR="004F414D" w:rsidRPr="00153AF6" w:rsidRDefault="008D1BAF" w:rsidP="008D1BAF">
      <w:pPr>
        <w:tabs>
          <w:tab w:val="left" w:pos="1134"/>
        </w:tabs>
        <w:jc w:val="both"/>
        <w:rPr>
          <w:szCs w:val="20"/>
        </w:rPr>
      </w:pPr>
      <w:r w:rsidRPr="00153AF6">
        <w:rPr>
          <w:szCs w:val="20"/>
        </w:rPr>
        <w:t xml:space="preserve">- </w:t>
      </w:r>
      <w:r w:rsidR="004F414D" w:rsidRPr="00153AF6">
        <w:rPr>
          <w:szCs w:val="20"/>
        </w:rPr>
        <w:t xml:space="preserve">доходы от </w:t>
      </w:r>
      <w:r w:rsidR="009C57AC" w:rsidRPr="00153AF6">
        <w:rPr>
          <w:szCs w:val="20"/>
        </w:rPr>
        <w:t>продажи материальных и нематериальных активов –</w:t>
      </w:r>
      <w:r w:rsidR="00FE6741" w:rsidRPr="00153AF6">
        <w:rPr>
          <w:szCs w:val="20"/>
        </w:rPr>
        <w:t xml:space="preserve"> </w:t>
      </w:r>
      <w:r w:rsidR="00F45745" w:rsidRPr="00153AF6">
        <w:rPr>
          <w:szCs w:val="20"/>
        </w:rPr>
        <w:t>697,2</w:t>
      </w:r>
      <w:r w:rsidR="00FE6741" w:rsidRPr="00153AF6">
        <w:rPr>
          <w:szCs w:val="20"/>
        </w:rPr>
        <w:t xml:space="preserve"> тыс. руб. или </w:t>
      </w:r>
      <w:r w:rsidR="009304BB" w:rsidRPr="00153AF6">
        <w:rPr>
          <w:szCs w:val="20"/>
        </w:rPr>
        <w:t>0,</w:t>
      </w:r>
      <w:r w:rsidR="00F45745" w:rsidRPr="00153AF6">
        <w:rPr>
          <w:szCs w:val="20"/>
        </w:rPr>
        <w:t>5</w:t>
      </w:r>
      <w:r w:rsidR="009C57AC" w:rsidRPr="00153AF6">
        <w:rPr>
          <w:szCs w:val="20"/>
        </w:rPr>
        <w:t>%</w:t>
      </w:r>
      <w:r w:rsidRPr="00153AF6">
        <w:rPr>
          <w:szCs w:val="20"/>
        </w:rPr>
        <w:t>,</w:t>
      </w:r>
    </w:p>
    <w:p w14:paraId="105290FC" w14:textId="4B51E916" w:rsidR="00FA4958" w:rsidRPr="00153AF6" w:rsidRDefault="008D1BAF" w:rsidP="008D1BAF">
      <w:pPr>
        <w:tabs>
          <w:tab w:val="left" w:pos="1134"/>
        </w:tabs>
        <w:jc w:val="both"/>
        <w:rPr>
          <w:szCs w:val="20"/>
        </w:rPr>
      </w:pPr>
      <w:r w:rsidRPr="00153AF6">
        <w:rPr>
          <w:szCs w:val="20"/>
        </w:rPr>
        <w:t xml:space="preserve">- штрафы, санкции, возмещение ущерба – </w:t>
      </w:r>
      <w:r w:rsidR="00F45745" w:rsidRPr="00153AF6">
        <w:rPr>
          <w:szCs w:val="20"/>
        </w:rPr>
        <w:t>1 470,3</w:t>
      </w:r>
      <w:r w:rsidR="00FE6741" w:rsidRPr="00153AF6">
        <w:rPr>
          <w:szCs w:val="20"/>
        </w:rPr>
        <w:t xml:space="preserve"> тыс. руб. или </w:t>
      </w:r>
      <w:r w:rsidR="00F45745" w:rsidRPr="00153AF6">
        <w:rPr>
          <w:szCs w:val="20"/>
        </w:rPr>
        <w:t>1,1</w:t>
      </w:r>
      <w:r w:rsidRPr="00153AF6">
        <w:rPr>
          <w:szCs w:val="20"/>
        </w:rPr>
        <w:t>%</w:t>
      </w:r>
      <w:r w:rsidR="00FA4958" w:rsidRPr="00153AF6">
        <w:rPr>
          <w:szCs w:val="20"/>
        </w:rPr>
        <w:t>;</w:t>
      </w:r>
    </w:p>
    <w:p w14:paraId="4A90C659" w14:textId="12C54D20" w:rsidR="008D1BAF" w:rsidRPr="00153AF6" w:rsidRDefault="00FA4958" w:rsidP="008D1BAF">
      <w:pPr>
        <w:tabs>
          <w:tab w:val="left" w:pos="1134"/>
        </w:tabs>
        <w:jc w:val="both"/>
        <w:rPr>
          <w:szCs w:val="20"/>
        </w:rPr>
      </w:pPr>
      <w:r w:rsidRPr="00153AF6">
        <w:rPr>
          <w:szCs w:val="20"/>
        </w:rPr>
        <w:t xml:space="preserve">- прочие неналоговые доходы – </w:t>
      </w:r>
      <w:r w:rsidR="00F45745" w:rsidRPr="00153AF6">
        <w:rPr>
          <w:szCs w:val="20"/>
        </w:rPr>
        <w:t>57,6</w:t>
      </w:r>
      <w:r w:rsidRPr="00153AF6">
        <w:rPr>
          <w:szCs w:val="20"/>
        </w:rPr>
        <w:t xml:space="preserve"> тыс. руб.</w:t>
      </w:r>
      <w:r w:rsidR="00907A77" w:rsidRPr="00153AF6">
        <w:rPr>
          <w:szCs w:val="20"/>
        </w:rPr>
        <w:t xml:space="preserve"> или </w:t>
      </w:r>
      <w:r w:rsidR="00294E6F" w:rsidRPr="00153AF6">
        <w:rPr>
          <w:szCs w:val="20"/>
        </w:rPr>
        <w:t>0,</w:t>
      </w:r>
      <w:r w:rsidR="00AF707F">
        <w:rPr>
          <w:szCs w:val="20"/>
        </w:rPr>
        <w:t>04</w:t>
      </w:r>
      <w:r w:rsidR="00907A77" w:rsidRPr="00153AF6">
        <w:rPr>
          <w:szCs w:val="20"/>
        </w:rPr>
        <w:t>%.</w:t>
      </w:r>
    </w:p>
    <w:p w14:paraId="2F162404" w14:textId="63DD058C" w:rsidR="00301CF7" w:rsidRPr="00153AF6" w:rsidRDefault="0041250E" w:rsidP="0041250E">
      <w:pPr>
        <w:ind w:firstLine="709"/>
        <w:jc w:val="both"/>
        <w:rPr>
          <w:szCs w:val="20"/>
        </w:rPr>
      </w:pPr>
      <w:r w:rsidRPr="00153AF6">
        <w:rPr>
          <w:szCs w:val="20"/>
        </w:rPr>
        <w:t xml:space="preserve">В сравнении с прошлым годом </w:t>
      </w:r>
      <w:r w:rsidR="00FD3742" w:rsidRPr="00153AF6">
        <w:rPr>
          <w:szCs w:val="20"/>
        </w:rPr>
        <w:t xml:space="preserve">собственные доходы </w:t>
      </w:r>
      <w:r w:rsidR="00294E6F" w:rsidRPr="00153AF6">
        <w:rPr>
          <w:szCs w:val="20"/>
        </w:rPr>
        <w:t>у</w:t>
      </w:r>
      <w:r w:rsidR="00A1194E" w:rsidRPr="00153AF6">
        <w:rPr>
          <w:szCs w:val="20"/>
        </w:rPr>
        <w:t xml:space="preserve">величились на </w:t>
      </w:r>
      <w:r w:rsidR="00153AF6" w:rsidRPr="00153AF6">
        <w:rPr>
          <w:szCs w:val="20"/>
        </w:rPr>
        <w:t>4 145,8</w:t>
      </w:r>
      <w:r w:rsidR="00FD3742" w:rsidRPr="00153AF6">
        <w:rPr>
          <w:szCs w:val="20"/>
        </w:rPr>
        <w:t xml:space="preserve"> тыс. руб.</w:t>
      </w:r>
      <w:r w:rsidR="00CA08C2" w:rsidRPr="00153AF6">
        <w:rPr>
          <w:szCs w:val="20"/>
        </w:rPr>
        <w:t xml:space="preserve"> </w:t>
      </w:r>
      <w:r w:rsidR="002338CC" w:rsidRPr="00153AF6">
        <w:rPr>
          <w:szCs w:val="20"/>
        </w:rPr>
        <w:t xml:space="preserve">или </w:t>
      </w:r>
      <w:r w:rsidR="00153AF6" w:rsidRPr="00153AF6">
        <w:rPr>
          <w:szCs w:val="20"/>
        </w:rPr>
        <w:t>3</w:t>
      </w:r>
      <w:r w:rsidR="00AF707F">
        <w:rPr>
          <w:szCs w:val="20"/>
        </w:rPr>
        <w:t>,1</w:t>
      </w:r>
      <w:r w:rsidR="002338CC" w:rsidRPr="00153AF6">
        <w:rPr>
          <w:szCs w:val="20"/>
        </w:rPr>
        <w:t>%</w:t>
      </w:r>
      <w:r w:rsidR="00FD3742" w:rsidRPr="00153AF6">
        <w:rPr>
          <w:szCs w:val="20"/>
        </w:rPr>
        <w:t>, в том числе</w:t>
      </w:r>
      <w:r w:rsidR="001A1166" w:rsidRPr="00153AF6">
        <w:rPr>
          <w:szCs w:val="20"/>
        </w:rPr>
        <w:t xml:space="preserve">: </w:t>
      </w:r>
      <w:r w:rsidRPr="00153AF6">
        <w:rPr>
          <w:szCs w:val="20"/>
        </w:rPr>
        <w:t>налоговы</w:t>
      </w:r>
      <w:r w:rsidR="001A1166" w:rsidRPr="00153AF6">
        <w:rPr>
          <w:szCs w:val="20"/>
        </w:rPr>
        <w:t>е</w:t>
      </w:r>
      <w:r w:rsidRPr="00153AF6">
        <w:rPr>
          <w:szCs w:val="20"/>
        </w:rPr>
        <w:t xml:space="preserve"> доход</w:t>
      </w:r>
      <w:r w:rsidR="001A1166" w:rsidRPr="00153AF6">
        <w:rPr>
          <w:szCs w:val="20"/>
        </w:rPr>
        <w:t>ы увеличились</w:t>
      </w:r>
      <w:r w:rsidRPr="00153AF6">
        <w:rPr>
          <w:szCs w:val="20"/>
        </w:rPr>
        <w:t xml:space="preserve"> на </w:t>
      </w:r>
      <w:r w:rsidR="000B00FA">
        <w:rPr>
          <w:szCs w:val="20"/>
        </w:rPr>
        <w:t>3 011,7</w:t>
      </w:r>
      <w:r w:rsidRPr="00153AF6">
        <w:rPr>
          <w:szCs w:val="20"/>
        </w:rPr>
        <w:t xml:space="preserve"> тыс. руб.</w:t>
      </w:r>
      <w:r w:rsidR="002338CC" w:rsidRPr="00153AF6">
        <w:rPr>
          <w:szCs w:val="20"/>
        </w:rPr>
        <w:t xml:space="preserve"> или </w:t>
      </w:r>
      <w:r w:rsidR="0096243A">
        <w:rPr>
          <w:szCs w:val="20"/>
        </w:rPr>
        <w:t>2</w:t>
      </w:r>
      <w:r w:rsidR="00E61788">
        <w:rPr>
          <w:szCs w:val="20"/>
        </w:rPr>
        <w:t>,4</w:t>
      </w:r>
      <w:r w:rsidR="002338CC" w:rsidRPr="00153AF6">
        <w:rPr>
          <w:szCs w:val="20"/>
        </w:rPr>
        <w:t>%</w:t>
      </w:r>
      <w:r w:rsidR="001A1166" w:rsidRPr="00153AF6">
        <w:rPr>
          <w:szCs w:val="20"/>
        </w:rPr>
        <w:t>, неналоговые у</w:t>
      </w:r>
      <w:r w:rsidR="00153AF6" w:rsidRPr="00153AF6">
        <w:rPr>
          <w:szCs w:val="20"/>
        </w:rPr>
        <w:t>величи</w:t>
      </w:r>
      <w:r w:rsidR="001A1166" w:rsidRPr="00153AF6">
        <w:rPr>
          <w:szCs w:val="20"/>
        </w:rPr>
        <w:t xml:space="preserve">лись </w:t>
      </w:r>
      <w:r w:rsidRPr="00153AF6">
        <w:rPr>
          <w:szCs w:val="20"/>
        </w:rPr>
        <w:t xml:space="preserve">на </w:t>
      </w:r>
      <w:r w:rsidR="00316ED4" w:rsidRPr="00153AF6">
        <w:rPr>
          <w:szCs w:val="20"/>
        </w:rPr>
        <w:t>1</w:t>
      </w:r>
      <w:r w:rsidR="00E61788">
        <w:rPr>
          <w:szCs w:val="20"/>
        </w:rPr>
        <w:t> 134,1</w:t>
      </w:r>
      <w:r w:rsidR="00FD3742" w:rsidRPr="00153AF6">
        <w:rPr>
          <w:szCs w:val="20"/>
        </w:rPr>
        <w:t xml:space="preserve"> </w:t>
      </w:r>
      <w:r w:rsidRPr="00153AF6">
        <w:rPr>
          <w:szCs w:val="20"/>
        </w:rPr>
        <w:t>тыс. руб.</w:t>
      </w:r>
      <w:r w:rsidR="002338CC" w:rsidRPr="00153AF6">
        <w:rPr>
          <w:szCs w:val="20"/>
        </w:rPr>
        <w:t xml:space="preserve"> </w:t>
      </w:r>
      <w:r w:rsidR="00BB145E" w:rsidRPr="00153AF6">
        <w:rPr>
          <w:szCs w:val="20"/>
        </w:rPr>
        <w:t xml:space="preserve">или </w:t>
      </w:r>
      <w:r w:rsidR="00E61788">
        <w:rPr>
          <w:szCs w:val="20"/>
        </w:rPr>
        <w:t>18,3</w:t>
      </w:r>
      <w:r w:rsidR="002338CC" w:rsidRPr="00153AF6">
        <w:rPr>
          <w:szCs w:val="20"/>
        </w:rPr>
        <w:t>%.</w:t>
      </w:r>
      <w:r w:rsidRPr="00153AF6">
        <w:rPr>
          <w:szCs w:val="20"/>
        </w:rPr>
        <w:t xml:space="preserve"> </w:t>
      </w:r>
    </w:p>
    <w:p w14:paraId="7F708591" w14:textId="77777777" w:rsidR="0041250E" w:rsidRPr="009B0623" w:rsidRDefault="00CE6152" w:rsidP="0041250E">
      <w:pPr>
        <w:ind w:firstLine="709"/>
        <w:jc w:val="both"/>
        <w:rPr>
          <w:szCs w:val="20"/>
        </w:rPr>
      </w:pPr>
      <w:r w:rsidRPr="009B0623">
        <w:rPr>
          <w:szCs w:val="20"/>
        </w:rPr>
        <w:t>Р</w:t>
      </w:r>
      <w:r w:rsidR="00FE6741" w:rsidRPr="009B0623">
        <w:rPr>
          <w:szCs w:val="20"/>
        </w:rPr>
        <w:t>ост</w:t>
      </w:r>
      <w:r w:rsidRPr="009B0623">
        <w:rPr>
          <w:szCs w:val="20"/>
        </w:rPr>
        <w:t xml:space="preserve"> </w:t>
      </w:r>
      <w:r w:rsidR="003D131A" w:rsidRPr="009B0623">
        <w:rPr>
          <w:b/>
          <w:szCs w:val="20"/>
        </w:rPr>
        <w:t xml:space="preserve">налоговых </w:t>
      </w:r>
      <w:r w:rsidRPr="009B0623">
        <w:rPr>
          <w:b/>
          <w:szCs w:val="20"/>
        </w:rPr>
        <w:t>доходов</w:t>
      </w:r>
      <w:r w:rsidR="00FE6741" w:rsidRPr="009B0623">
        <w:rPr>
          <w:b/>
          <w:szCs w:val="20"/>
        </w:rPr>
        <w:t xml:space="preserve"> </w:t>
      </w:r>
      <w:r w:rsidR="00FE6741" w:rsidRPr="009B0623">
        <w:rPr>
          <w:szCs w:val="20"/>
        </w:rPr>
        <w:t>был обеспечен за счет</w:t>
      </w:r>
      <w:r w:rsidR="00CB7652" w:rsidRPr="009B0623">
        <w:rPr>
          <w:szCs w:val="20"/>
        </w:rPr>
        <w:t xml:space="preserve"> увеличения </w:t>
      </w:r>
      <w:r w:rsidR="0044053E" w:rsidRPr="009B0623">
        <w:rPr>
          <w:szCs w:val="20"/>
        </w:rPr>
        <w:t>двух</w:t>
      </w:r>
      <w:r w:rsidR="006D1446" w:rsidRPr="009B0623">
        <w:rPr>
          <w:szCs w:val="20"/>
        </w:rPr>
        <w:t xml:space="preserve"> </w:t>
      </w:r>
      <w:r w:rsidRPr="009B0623">
        <w:rPr>
          <w:szCs w:val="20"/>
        </w:rPr>
        <w:t>источников</w:t>
      </w:r>
      <w:r w:rsidR="006D1446" w:rsidRPr="009B0623">
        <w:rPr>
          <w:szCs w:val="20"/>
        </w:rPr>
        <w:t xml:space="preserve"> доходов</w:t>
      </w:r>
      <w:r w:rsidR="00FE6741" w:rsidRPr="009B0623">
        <w:rPr>
          <w:szCs w:val="20"/>
        </w:rPr>
        <w:t>:</w:t>
      </w:r>
    </w:p>
    <w:p w14:paraId="1AC0FCE5" w14:textId="4AD3D50E" w:rsidR="00E400D1" w:rsidRPr="009B0623" w:rsidRDefault="00E400D1" w:rsidP="003D131A">
      <w:pPr>
        <w:ind w:firstLine="709"/>
        <w:jc w:val="both"/>
        <w:rPr>
          <w:szCs w:val="20"/>
        </w:rPr>
      </w:pPr>
      <w:r w:rsidRPr="009B0623">
        <w:rPr>
          <w:szCs w:val="20"/>
        </w:rPr>
        <w:t xml:space="preserve">- налога на доходы физических лиц – больше на </w:t>
      </w:r>
      <w:r w:rsidR="0096243A" w:rsidRPr="009B0623">
        <w:rPr>
          <w:szCs w:val="20"/>
        </w:rPr>
        <w:t>2 013,0</w:t>
      </w:r>
      <w:r w:rsidRPr="009B0623">
        <w:rPr>
          <w:szCs w:val="20"/>
        </w:rPr>
        <w:t xml:space="preserve"> тыс. руб.</w:t>
      </w:r>
      <w:r w:rsidR="00867700" w:rsidRPr="009B0623">
        <w:rPr>
          <w:szCs w:val="20"/>
        </w:rPr>
        <w:t xml:space="preserve"> или </w:t>
      </w:r>
      <w:r w:rsidR="00F24FCA" w:rsidRPr="009B0623">
        <w:rPr>
          <w:szCs w:val="20"/>
        </w:rPr>
        <w:t>1,8</w:t>
      </w:r>
      <w:r w:rsidRPr="009B0623">
        <w:rPr>
          <w:szCs w:val="20"/>
        </w:rPr>
        <w:t>%</w:t>
      </w:r>
      <w:r w:rsidR="000E4AEF" w:rsidRPr="009B0623">
        <w:rPr>
          <w:szCs w:val="20"/>
        </w:rPr>
        <w:t xml:space="preserve"> (</w:t>
      </w:r>
      <w:r w:rsidR="00DA1134" w:rsidRPr="009B0623">
        <w:rPr>
          <w:szCs w:val="20"/>
        </w:rPr>
        <w:t>увеличение НДФЛ в отчетном году в два раза ниже, чем составляло увеличение в</w:t>
      </w:r>
      <w:r w:rsidR="00F24FCA" w:rsidRPr="009B0623">
        <w:rPr>
          <w:szCs w:val="20"/>
        </w:rPr>
        <w:t xml:space="preserve"> прошлом году</w:t>
      </w:r>
      <w:r w:rsidR="00DA1134" w:rsidRPr="009B0623">
        <w:rPr>
          <w:szCs w:val="20"/>
        </w:rPr>
        <w:t xml:space="preserve"> относительно предшествующего, причиной явилось увеличение </w:t>
      </w:r>
      <w:r w:rsidR="000E4AEF" w:rsidRPr="009B0623">
        <w:rPr>
          <w:szCs w:val="20"/>
        </w:rPr>
        <w:t>сумм возврат</w:t>
      </w:r>
      <w:r w:rsidR="00DA1134" w:rsidRPr="009B0623">
        <w:rPr>
          <w:szCs w:val="20"/>
        </w:rPr>
        <w:t>ов</w:t>
      </w:r>
      <w:r w:rsidR="000E4AEF" w:rsidRPr="009B0623">
        <w:rPr>
          <w:szCs w:val="20"/>
        </w:rPr>
        <w:t xml:space="preserve"> НДФЛ налогоплательщикам по </w:t>
      </w:r>
      <w:r w:rsidR="00DA1134" w:rsidRPr="009B0623">
        <w:rPr>
          <w:szCs w:val="20"/>
        </w:rPr>
        <w:t xml:space="preserve">заявленным ими </w:t>
      </w:r>
      <w:r w:rsidR="000E4AEF" w:rsidRPr="009B0623">
        <w:rPr>
          <w:szCs w:val="20"/>
        </w:rPr>
        <w:t xml:space="preserve">налоговым </w:t>
      </w:r>
      <w:r w:rsidR="00DA1134" w:rsidRPr="009B0623">
        <w:rPr>
          <w:szCs w:val="20"/>
        </w:rPr>
        <w:t xml:space="preserve">социальным имущественным </w:t>
      </w:r>
      <w:r w:rsidR="000E4AEF" w:rsidRPr="009B0623">
        <w:rPr>
          <w:szCs w:val="20"/>
        </w:rPr>
        <w:t>вычетам)</w:t>
      </w:r>
      <w:r w:rsidRPr="009B0623">
        <w:rPr>
          <w:szCs w:val="20"/>
        </w:rPr>
        <w:t>;</w:t>
      </w:r>
    </w:p>
    <w:p w14:paraId="7FD6D840" w14:textId="77777777" w:rsidR="00530A08" w:rsidRPr="004B7A81" w:rsidRDefault="004332B7" w:rsidP="004332B7">
      <w:pPr>
        <w:ind w:firstLine="709"/>
        <w:jc w:val="both"/>
        <w:rPr>
          <w:szCs w:val="20"/>
        </w:rPr>
      </w:pPr>
      <w:r w:rsidRPr="004B7A81">
        <w:rPr>
          <w:szCs w:val="20"/>
        </w:rPr>
        <w:t xml:space="preserve">- налогов на совокупный доход – </w:t>
      </w:r>
      <w:r w:rsidR="00C76F05" w:rsidRPr="004B7A81">
        <w:rPr>
          <w:szCs w:val="20"/>
        </w:rPr>
        <w:t>боль</w:t>
      </w:r>
      <w:r w:rsidRPr="004B7A81">
        <w:rPr>
          <w:szCs w:val="20"/>
        </w:rPr>
        <w:t xml:space="preserve">ше на </w:t>
      </w:r>
      <w:r w:rsidR="00BF0081" w:rsidRPr="004B7A81">
        <w:rPr>
          <w:szCs w:val="20"/>
        </w:rPr>
        <w:t>1 871,7</w:t>
      </w:r>
      <w:r w:rsidRPr="004B7A81">
        <w:rPr>
          <w:szCs w:val="20"/>
        </w:rPr>
        <w:t xml:space="preserve"> тыс. руб. (на 2</w:t>
      </w:r>
      <w:r w:rsidR="00BF0081" w:rsidRPr="004B7A81">
        <w:rPr>
          <w:szCs w:val="20"/>
        </w:rPr>
        <w:t>7</w:t>
      </w:r>
      <w:r w:rsidRPr="004B7A81">
        <w:rPr>
          <w:szCs w:val="20"/>
        </w:rPr>
        <w:t xml:space="preserve">%). </w:t>
      </w:r>
    </w:p>
    <w:p w14:paraId="49016247" w14:textId="4C5D131D" w:rsidR="004332B7" w:rsidRPr="000F6EC1" w:rsidRDefault="004332B7" w:rsidP="004332B7">
      <w:pPr>
        <w:ind w:firstLine="709"/>
        <w:jc w:val="both"/>
        <w:rPr>
          <w:szCs w:val="20"/>
        </w:rPr>
      </w:pPr>
      <w:r w:rsidRPr="004B7A81">
        <w:rPr>
          <w:szCs w:val="20"/>
        </w:rPr>
        <w:t>В структуре налогов на совокупный доход</w:t>
      </w:r>
      <w:r w:rsidR="00530A08" w:rsidRPr="004B7A81">
        <w:rPr>
          <w:szCs w:val="20"/>
        </w:rPr>
        <w:t>, в связи с изменениями налогового законодательства с 1 января 2021г.</w:t>
      </w:r>
      <w:r w:rsidR="000F6EC1">
        <w:rPr>
          <w:szCs w:val="20"/>
        </w:rPr>
        <w:t>,</w:t>
      </w:r>
      <w:r w:rsidRPr="004B7A81">
        <w:rPr>
          <w:szCs w:val="20"/>
        </w:rPr>
        <w:t xml:space="preserve"> у</w:t>
      </w:r>
      <w:r w:rsidR="00BD3054" w:rsidRPr="004B7A81">
        <w:rPr>
          <w:szCs w:val="20"/>
        </w:rPr>
        <w:t>величились</w:t>
      </w:r>
      <w:r w:rsidRPr="004B7A81">
        <w:rPr>
          <w:szCs w:val="20"/>
        </w:rPr>
        <w:t xml:space="preserve"> поступления</w:t>
      </w:r>
      <w:r w:rsidR="00530A08" w:rsidRPr="004B7A81">
        <w:rPr>
          <w:szCs w:val="20"/>
        </w:rPr>
        <w:t xml:space="preserve"> налогов, взимаемых  с применением упрощенной системы налогообложения (далее УСН) и патентной системы налогообложения (далее </w:t>
      </w:r>
      <w:r w:rsidR="004B7A81" w:rsidRPr="004B7A81">
        <w:rPr>
          <w:szCs w:val="20"/>
        </w:rPr>
        <w:t>П</w:t>
      </w:r>
      <w:r w:rsidR="00530A08" w:rsidRPr="004B7A81">
        <w:rPr>
          <w:szCs w:val="20"/>
        </w:rPr>
        <w:t>атент)</w:t>
      </w:r>
      <w:r w:rsidR="004B7A81" w:rsidRPr="004B7A81">
        <w:rPr>
          <w:szCs w:val="20"/>
        </w:rPr>
        <w:t xml:space="preserve">, и уменьшилось поступление единого налога на вмененный доход (далее ЕНВД) </w:t>
      </w:r>
      <w:r w:rsidR="000F6EC1">
        <w:rPr>
          <w:szCs w:val="20"/>
        </w:rPr>
        <w:t xml:space="preserve">по причине </w:t>
      </w:r>
      <w:r w:rsidR="004B7A81" w:rsidRPr="004B7A81">
        <w:rPr>
          <w:szCs w:val="20"/>
        </w:rPr>
        <w:t xml:space="preserve"> его </w:t>
      </w:r>
      <w:r w:rsidR="004B7A81" w:rsidRPr="000F6EC1">
        <w:rPr>
          <w:szCs w:val="20"/>
        </w:rPr>
        <w:t>отмен</w:t>
      </w:r>
      <w:r w:rsidR="000F6EC1">
        <w:rPr>
          <w:szCs w:val="20"/>
        </w:rPr>
        <w:t>ы</w:t>
      </w:r>
      <w:r w:rsidR="004B7A81" w:rsidRPr="000F6EC1">
        <w:rPr>
          <w:szCs w:val="20"/>
        </w:rPr>
        <w:t xml:space="preserve">. Так, </w:t>
      </w:r>
      <w:r w:rsidRPr="000F6EC1">
        <w:rPr>
          <w:szCs w:val="20"/>
        </w:rPr>
        <w:t>налогов</w:t>
      </w:r>
      <w:r w:rsidR="004B7A81" w:rsidRPr="000F6EC1">
        <w:rPr>
          <w:szCs w:val="20"/>
        </w:rPr>
        <w:t xml:space="preserve"> с </w:t>
      </w:r>
      <w:r w:rsidRPr="000F6EC1">
        <w:rPr>
          <w:szCs w:val="20"/>
        </w:rPr>
        <w:t xml:space="preserve">применением </w:t>
      </w:r>
      <w:r w:rsidR="004B7A81" w:rsidRPr="000F6EC1">
        <w:rPr>
          <w:szCs w:val="20"/>
        </w:rPr>
        <w:t xml:space="preserve">УСН </w:t>
      </w:r>
      <w:r w:rsidRPr="000F6EC1">
        <w:rPr>
          <w:szCs w:val="20"/>
        </w:rPr>
        <w:t xml:space="preserve">в </w:t>
      </w:r>
      <w:r w:rsidR="004B7A81" w:rsidRPr="000F6EC1">
        <w:rPr>
          <w:szCs w:val="20"/>
        </w:rPr>
        <w:t>отчетном году</w:t>
      </w:r>
      <w:r w:rsidRPr="000F6EC1">
        <w:rPr>
          <w:szCs w:val="20"/>
        </w:rPr>
        <w:t xml:space="preserve"> поступило </w:t>
      </w:r>
      <w:r w:rsidR="00BD3054" w:rsidRPr="000F6EC1">
        <w:rPr>
          <w:szCs w:val="20"/>
        </w:rPr>
        <w:t>7 022,6</w:t>
      </w:r>
      <w:r w:rsidRPr="000F6EC1">
        <w:rPr>
          <w:szCs w:val="20"/>
        </w:rPr>
        <w:t xml:space="preserve"> тыс. руб.</w:t>
      </w:r>
      <w:r w:rsidR="004B7A81" w:rsidRPr="000F6EC1">
        <w:rPr>
          <w:szCs w:val="20"/>
        </w:rPr>
        <w:t>, что больше в 2,8 раза или на 4 508,5 тыс. руб., чем в прошлом году</w:t>
      </w:r>
      <w:r w:rsidRPr="000F6EC1">
        <w:rPr>
          <w:szCs w:val="20"/>
        </w:rPr>
        <w:t xml:space="preserve"> </w:t>
      </w:r>
      <w:r w:rsidR="004B7A81" w:rsidRPr="000F6EC1">
        <w:rPr>
          <w:szCs w:val="20"/>
        </w:rPr>
        <w:t>(</w:t>
      </w:r>
      <w:r w:rsidR="00BD3054" w:rsidRPr="000F6EC1">
        <w:rPr>
          <w:szCs w:val="20"/>
        </w:rPr>
        <w:t xml:space="preserve">2 514,1 </w:t>
      </w:r>
      <w:r w:rsidRPr="000F6EC1">
        <w:rPr>
          <w:szCs w:val="20"/>
        </w:rPr>
        <w:t>тыс. руб.)</w:t>
      </w:r>
      <w:r w:rsidR="004B7A81" w:rsidRPr="000F6EC1">
        <w:rPr>
          <w:szCs w:val="20"/>
        </w:rPr>
        <w:t>. Н</w:t>
      </w:r>
      <w:r w:rsidR="00BD3054" w:rsidRPr="000F6EC1">
        <w:rPr>
          <w:szCs w:val="20"/>
        </w:rPr>
        <w:t>алогов</w:t>
      </w:r>
      <w:r w:rsidR="004B7A81" w:rsidRPr="000F6EC1">
        <w:rPr>
          <w:szCs w:val="20"/>
        </w:rPr>
        <w:t xml:space="preserve"> </w:t>
      </w:r>
      <w:r w:rsidR="00BD3054" w:rsidRPr="000F6EC1">
        <w:rPr>
          <w:szCs w:val="20"/>
        </w:rPr>
        <w:t>с применением патент</w:t>
      </w:r>
      <w:r w:rsidR="004B7A81" w:rsidRPr="000F6EC1">
        <w:rPr>
          <w:szCs w:val="20"/>
        </w:rPr>
        <w:t>а</w:t>
      </w:r>
      <w:r w:rsidR="00BD3054" w:rsidRPr="000F6EC1">
        <w:rPr>
          <w:szCs w:val="20"/>
        </w:rPr>
        <w:t xml:space="preserve"> поступило 498,3 тыс. руб.</w:t>
      </w:r>
      <w:r w:rsidR="004B7A81" w:rsidRPr="000F6EC1">
        <w:rPr>
          <w:szCs w:val="20"/>
        </w:rPr>
        <w:t>, что больше в 3,4 раза или на 353,1 тыс. руб., чем в прошлом году (</w:t>
      </w:r>
      <w:r w:rsidR="00BD3054" w:rsidRPr="000F6EC1">
        <w:rPr>
          <w:szCs w:val="20"/>
        </w:rPr>
        <w:t>145,2 тыс. руб.)</w:t>
      </w:r>
      <w:r w:rsidR="004B7A81" w:rsidRPr="000F6EC1">
        <w:rPr>
          <w:szCs w:val="20"/>
        </w:rPr>
        <w:t xml:space="preserve">. </w:t>
      </w:r>
      <w:r w:rsidR="00FD7094" w:rsidRPr="000F6EC1">
        <w:rPr>
          <w:szCs w:val="20"/>
        </w:rPr>
        <w:t>Соответственно, уменьш</w:t>
      </w:r>
      <w:r w:rsidR="004B7A81" w:rsidRPr="000F6EC1">
        <w:rPr>
          <w:szCs w:val="20"/>
        </w:rPr>
        <w:t xml:space="preserve">ение </w:t>
      </w:r>
      <w:r w:rsidR="00FD7094" w:rsidRPr="000F6EC1">
        <w:rPr>
          <w:szCs w:val="20"/>
        </w:rPr>
        <w:t>поступлени</w:t>
      </w:r>
      <w:r w:rsidR="004B7A81" w:rsidRPr="000F6EC1">
        <w:rPr>
          <w:szCs w:val="20"/>
        </w:rPr>
        <w:t>й</w:t>
      </w:r>
      <w:r w:rsidR="00FD7094" w:rsidRPr="000F6EC1">
        <w:rPr>
          <w:szCs w:val="20"/>
        </w:rPr>
        <w:t xml:space="preserve"> </w:t>
      </w:r>
      <w:r w:rsidR="004B7A81" w:rsidRPr="000F6EC1">
        <w:rPr>
          <w:szCs w:val="20"/>
        </w:rPr>
        <w:t xml:space="preserve">ЕНВД составило 2 990,0 тыс. руб. или меньше в 3,4 раза </w:t>
      </w:r>
      <w:r w:rsidR="000F6EC1" w:rsidRPr="000F6EC1">
        <w:rPr>
          <w:szCs w:val="20"/>
        </w:rPr>
        <w:t xml:space="preserve">(в 2021 году – </w:t>
      </w:r>
      <w:r w:rsidR="00FD7094" w:rsidRPr="000F6EC1">
        <w:rPr>
          <w:szCs w:val="20"/>
        </w:rPr>
        <w:t>1 257,</w:t>
      </w:r>
      <w:r w:rsidR="00AF707F">
        <w:rPr>
          <w:szCs w:val="20"/>
        </w:rPr>
        <w:t>1</w:t>
      </w:r>
      <w:r w:rsidRPr="000F6EC1">
        <w:rPr>
          <w:szCs w:val="20"/>
        </w:rPr>
        <w:t xml:space="preserve"> тыс. руб.</w:t>
      </w:r>
      <w:r w:rsidR="000F6EC1" w:rsidRPr="000F6EC1">
        <w:rPr>
          <w:szCs w:val="20"/>
        </w:rPr>
        <w:t xml:space="preserve">, в </w:t>
      </w:r>
      <w:r w:rsidRPr="000F6EC1">
        <w:rPr>
          <w:szCs w:val="20"/>
        </w:rPr>
        <w:t xml:space="preserve">2020г. </w:t>
      </w:r>
      <w:r w:rsidR="000F6EC1" w:rsidRPr="000F6EC1">
        <w:rPr>
          <w:szCs w:val="20"/>
        </w:rPr>
        <w:t xml:space="preserve">– </w:t>
      </w:r>
      <w:r w:rsidR="00FD7094" w:rsidRPr="000F6EC1">
        <w:rPr>
          <w:szCs w:val="20"/>
        </w:rPr>
        <w:t xml:space="preserve">4 247,0 </w:t>
      </w:r>
      <w:r w:rsidRPr="000F6EC1">
        <w:rPr>
          <w:szCs w:val="20"/>
        </w:rPr>
        <w:t>тыс. руб.)</w:t>
      </w:r>
      <w:r w:rsidR="000F6EC1" w:rsidRPr="000F6EC1">
        <w:rPr>
          <w:szCs w:val="20"/>
        </w:rPr>
        <w:t xml:space="preserve">. </w:t>
      </w:r>
      <w:r w:rsidRPr="000F6EC1">
        <w:rPr>
          <w:szCs w:val="20"/>
        </w:rPr>
        <w:t xml:space="preserve"> </w:t>
      </w:r>
    </w:p>
    <w:p w14:paraId="66775ED4" w14:textId="48F6AEA8" w:rsidR="004332B7" w:rsidRPr="000F6EC1" w:rsidRDefault="00FD7094" w:rsidP="004332B7">
      <w:pPr>
        <w:ind w:firstLine="709"/>
        <w:jc w:val="both"/>
        <w:rPr>
          <w:szCs w:val="20"/>
        </w:rPr>
      </w:pPr>
      <w:r w:rsidRPr="000F6EC1">
        <w:rPr>
          <w:szCs w:val="20"/>
        </w:rPr>
        <w:t>Н</w:t>
      </w:r>
      <w:r w:rsidR="004332B7" w:rsidRPr="000F6EC1">
        <w:rPr>
          <w:szCs w:val="20"/>
        </w:rPr>
        <w:t xml:space="preserve">а </w:t>
      </w:r>
      <w:r w:rsidRPr="000F6EC1">
        <w:rPr>
          <w:szCs w:val="20"/>
        </w:rPr>
        <w:t>уровне прошлогодних поступлений</w:t>
      </w:r>
      <w:r w:rsidR="000F6EC1" w:rsidRPr="000F6EC1">
        <w:rPr>
          <w:szCs w:val="20"/>
        </w:rPr>
        <w:t xml:space="preserve"> в составе налогов на совокупный доход</w:t>
      </w:r>
      <w:r w:rsidRPr="000F6EC1">
        <w:rPr>
          <w:szCs w:val="20"/>
        </w:rPr>
        <w:t xml:space="preserve"> остался </w:t>
      </w:r>
      <w:r w:rsidR="00F5228F">
        <w:rPr>
          <w:szCs w:val="20"/>
        </w:rPr>
        <w:t>ЕСХН</w:t>
      </w:r>
      <w:r w:rsidR="004332B7" w:rsidRPr="000F6EC1">
        <w:rPr>
          <w:szCs w:val="20"/>
        </w:rPr>
        <w:t xml:space="preserve">: в </w:t>
      </w:r>
      <w:r w:rsidR="000F6EC1" w:rsidRPr="000F6EC1">
        <w:rPr>
          <w:szCs w:val="20"/>
        </w:rPr>
        <w:t xml:space="preserve">отчетном году поступило </w:t>
      </w:r>
      <w:r w:rsidR="004332B7" w:rsidRPr="000F6EC1">
        <w:rPr>
          <w:szCs w:val="20"/>
        </w:rPr>
        <w:t>22,</w:t>
      </w:r>
      <w:r w:rsidR="00530A08" w:rsidRPr="000F6EC1">
        <w:rPr>
          <w:szCs w:val="20"/>
        </w:rPr>
        <w:t>1</w:t>
      </w:r>
      <w:r w:rsidR="004332B7" w:rsidRPr="000F6EC1">
        <w:rPr>
          <w:szCs w:val="20"/>
        </w:rPr>
        <w:t xml:space="preserve"> тыс. руб. (</w:t>
      </w:r>
      <w:r w:rsidR="000F6EC1" w:rsidRPr="000F6EC1">
        <w:rPr>
          <w:szCs w:val="20"/>
        </w:rPr>
        <w:t xml:space="preserve">меньше на 0,1 </w:t>
      </w:r>
      <w:r w:rsidR="004332B7" w:rsidRPr="000F6EC1">
        <w:rPr>
          <w:szCs w:val="20"/>
        </w:rPr>
        <w:t>тыс. руб.).</w:t>
      </w:r>
    </w:p>
    <w:p w14:paraId="780B2345" w14:textId="3B3C4C38" w:rsidR="00E400D1" w:rsidRPr="008D7658" w:rsidRDefault="0044053E" w:rsidP="003D131A">
      <w:pPr>
        <w:ind w:firstLine="709"/>
        <w:jc w:val="both"/>
        <w:rPr>
          <w:szCs w:val="20"/>
        </w:rPr>
      </w:pPr>
      <w:r w:rsidRPr="008D7658">
        <w:rPr>
          <w:szCs w:val="20"/>
        </w:rPr>
        <w:t>Остальные виды налоговых доходов уменьшились:</w:t>
      </w:r>
    </w:p>
    <w:p w14:paraId="5E55007B" w14:textId="01C1F7EA" w:rsidR="003D131A" w:rsidRPr="008D7658" w:rsidRDefault="003D131A" w:rsidP="003D131A">
      <w:pPr>
        <w:ind w:firstLine="709"/>
        <w:jc w:val="both"/>
        <w:rPr>
          <w:szCs w:val="20"/>
        </w:rPr>
      </w:pPr>
      <w:r w:rsidRPr="008D7658">
        <w:rPr>
          <w:szCs w:val="20"/>
        </w:rPr>
        <w:t>- доход</w:t>
      </w:r>
      <w:r w:rsidR="0044053E" w:rsidRPr="008D7658">
        <w:rPr>
          <w:szCs w:val="20"/>
        </w:rPr>
        <w:t>ы</w:t>
      </w:r>
      <w:r w:rsidRPr="008D7658">
        <w:rPr>
          <w:szCs w:val="20"/>
        </w:rPr>
        <w:t xml:space="preserve"> от уплаты акцизов на нефтепродукты – </w:t>
      </w:r>
      <w:r w:rsidR="0044053E" w:rsidRPr="008D7658">
        <w:rPr>
          <w:szCs w:val="20"/>
        </w:rPr>
        <w:t xml:space="preserve">меньше </w:t>
      </w:r>
      <w:r w:rsidRPr="008D7658">
        <w:rPr>
          <w:szCs w:val="20"/>
        </w:rPr>
        <w:t xml:space="preserve">на </w:t>
      </w:r>
      <w:r w:rsidR="000F6EC1" w:rsidRPr="008D7658">
        <w:rPr>
          <w:szCs w:val="20"/>
        </w:rPr>
        <w:t xml:space="preserve">862,7 </w:t>
      </w:r>
      <w:r w:rsidRPr="008D7658">
        <w:rPr>
          <w:szCs w:val="20"/>
        </w:rPr>
        <w:t xml:space="preserve">тыс. руб. </w:t>
      </w:r>
      <w:r w:rsidR="000F6EC1" w:rsidRPr="008D7658">
        <w:rPr>
          <w:szCs w:val="20"/>
        </w:rPr>
        <w:t xml:space="preserve">или в 1,4 раза </w:t>
      </w:r>
      <w:r w:rsidRPr="008D7658">
        <w:rPr>
          <w:szCs w:val="20"/>
        </w:rPr>
        <w:t>(</w:t>
      </w:r>
      <w:r w:rsidR="006536B5" w:rsidRPr="008D7658">
        <w:rPr>
          <w:szCs w:val="20"/>
        </w:rPr>
        <w:t xml:space="preserve">в 2021 году </w:t>
      </w:r>
      <w:r w:rsidR="00D20B5B" w:rsidRPr="008D7658">
        <w:rPr>
          <w:szCs w:val="20"/>
        </w:rPr>
        <w:t>–</w:t>
      </w:r>
      <w:r w:rsidR="006536B5" w:rsidRPr="008D7658">
        <w:rPr>
          <w:szCs w:val="20"/>
        </w:rPr>
        <w:t xml:space="preserve"> </w:t>
      </w:r>
      <w:r w:rsidR="00D20B5B" w:rsidRPr="008D7658">
        <w:rPr>
          <w:szCs w:val="20"/>
        </w:rPr>
        <w:t>2 432,6 тыс. руб., в 2020 году – 3 295,3 тыс. руб.</w:t>
      </w:r>
      <w:r w:rsidRPr="008D7658">
        <w:rPr>
          <w:szCs w:val="20"/>
        </w:rPr>
        <w:t>);</w:t>
      </w:r>
    </w:p>
    <w:p w14:paraId="2368F21B" w14:textId="1C067876" w:rsidR="00DA1134" w:rsidRPr="008D7658" w:rsidRDefault="00DA1134" w:rsidP="00DA1134">
      <w:pPr>
        <w:ind w:firstLine="709"/>
        <w:jc w:val="both"/>
        <w:rPr>
          <w:szCs w:val="20"/>
        </w:rPr>
      </w:pPr>
      <w:r w:rsidRPr="008D7658">
        <w:rPr>
          <w:szCs w:val="20"/>
        </w:rPr>
        <w:lastRenderedPageBreak/>
        <w:t xml:space="preserve">- государственной пошлины – </w:t>
      </w:r>
      <w:r w:rsidR="008D7658" w:rsidRPr="008D7658">
        <w:rPr>
          <w:szCs w:val="20"/>
        </w:rPr>
        <w:t>мень</w:t>
      </w:r>
      <w:r w:rsidRPr="008D7658">
        <w:rPr>
          <w:szCs w:val="20"/>
        </w:rPr>
        <w:t xml:space="preserve">ше на </w:t>
      </w:r>
      <w:r w:rsidR="008D7658" w:rsidRPr="008D7658">
        <w:rPr>
          <w:szCs w:val="20"/>
        </w:rPr>
        <w:t>10,3</w:t>
      </w:r>
      <w:r w:rsidRPr="008D7658">
        <w:rPr>
          <w:szCs w:val="20"/>
        </w:rPr>
        <w:t xml:space="preserve"> тыс. руб. или </w:t>
      </w:r>
      <w:r w:rsidR="008D7658" w:rsidRPr="008D7658">
        <w:rPr>
          <w:szCs w:val="20"/>
        </w:rPr>
        <w:t>1,3</w:t>
      </w:r>
      <w:r w:rsidRPr="008D7658">
        <w:rPr>
          <w:szCs w:val="20"/>
        </w:rPr>
        <w:t>%</w:t>
      </w:r>
      <w:r w:rsidR="00AF707F">
        <w:rPr>
          <w:szCs w:val="20"/>
        </w:rPr>
        <w:t xml:space="preserve"> </w:t>
      </w:r>
      <w:r w:rsidR="00AF707F" w:rsidRPr="008D7658">
        <w:rPr>
          <w:szCs w:val="20"/>
        </w:rPr>
        <w:t xml:space="preserve">(в 2021 году – </w:t>
      </w:r>
      <w:r w:rsidR="00AF707F">
        <w:rPr>
          <w:szCs w:val="20"/>
        </w:rPr>
        <w:t>791,4</w:t>
      </w:r>
      <w:r w:rsidR="00AF707F" w:rsidRPr="008D7658">
        <w:rPr>
          <w:szCs w:val="20"/>
        </w:rPr>
        <w:t xml:space="preserve"> тыс. руб., в 2020 году – </w:t>
      </w:r>
      <w:r w:rsidR="00AF707F">
        <w:rPr>
          <w:szCs w:val="20"/>
        </w:rPr>
        <w:t>801,7</w:t>
      </w:r>
      <w:r w:rsidR="00AF707F" w:rsidRPr="008D7658">
        <w:rPr>
          <w:szCs w:val="20"/>
        </w:rPr>
        <w:t xml:space="preserve"> тыс. руб.)</w:t>
      </w:r>
      <w:r w:rsidRPr="008D7658">
        <w:rPr>
          <w:szCs w:val="20"/>
        </w:rPr>
        <w:t>.</w:t>
      </w:r>
    </w:p>
    <w:p w14:paraId="29EDADEB" w14:textId="77777777" w:rsidR="00A375D4" w:rsidRPr="008D7658" w:rsidRDefault="00A375D4" w:rsidP="0041250E">
      <w:pPr>
        <w:ind w:firstLine="709"/>
        <w:jc w:val="both"/>
        <w:rPr>
          <w:szCs w:val="20"/>
        </w:rPr>
      </w:pPr>
    </w:p>
    <w:p w14:paraId="1E35D90E" w14:textId="77777777" w:rsidR="0035474A" w:rsidRPr="00F13E89" w:rsidRDefault="00346A0B" w:rsidP="0041250E">
      <w:pPr>
        <w:ind w:firstLine="709"/>
        <w:jc w:val="both"/>
        <w:rPr>
          <w:szCs w:val="20"/>
        </w:rPr>
      </w:pPr>
      <w:r w:rsidRPr="00F13E89">
        <w:rPr>
          <w:szCs w:val="20"/>
        </w:rPr>
        <w:t xml:space="preserve">В структуре </w:t>
      </w:r>
      <w:r w:rsidRPr="00F13E89">
        <w:rPr>
          <w:b/>
          <w:szCs w:val="20"/>
        </w:rPr>
        <w:t>неналоговых доходов</w:t>
      </w:r>
      <w:r w:rsidR="0035474A" w:rsidRPr="00F13E89">
        <w:rPr>
          <w:szCs w:val="20"/>
        </w:rPr>
        <w:t xml:space="preserve">, в сравнении с прошлым годом, </w:t>
      </w:r>
      <w:r w:rsidRPr="00F13E89">
        <w:rPr>
          <w:szCs w:val="20"/>
        </w:rPr>
        <w:t>увеличились</w:t>
      </w:r>
      <w:r w:rsidR="0035474A" w:rsidRPr="00F13E89">
        <w:rPr>
          <w:szCs w:val="20"/>
        </w:rPr>
        <w:t>:</w:t>
      </w:r>
    </w:p>
    <w:p w14:paraId="09699534" w14:textId="0BD6E505" w:rsidR="00395C9C" w:rsidRDefault="0035474A" w:rsidP="003B44EE">
      <w:pPr>
        <w:ind w:firstLine="709"/>
        <w:jc w:val="both"/>
        <w:rPr>
          <w:szCs w:val="20"/>
        </w:rPr>
      </w:pPr>
      <w:r w:rsidRPr="00F13E89">
        <w:rPr>
          <w:szCs w:val="20"/>
        </w:rPr>
        <w:t xml:space="preserve">- доходы от использования имущества, находящегося в муниципальной собственности, в целом поступили больше на </w:t>
      </w:r>
      <w:r w:rsidR="00F13E89" w:rsidRPr="00F13E89">
        <w:rPr>
          <w:szCs w:val="20"/>
        </w:rPr>
        <w:t>627,6</w:t>
      </w:r>
      <w:r w:rsidRPr="00F13E89">
        <w:rPr>
          <w:szCs w:val="20"/>
        </w:rPr>
        <w:t xml:space="preserve"> тыс. руб. или </w:t>
      </w:r>
      <w:r w:rsidR="00B22C6B" w:rsidRPr="00F13E89">
        <w:rPr>
          <w:szCs w:val="20"/>
        </w:rPr>
        <w:t>1</w:t>
      </w:r>
      <w:r w:rsidR="00F13E89" w:rsidRPr="00F13E89">
        <w:rPr>
          <w:szCs w:val="20"/>
        </w:rPr>
        <w:t>8</w:t>
      </w:r>
      <w:r w:rsidR="00B22C6B" w:rsidRPr="00F13E89">
        <w:rPr>
          <w:szCs w:val="20"/>
        </w:rPr>
        <w:t>,4%</w:t>
      </w:r>
      <w:r w:rsidR="00F13E89" w:rsidRPr="00F13E89">
        <w:rPr>
          <w:szCs w:val="20"/>
        </w:rPr>
        <w:t xml:space="preserve"> (в 2021 году – 4 040,6 тыс. руб., в 2020 году – 3 413,0 тыс. руб.). Рост обеспечен за счет роста доходов</w:t>
      </w:r>
      <w:r w:rsidR="00395C9C">
        <w:rPr>
          <w:szCs w:val="20"/>
        </w:rPr>
        <w:t xml:space="preserve"> </w:t>
      </w:r>
      <w:r w:rsidR="00F13E89" w:rsidRPr="00F13E89">
        <w:rPr>
          <w:szCs w:val="20"/>
        </w:rPr>
        <w:t xml:space="preserve">от </w:t>
      </w:r>
      <w:r w:rsidR="00B22C6B" w:rsidRPr="00F13E89">
        <w:rPr>
          <w:szCs w:val="20"/>
        </w:rPr>
        <w:t xml:space="preserve">аренды </w:t>
      </w:r>
      <w:r w:rsidR="00F13E89" w:rsidRPr="00F13E89">
        <w:rPr>
          <w:szCs w:val="20"/>
        </w:rPr>
        <w:t xml:space="preserve">имущества муниципальной казны на 531,9 тыс. руб. или в 1,8 раза (2021г. – 1 166,6 тыс. руб., </w:t>
      </w:r>
      <w:r w:rsidR="00F13E89" w:rsidRPr="003D2CE0">
        <w:rPr>
          <w:szCs w:val="20"/>
        </w:rPr>
        <w:t>2020г. – 634,7 тыс. руб.);</w:t>
      </w:r>
      <w:r w:rsidR="003D2CE0" w:rsidRPr="003D2CE0">
        <w:rPr>
          <w:szCs w:val="20"/>
        </w:rPr>
        <w:t xml:space="preserve"> доходов от сдачи в аренду имущества, находящегося в оперативном управлении, на 105,9 тыс. руб. или в 2,8 раза (2021г. – 166,3 тыс. руб., 2020г. – 60,4 тыс. руб.);</w:t>
      </w:r>
      <w:r w:rsidR="00395C9C" w:rsidRPr="003D2CE0">
        <w:rPr>
          <w:szCs w:val="20"/>
        </w:rPr>
        <w:t xml:space="preserve"> п</w:t>
      </w:r>
      <w:r w:rsidR="00395C9C">
        <w:rPr>
          <w:szCs w:val="20"/>
        </w:rPr>
        <w:t>рочих доходов от использования имущества на 0,</w:t>
      </w:r>
      <w:r w:rsidR="00395C9C" w:rsidRPr="003D2CE0">
        <w:rPr>
          <w:szCs w:val="20"/>
        </w:rPr>
        <w:t>6 тыс. руб. или 0,6% (2021г. – 99,6 тыс. руб., 2020г. – 99 тыс. руб.)</w:t>
      </w:r>
      <w:r w:rsidR="003D2CE0" w:rsidRPr="003D2CE0">
        <w:rPr>
          <w:szCs w:val="20"/>
        </w:rPr>
        <w:t xml:space="preserve">. В тоже время </w:t>
      </w:r>
      <w:r w:rsidR="003D2CE0">
        <w:rPr>
          <w:szCs w:val="20"/>
        </w:rPr>
        <w:t xml:space="preserve">произошло снижение </w:t>
      </w:r>
      <w:r w:rsidR="003D2CE0" w:rsidRPr="003D2CE0">
        <w:rPr>
          <w:szCs w:val="20"/>
        </w:rPr>
        <w:t>доход</w:t>
      </w:r>
      <w:r w:rsidR="003D2CE0">
        <w:rPr>
          <w:szCs w:val="20"/>
        </w:rPr>
        <w:t>ов</w:t>
      </w:r>
      <w:r w:rsidR="003D2CE0" w:rsidRPr="003D2CE0">
        <w:rPr>
          <w:szCs w:val="20"/>
        </w:rPr>
        <w:t xml:space="preserve"> от аренды земельных участков на 10,8 тыс. руб. на 0,4% (2021г. – 2 608,1 тыс. руб., 2020г. 2 618,9 тыс. руб.);</w:t>
      </w:r>
    </w:p>
    <w:p w14:paraId="21F25E78" w14:textId="5F6CC28F" w:rsidR="00B30423" w:rsidRDefault="00B30423" w:rsidP="003B44EE">
      <w:pPr>
        <w:ind w:firstLine="709"/>
        <w:jc w:val="both"/>
        <w:rPr>
          <w:szCs w:val="20"/>
        </w:rPr>
      </w:pPr>
      <w:r>
        <w:rPr>
          <w:szCs w:val="20"/>
        </w:rPr>
        <w:t xml:space="preserve">- платежи при пользовании природными ресурсами (плата за негативное воздействие на окружающую среду) на 28,4 тыс. руб. или </w:t>
      </w:r>
      <w:r w:rsidR="00AF4532">
        <w:rPr>
          <w:szCs w:val="20"/>
        </w:rPr>
        <w:t>в 1,2 раза (</w:t>
      </w:r>
      <w:r w:rsidR="00AF4532" w:rsidRPr="00C020C7">
        <w:rPr>
          <w:szCs w:val="20"/>
        </w:rPr>
        <w:t xml:space="preserve">2021г. – </w:t>
      </w:r>
      <w:r w:rsidR="00AF4532">
        <w:rPr>
          <w:szCs w:val="20"/>
        </w:rPr>
        <w:t>159,3</w:t>
      </w:r>
      <w:r w:rsidR="00AF4532" w:rsidRPr="00C020C7">
        <w:rPr>
          <w:szCs w:val="20"/>
        </w:rPr>
        <w:t xml:space="preserve"> тыс. руб., 2020г. – </w:t>
      </w:r>
      <w:r w:rsidR="00AF4532">
        <w:rPr>
          <w:szCs w:val="20"/>
        </w:rPr>
        <w:t>130,9</w:t>
      </w:r>
      <w:r w:rsidR="00AF4532" w:rsidRPr="00C020C7">
        <w:rPr>
          <w:szCs w:val="20"/>
        </w:rPr>
        <w:t xml:space="preserve"> тыс. руб.</w:t>
      </w:r>
      <w:r w:rsidR="00AF4532">
        <w:rPr>
          <w:szCs w:val="20"/>
        </w:rPr>
        <w:t>);</w:t>
      </w:r>
      <w:r>
        <w:rPr>
          <w:szCs w:val="20"/>
        </w:rPr>
        <w:t xml:space="preserve"> </w:t>
      </w:r>
    </w:p>
    <w:p w14:paraId="421AE8A7" w14:textId="3971C4D1" w:rsidR="003B44EE" w:rsidRDefault="00C020C7" w:rsidP="003B44EE">
      <w:pPr>
        <w:ind w:firstLine="709"/>
        <w:jc w:val="both"/>
        <w:rPr>
          <w:szCs w:val="20"/>
        </w:rPr>
      </w:pPr>
      <w:r>
        <w:rPr>
          <w:szCs w:val="20"/>
        </w:rPr>
        <w:t xml:space="preserve">- </w:t>
      </w:r>
      <w:r w:rsidR="003B44EE" w:rsidRPr="00C020C7">
        <w:rPr>
          <w:szCs w:val="20"/>
        </w:rPr>
        <w:t>доход</w:t>
      </w:r>
      <w:r w:rsidR="00395C9C">
        <w:rPr>
          <w:szCs w:val="20"/>
        </w:rPr>
        <w:t>ы</w:t>
      </w:r>
      <w:r w:rsidR="003B44EE" w:rsidRPr="00C020C7">
        <w:rPr>
          <w:szCs w:val="20"/>
        </w:rPr>
        <w:t xml:space="preserve"> от оказания платных услуг и компенсации затрат государства</w:t>
      </w:r>
      <w:r>
        <w:rPr>
          <w:szCs w:val="20"/>
        </w:rPr>
        <w:t xml:space="preserve"> (возмещение расходов, понесенных в связи с эксплуатацией имущества</w:t>
      </w:r>
      <w:r w:rsidR="00395C9C">
        <w:rPr>
          <w:szCs w:val="20"/>
        </w:rPr>
        <w:t xml:space="preserve"> и прочие доходы от компенсаций </w:t>
      </w:r>
      <w:r w:rsidR="00B30423">
        <w:rPr>
          <w:szCs w:val="20"/>
        </w:rPr>
        <w:t>затрат</w:t>
      </w:r>
      <w:r>
        <w:rPr>
          <w:szCs w:val="20"/>
        </w:rPr>
        <w:t>)</w:t>
      </w:r>
      <w:r w:rsidR="003B44EE" w:rsidRPr="00C020C7">
        <w:rPr>
          <w:szCs w:val="20"/>
        </w:rPr>
        <w:t xml:space="preserve"> на 283,9 тыс. руб. или в 1,5 раза (2021г. – 896,1 тыс. руб., 2020г. – 612,2 тыс. руб.);</w:t>
      </w:r>
      <w:r>
        <w:rPr>
          <w:szCs w:val="20"/>
        </w:rPr>
        <w:t xml:space="preserve"> </w:t>
      </w:r>
    </w:p>
    <w:p w14:paraId="01D2B781" w14:textId="1A8131E7" w:rsidR="00395C9C" w:rsidRPr="00AF4532" w:rsidRDefault="00395C9C" w:rsidP="00395C9C">
      <w:pPr>
        <w:ind w:firstLine="709"/>
        <w:jc w:val="both"/>
        <w:rPr>
          <w:szCs w:val="20"/>
        </w:rPr>
      </w:pPr>
      <w:r w:rsidRPr="00AF4532">
        <w:rPr>
          <w:szCs w:val="20"/>
        </w:rPr>
        <w:t xml:space="preserve">- штрафы, санкции, возмещение ущерба на </w:t>
      </w:r>
      <w:r w:rsidR="00B30423" w:rsidRPr="00AF4532">
        <w:rPr>
          <w:szCs w:val="20"/>
        </w:rPr>
        <w:t>551,1</w:t>
      </w:r>
      <w:r w:rsidRPr="00AF4532">
        <w:rPr>
          <w:szCs w:val="20"/>
        </w:rPr>
        <w:t xml:space="preserve"> тыс. руб. </w:t>
      </w:r>
      <w:r w:rsidR="00B30423" w:rsidRPr="00AF4532">
        <w:rPr>
          <w:szCs w:val="20"/>
        </w:rPr>
        <w:t xml:space="preserve">или в 1,6 раза </w:t>
      </w:r>
      <w:r w:rsidRPr="00AF4532">
        <w:rPr>
          <w:szCs w:val="20"/>
        </w:rPr>
        <w:t xml:space="preserve">(2021г. – </w:t>
      </w:r>
      <w:r w:rsidR="00B30423" w:rsidRPr="00AF4532">
        <w:rPr>
          <w:szCs w:val="20"/>
        </w:rPr>
        <w:t>1 470,3</w:t>
      </w:r>
      <w:r w:rsidRPr="00AF4532">
        <w:rPr>
          <w:szCs w:val="20"/>
        </w:rPr>
        <w:t xml:space="preserve"> тыс. руб., 2020г. – </w:t>
      </w:r>
      <w:r w:rsidR="00B30423" w:rsidRPr="00AF4532">
        <w:rPr>
          <w:szCs w:val="20"/>
        </w:rPr>
        <w:t>919,2</w:t>
      </w:r>
      <w:r w:rsidRPr="00AF4532">
        <w:rPr>
          <w:szCs w:val="20"/>
        </w:rPr>
        <w:t xml:space="preserve"> тыс. руб.).</w:t>
      </w:r>
    </w:p>
    <w:p w14:paraId="32B7A870" w14:textId="02209DFD" w:rsidR="00C020C7" w:rsidRPr="00CF7DF4" w:rsidRDefault="00AF4532" w:rsidP="00C020C7">
      <w:pPr>
        <w:ind w:firstLine="709"/>
        <w:jc w:val="both"/>
        <w:rPr>
          <w:szCs w:val="20"/>
        </w:rPr>
      </w:pPr>
      <w:r>
        <w:rPr>
          <w:szCs w:val="20"/>
        </w:rPr>
        <w:t>В тоже время, у</w:t>
      </w:r>
      <w:r w:rsidR="00CF7DF4" w:rsidRPr="00CF7DF4">
        <w:rPr>
          <w:szCs w:val="20"/>
        </w:rPr>
        <w:t xml:space="preserve">меньшились </w:t>
      </w:r>
      <w:r w:rsidR="00C020C7" w:rsidRPr="00CF7DF4">
        <w:rPr>
          <w:szCs w:val="20"/>
        </w:rPr>
        <w:t>доход</w:t>
      </w:r>
      <w:r w:rsidR="00CF7DF4" w:rsidRPr="00CF7DF4">
        <w:rPr>
          <w:szCs w:val="20"/>
        </w:rPr>
        <w:t>ы</w:t>
      </w:r>
      <w:r w:rsidR="00C020C7" w:rsidRPr="00CF7DF4">
        <w:rPr>
          <w:szCs w:val="20"/>
        </w:rPr>
        <w:t xml:space="preserve"> от продажи материальных и нематериальных </w:t>
      </w:r>
      <w:r w:rsidR="00CF7DF4" w:rsidRPr="00CF7DF4">
        <w:rPr>
          <w:szCs w:val="20"/>
        </w:rPr>
        <w:t>активов</w:t>
      </w:r>
      <w:r w:rsidR="00C020C7" w:rsidRPr="00CF7DF4">
        <w:rPr>
          <w:szCs w:val="20"/>
        </w:rPr>
        <w:t xml:space="preserve"> </w:t>
      </w:r>
      <w:r w:rsidR="00CF7DF4" w:rsidRPr="00CF7DF4">
        <w:rPr>
          <w:szCs w:val="20"/>
        </w:rPr>
        <w:t xml:space="preserve">в 1,5 раза или </w:t>
      </w:r>
      <w:r w:rsidR="00C020C7" w:rsidRPr="00CF7DF4">
        <w:rPr>
          <w:szCs w:val="20"/>
        </w:rPr>
        <w:t xml:space="preserve">на </w:t>
      </w:r>
      <w:r w:rsidR="00CF7DF4" w:rsidRPr="00CF7DF4">
        <w:rPr>
          <w:szCs w:val="20"/>
        </w:rPr>
        <w:t>333,1</w:t>
      </w:r>
      <w:r w:rsidR="00C020C7" w:rsidRPr="00CF7DF4">
        <w:rPr>
          <w:szCs w:val="20"/>
        </w:rPr>
        <w:t xml:space="preserve"> тыс. руб. </w:t>
      </w:r>
      <w:r w:rsidR="00CF7DF4" w:rsidRPr="00CF7DF4">
        <w:rPr>
          <w:szCs w:val="20"/>
        </w:rPr>
        <w:t>(2021г. – 697,2 тыс. руб., 2020г. – 1 030,3 тыс. руб.)</w:t>
      </w:r>
      <w:r w:rsidR="00C020C7" w:rsidRPr="00CF7DF4">
        <w:rPr>
          <w:szCs w:val="20"/>
        </w:rPr>
        <w:t>, в основном за счет у</w:t>
      </w:r>
      <w:r w:rsidR="00CF7DF4" w:rsidRPr="00CF7DF4">
        <w:rPr>
          <w:szCs w:val="20"/>
        </w:rPr>
        <w:t xml:space="preserve">меньшения в 3 раза </w:t>
      </w:r>
      <w:r w:rsidR="00C020C7" w:rsidRPr="00CF7DF4">
        <w:rPr>
          <w:szCs w:val="20"/>
        </w:rPr>
        <w:t xml:space="preserve">доходов от продажи имущества, находящегося в муниципальной собственности (2021г. – </w:t>
      </w:r>
      <w:r w:rsidR="00CF7DF4" w:rsidRPr="00CF7DF4">
        <w:rPr>
          <w:szCs w:val="20"/>
        </w:rPr>
        <w:t>202,4</w:t>
      </w:r>
      <w:r w:rsidR="00C020C7" w:rsidRPr="00CF7DF4">
        <w:rPr>
          <w:szCs w:val="20"/>
        </w:rPr>
        <w:t xml:space="preserve"> тыс. руб., 2020г. – </w:t>
      </w:r>
      <w:r w:rsidR="00CF7DF4" w:rsidRPr="00CF7DF4">
        <w:rPr>
          <w:szCs w:val="20"/>
        </w:rPr>
        <w:t xml:space="preserve">612,1 </w:t>
      </w:r>
      <w:r w:rsidR="00C020C7" w:rsidRPr="00CF7DF4">
        <w:rPr>
          <w:szCs w:val="20"/>
        </w:rPr>
        <w:t xml:space="preserve">тыс. руб.); </w:t>
      </w:r>
      <w:r w:rsidRPr="00CF7DF4">
        <w:rPr>
          <w:szCs w:val="20"/>
        </w:rPr>
        <w:t xml:space="preserve">доходы от продажи земельных участков </w:t>
      </w:r>
      <w:r w:rsidR="00CF7DF4" w:rsidRPr="00CF7DF4">
        <w:rPr>
          <w:szCs w:val="20"/>
        </w:rPr>
        <w:t xml:space="preserve">незначительно увеличились </w:t>
      </w:r>
      <w:r>
        <w:rPr>
          <w:szCs w:val="20"/>
        </w:rPr>
        <w:t xml:space="preserve">на 76,6 тыс. руб. или в 1,2 раза </w:t>
      </w:r>
      <w:r w:rsidR="00C020C7" w:rsidRPr="00CF7DF4">
        <w:rPr>
          <w:szCs w:val="20"/>
        </w:rPr>
        <w:t>(2021г. – 4</w:t>
      </w:r>
      <w:r w:rsidR="00CF7DF4" w:rsidRPr="00CF7DF4">
        <w:rPr>
          <w:szCs w:val="20"/>
        </w:rPr>
        <w:t>94,8</w:t>
      </w:r>
      <w:r w:rsidR="00C020C7" w:rsidRPr="00CF7DF4">
        <w:rPr>
          <w:szCs w:val="20"/>
        </w:rPr>
        <w:t xml:space="preserve"> тыс. руб., 2020г. – </w:t>
      </w:r>
      <w:r w:rsidR="00CF7DF4" w:rsidRPr="00CF7DF4">
        <w:rPr>
          <w:szCs w:val="20"/>
        </w:rPr>
        <w:t>418,2</w:t>
      </w:r>
      <w:r w:rsidR="00C020C7" w:rsidRPr="00CF7DF4">
        <w:rPr>
          <w:szCs w:val="20"/>
        </w:rPr>
        <w:t xml:space="preserve"> тыс. руб.).</w:t>
      </w:r>
    </w:p>
    <w:p w14:paraId="05837A94" w14:textId="77777777" w:rsidR="00393088" w:rsidRPr="0032307F" w:rsidRDefault="00393088" w:rsidP="00280012">
      <w:pPr>
        <w:tabs>
          <w:tab w:val="left" w:pos="709"/>
          <w:tab w:val="left" w:pos="1134"/>
          <w:tab w:val="left" w:pos="7125"/>
        </w:tabs>
        <w:ind w:firstLine="709"/>
        <w:jc w:val="both"/>
        <w:rPr>
          <w:szCs w:val="20"/>
          <w:highlight w:val="yellow"/>
        </w:rPr>
      </w:pPr>
    </w:p>
    <w:p w14:paraId="20022861" w14:textId="559AAA43" w:rsidR="00280012" w:rsidRPr="000569E3" w:rsidRDefault="006A7095" w:rsidP="00280012">
      <w:pPr>
        <w:tabs>
          <w:tab w:val="left" w:pos="709"/>
          <w:tab w:val="left" w:pos="1134"/>
          <w:tab w:val="left" w:pos="7125"/>
        </w:tabs>
        <w:ind w:firstLine="709"/>
        <w:jc w:val="both"/>
        <w:rPr>
          <w:szCs w:val="20"/>
        </w:rPr>
      </w:pPr>
      <w:r w:rsidRPr="000569E3">
        <w:rPr>
          <w:szCs w:val="20"/>
        </w:rPr>
        <w:t>3.</w:t>
      </w:r>
      <w:r w:rsidR="00AF0ED7" w:rsidRPr="000569E3">
        <w:rPr>
          <w:szCs w:val="20"/>
        </w:rPr>
        <w:t>5</w:t>
      </w:r>
      <w:r w:rsidRPr="000569E3">
        <w:rPr>
          <w:szCs w:val="20"/>
        </w:rPr>
        <w:t xml:space="preserve">. </w:t>
      </w:r>
      <w:r w:rsidR="00FD0470">
        <w:rPr>
          <w:szCs w:val="20"/>
        </w:rPr>
        <w:t>И</w:t>
      </w:r>
      <w:r w:rsidR="00FD0470" w:rsidRPr="000569E3">
        <w:rPr>
          <w:szCs w:val="20"/>
        </w:rPr>
        <w:t>з бюджетов других уровней и иных источников в 2021 году в бюджет МО МР «Койгородский»</w:t>
      </w:r>
      <w:r w:rsidR="00FD0470">
        <w:rPr>
          <w:szCs w:val="20"/>
        </w:rPr>
        <w:t xml:space="preserve"> поступило </w:t>
      </w:r>
      <w:r w:rsidR="004F414D" w:rsidRPr="000569E3">
        <w:rPr>
          <w:b/>
          <w:szCs w:val="20"/>
        </w:rPr>
        <w:t>безвозмездных поступлений</w:t>
      </w:r>
      <w:r w:rsidR="004F414D" w:rsidRPr="000569E3">
        <w:rPr>
          <w:szCs w:val="20"/>
        </w:rPr>
        <w:t xml:space="preserve"> </w:t>
      </w:r>
      <w:r w:rsidR="00245E82" w:rsidRPr="000569E3">
        <w:rPr>
          <w:szCs w:val="20"/>
        </w:rPr>
        <w:t>388 964,4</w:t>
      </w:r>
      <w:r w:rsidR="00F7346A" w:rsidRPr="000569E3">
        <w:rPr>
          <w:szCs w:val="20"/>
        </w:rPr>
        <w:t xml:space="preserve"> тыс. руб., в том числе</w:t>
      </w:r>
      <w:r w:rsidR="008D1BAF" w:rsidRPr="000569E3">
        <w:rPr>
          <w:szCs w:val="20"/>
        </w:rPr>
        <w:t>:</w:t>
      </w:r>
    </w:p>
    <w:p w14:paraId="0DD3D5F3" w14:textId="523B0D0A" w:rsidR="00280012" w:rsidRPr="000569E3" w:rsidRDefault="00280012" w:rsidP="00B178F7">
      <w:pPr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szCs w:val="20"/>
        </w:rPr>
      </w:pPr>
      <w:r w:rsidRPr="000569E3">
        <w:rPr>
          <w:szCs w:val="20"/>
        </w:rPr>
        <w:t xml:space="preserve">дотаций – на сумму </w:t>
      </w:r>
      <w:r w:rsidR="00245E82" w:rsidRPr="000569E3">
        <w:rPr>
          <w:szCs w:val="20"/>
        </w:rPr>
        <w:t>65 301,4</w:t>
      </w:r>
      <w:r w:rsidR="00814A99" w:rsidRPr="000569E3">
        <w:rPr>
          <w:szCs w:val="20"/>
        </w:rPr>
        <w:t xml:space="preserve"> тыс.</w:t>
      </w:r>
      <w:r w:rsidR="008A6935" w:rsidRPr="000569E3">
        <w:rPr>
          <w:szCs w:val="20"/>
        </w:rPr>
        <w:t xml:space="preserve"> </w:t>
      </w:r>
      <w:r w:rsidRPr="000569E3">
        <w:rPr>
          <w:szCs w:val="20"/>
        </w:rPr>
        <w:t xml:space="preserve">руб. </w:t>
      </w:r>
      <w:r w:rsidR="00A303DA" w:rsidRPr="000569E3">
        <w:rPr>
          <w:szCs w:val="20"/>
        </w:rPr>
        <w:t xml:space="preserve">(удельный вес в </w:t>
      </w:r>
      <w:r w:rsidR="00FD2C19" w:rsidRPr="000569E3">
        <w:rPr>
          <w:szCs w:val="20"/>
        </w:rPr>
        <w:t xml:space="preserve">общей сумме </w:t>
      </w:r>
      <w:r w:rsidR="00A303DA" w:rsidRPr="000569E3">
        <w:rPr>
          <w:szCs w:val="20"/>
        </w:rPr>
        <w:t xml:space="preserve">безвозмездных поступлений </w:t>
      </w:r>
      <w:r w:rsidR="00245E82" w:rsidRPr="000569E3">
        <w:rPr>
          <w:szCs w:val="20"/>
        </w:rPr>
        <w:t>16,8</w:t>
      </w:r>
      <w:r w:rsidR="00A303DA" w:rsidRPr="000569E3">
        <w:rPr>
          <w:szCs w:val="20"/>
        </w:rPr>
        <w:t xml:space="preserve">%), </w:t>
      </w:r>
      <w:r w:rsidR="0084700C" w:rsidRPr="000569E3">
        <w:rPr>
          <w:szCs w:val="20"/>
        </w:rPr>
        <w:t>1</w:t>
      </w:r>
      <w:r w:rsidRPr="000569E3">
        <w:rPr>
          <w:szCs w:val="20"/>
        </w:rPr>
        <w:t>00%</w:t>
      </w:r>
      <w:r w:rsidR="0084700C" w:rsidRPr="000569E3">
        <w:rPr>
          <w:szCs w:val="20"/>
        </w:rPr>
        <w:t xml:space="preserve"> плановых назначений</w:t>
      </w:r>
      <w:r w:rsidRPr="000569E3">
        <w:rPr>
          <w:szCs w:val="20"/>
        </w:rPr>
        <w:t>;</w:t>
      </w:r>
    </w:p>
    <w:p w14:paraId="12C39469" w14:textId="6482B3A5" w:rsidR="00280012" w:rsidRPr="000569E3" w:rsidRDefault="00280012" w:rsidP="00B178F7">
      <w:pPr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szCs w:val="20"/>
        </w:rPr>
      </w:pPr>
      <w:r w:rsidRPr="000569E3">
        <w:rPr>
          <w:szCs w:val="20"/>
        </w:rPr>
        <w:t xml:space="preserve">субсидий – на сумму </w:t>
      </w:r>
      <w:r w:rsidR="00245E82" w:rsidRPr="000569E3">
        <w:rPr>
          <w:szCs w:val="20"/>
        </w:rPr>
        <w:t>124 198,4</w:t>
      </w:r>
      <w:r w:rsidR="0032134F" w:rsidRPr="000569E3">
        <w:rPr>
          <w:szCs w:val="20"/>
        </w:rPr>
        <w:t xml:space="preserve"> тыс.</w:t>
      </w:r>
      <w:r w:rsidR="008A6935" w:rsidRPr="000569E3">
        <w:rPr>
          <w:szCs w:val="20"/>
        </w:rPr>
        <w:t xml:space="preserve"> </w:t>
      </w:r>
      <w:r w:rsidRPr="000569E3">
        <w:rPr>
          <w:szCs w:val="20"/>
        </w:rPr>
        <w:t>руб.</w:t>
      </w:r>
      <w:r w:rsidR="00A303DA" w:rsidRPr="000569E3">
        <w:rPr>
          <w:szCs w:val="20"/>
        </w:rPr>
        <w:t xml:space="preserve"> (доля </w:t>
      </w:r>
      <w:r w:rsidR="00FD2C19" w:rsidRPr="000569E3">
        <w:rPr>
          <w:szCs w:val="20"/>
        </w:rPr>
        <w:t>–</w:t>
      </w:r>
      <w:r w:rsidR="00FB6412" w:rsidRPr="000569E3">
        <w:rPr>
          <w:szCs w:val="20"/>
        </w:rPr>
        <w:t xml:space="preserve"> </w:t>
      </w:r>
      <w:r w:rsidR="00D14100" w:rsidRPr="000569E3">
        <w:rPr>
          <w:szCs w:val="20"/>
        </w:rPr>
        <w:t>31,9</w:t>
      </w:r>
      <w:r w:rsidR="00A303DA" w:rsidRPr="000569E3">
        <w:rPr>
          <w:szCs w:val="20"/>
        </w:rPr>
        <w:t xml:space="preserve">%), </w:t>
      </w:r>
      <w:r w:rsidR="00D14100" w:rsidRPr="000569E3">
        <w:rPr>
          <w:szCs w:val="20"/>
        </w:rPr>
        <w:t>9</w:t>
      </w:r>
      <w:r w:rsidR="00EC4AEF" w:rsidRPr="000569E3">
        <w:rPr>
          <w:szCs w:val="20"/>
        </w:rPr>
        <w:t>4,</w:t>
      </w:r>
      <w:r w:rsidR="00D14100" w:rsidRPr="000569E3">
        <w:rPr>
          <w:szCs w:val="20"/>
        </w:rPr>
        <w:t>4</w:t>
      </w:r>
      <w:r w:rsidR="00EC4AEF" w:rsidRPr="000569E3">
        <w:rPr>
          <w:szCs w:val="20"/>
        </w:rPr>
        <w:t>%</w:t>
      </w:r>
      <w:r w:rsidR="00D167DD" w:rsidRPr="000569E3">
        <w:rPr>
          <w:szCs w:val="20"/>
        </w:rPr>
        <w:t xml:space="preserve"> </w:t>
      </w:r>
      <w:r w:rsidRPr="000569E3">
        <w:rPr>
          <w:szCs w:val="20"/>
        </w:rPr>
        <w:t>плана;</w:t>
      </w:r>
    </w:p>
    <w:p w14:paraId="74213E68" w14:textId="4BCDB5B3" w:rsidR="00280012" w:rsidRPr="000569E3" w:rsidRDefault="00280012" w:rsidP="00B178F7">
      <w:pPr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szCs w:val="20"/>
        </w:rPr>
      </w:pPr>
      <w:r w:rsidRPr="000569E3">
        <w:rPr>
          <w:szCs w:val="20"/>
        </w:rPr>
        <w:t xml:space="preserve">субвенций – на сумму </w:t>
      </w:r>
      <w:r w:rsidR="003E100A" w:rsidRPr="000569E3">
        <w:rPr>
          <w:szCs w:val="20"/>
        </w:rPr>
        <w:t>18</w:t>
      </w:r>
      <w:r w:rsidR="00D14100" w:rsidRPr="000569E3">
        <w:rPr>
          <w:szCs w:val="20"/>
        </w:rPr>
        <w:t>1 301,8</w:t>
      </w:r>
      <w:r w:rsidR="0032134F" w:rsidRPr="000569E3">
        <w:rPr>
          <w:szCs w:val="20"/>
        </w:rPr>
        <w:t xml:space="preserve"> тыс.</w:t>
      </w:r>
      <w:r w:rsidRPr="000569E3">
        <w:rPr>
          <w:szCs w:val="20"/>
        </w:rPr>
        <w:t xml:space="preserve"> руб. </w:t>
      </w:r>
      <w:r w:rsidR="00A303DA" w:rsidRPr="000569E3">
        <w:rPr>
          <w:szCs w:val="20"/>
        </w:rPr>
        <w:t xml:space="preserve">(доля </w:t>
      </w:r>
      <w:r w:rsidR="00FD2C19" w:rsidRPr="000569E3">
        <w:rPr>
          <w:szCs w:val="20"/>
        </w:rPr>
        <w:t>–</w:t>
      </w:r>
      <w:r w:rsidR="00FB6412" w:rsidRPr="000569E3">
        <w:rPr>
          <w:szCs w:val="20"/>
        </w:rPr>
        <w:t xml:space="preserve"> </w:t>
      </w:r>
      <w:r w:rsidR="00D14100" w:rsidRPr="000569E3">
        <w:rPr>
          <w:szCs w:val="20"/>
        </w:rPr>
        <w:t>46,6</w:t>
      </w:r>
      <w:r w:rsidR="00A303DA" w:rsidRPr="000569E3">
        <w:rPr>
          <w:szCs w:val="20"/>
        </w:rPr>
        <w:t>%)</w:t>
      </w:r>
      <w:r w:rsidR="00D14100" w:rsidRPr="000569E3">
        <w:rPr>
          <w:szCs w:val="20"/>
        </w:rPr>
        <w:t>,</w:t>
      </w:r>
      <w:r w:rsidR="00A303DA" w:rsidRPr="000569E3">
        <w:rPr>
          <w:szCs w:val="20"/>
        </w:rPr>
        <w:t xml:space="preserve"> </w:t>
      </w:r>
      <w:r w:rsidR="00870FFE" w:rsidRPr="000569E3">
        <w:rPr>
          <w:szCs w:val="20"/>
        </w:rPr>
        <w:t>9</w:t>
      </w:r>
      <w:r w:rsidR="00C51457" w:rsidRPr="000569E3">
        <w:rPr>
          <w:szCs w:val="20"/>
        </w:rPr>
        <w:t>9,</w:t>
      </w:r>
      <w:r w:rsidR="00D14100" w:rsidRPr="000569E3">
        <w:rPr>
          <w:szCs w:val="20"/>
        </w:rPr>
        <w:t>1</w:t>
      </w:r>
      <w:r w:rsidR="00870FFE" w:rsidRPr="000569E3">
        <w:rPr>
          <w:szCs w:val="20"/>
        </w:rPr>
        <w:t>%</w:t>
      </w:r>
      <w:r w:rsidRPr="000569E3">
        <w:rPr>
          <w:szCs w:val="20"/>
        </w:rPr>
        <w:t xml:space="preserve"> плана;</w:t>
      </w:r>
    </w:p>
    <w:p w14:paraId="3A6419D0" w14:textId="3CC443FF" w:rsidR="00280012" w:rsidRPr="000569E3" w:rsidRDefault="00280012" w:rsidP="00B178F7">
      <w:pPr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szCs w:val="20"/>
        </w:rPr>
      </w:pPr>
      <w:r w:rsidRPr="000569E3">
        <w:rPr>
          <w:szCs w:val="20"/>
        </w:rPr>
        <w:t xml:space="preserve">иных межбюджетных трансфертов – </w:t>
      </w:r>
      <w:r w:rsidR="00D14100" w:rsidRPr="000569E3">
        <w:rPr>
          <w:szCs w:val="20"/>
        </w:rPr>
        <w:t>10 333,3</w:t>
      </w:r>
      <w:r w:rsidRPr="000569E3">
        <w:rPr>
          <w:szCs w:val="20"/>
        </w:rPr>
        <w:t xml:space="preserve"> </w:t>
      </w:r>
      <w:r w:rsidR="008678AA" w:rsidRPr="000569E3">
        <w:rPr>
          <w:szCs w:val="20"/>
        </w:rPr>
        <w:t xml:space="preserve">тыс. </w:t>
      </w:r>
      <w:r w:rsidRPr="000569E3">
        <w:rPr>
          <w:szCs w:val="20"/>
        </w:rPr>
        <w:t xml:space="preserve">руб. </w:t>
      </w:r>
      <w:r w:rsidR="00A303DA" w:rsidRPr="000569E3">
        <w:rPr>
          <w:szCs w:val="20"/>
        </w:rPr>
        <w:t xml:space="preserve">(доля </w:t>
      </w:r>
      <w:r w:rsidR="001F3428" w:rsidRPr="000569E3">
        <w:rPr>
          <w:szCs w:val="20"/>
        </w:rPr>
        <w:t>–</w:t>
      </w:r>
      <w:r w:rsidR="00FB6412" w:rsidRPr="000569E3">
        <w:rPr>
          <w:szCs w:val="20"/>
        </w:rPr>
        <w:t xml:space="preserve"> </w:t>
      </w:r>
      <w:r w:rsidR="00D14100" w:rsidRPr="000569E3">
        <w:rPr>
          <w:szCs w:val="20"/>
        </w:rPr>
        <w:t>2,7</w:t>
      </w:r>
      <w:r w:rsidR="00A303DA" w:rsidRPr="000569E3">
        <w:rPr>
          <w:szCs w:val="20"/>
        </w:rPr>
        <w:t xml:space="preserve">%), </w:t>
      </w:r>
      <w:r w:rsidR="000B1B56" w:rsidRPr="000569E3">
        <w:rPr>
          <w:szCs w:val="20"/>
        </w:rPr>
        <w:t>100</w:t>
      </w:r>
      <w:r w:rsidR="005A73FD" w:rsidRPr="000569E3">
        <w:rPr>
          <w:szCs w:val="20"/>
        </w:rPr>
        <w:t>%</w:t>
      </w:r>
      <w:r w:rsidRPr="000569E3">
        <w:rPr>
          <w:szCs w:val="20"/>
        </w:rPr>
        <w:t xml:space="preserve"> плана;</w:t>
      </w:r>
    </w:p>
    <w:p w14:paraId="662752A5" w14:textId="6211C8E0" w:rsidR="001A3124" w:rsidRPr="000569E3" w:rsidRDefault="00280012" w:rsidP="00B178F7">
      <w:pPr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szCs w:val="20"/>
        </w:rPr>
      </w:pPr>
      <w:r w:rsidRPr="000569E3">
        <w:rPr>
          <w:szCs w:val="20"/>
        </w:rPr>
        <w:t xml:space="preserve">прочих безвозмездных поступлений – </w:t>
      </w:r>
      <w:r w:rsidR="00D14100" w:rsidRPr="000569E3">
        <w:rPr>
          <w:szCs w:val="20"/>
        </w:rPr>
        <w:t>8 035,0</w:t>
      </w:r>
      <w:r w:rsidR="00B737B9" w:rsidRPr="000569E3">
        <w:rPr>
          <w:szCs w:val="20"/>
        </w:rPr>
        <w:t xml:space="preserve"> тыс.</w:t>
      </w:r>
      <w:r w:rsidRPr="000569E3">
        <w:rPr>
          <w:szCs w:val="20"/>
        </w:rPr>
        <w:t xml:space="preserve"> руб. </w:t>
      </w:r>
      <w:r w:rsidR="00A303DA" w:rsidRPr="000569E3">
        <w:rPr>
          <w:szCs w:val="20"/>
        </w:rPr>
        <w:t xml:space="preserve">(доля </w:t>
      </w:r>
      <w:r w:rsidR="001F3428" w:rsidRPr="000569E3">
        <w:rPr>
          <w:szCs w:val="20"/>
        </w:rPr>
        <w:t>–</w:t>
      </w:r>
      <w:r w:rsidR="00A303DA" w:rsidRPr="000569E3">
        <w:rPr>
          <w:szCs w:val="20"/>
        </w:rPr>
        <w:t xml:space="preserve"> </w:t>
      </w:r>
      <w:r w:rsidR="00D823D9" w:rsidRPr="000569E3">
        <w:rPr>
          <w:szCs w:val="20"/>
        </w:rPr>
        <w:t>2,</w:t>
      </w:r>
      <w:r w:rsidR="00C51457" w:rsidRPr="000569E3">
        <w:rPr>
          <w:szCs w:val="20"/>
        </w:rPr>
        <w:t>1</w:t>
      </w:r>
      <w:r w:rsidR="000B1B56" w:rsidRPr="000569E3">
        <w:rPr>
          <w:szCs w:val="20"/>
        </w:rPr>
        <w:t>%</w:t>
      </w:r>
      <w:r w:rsidR="00A303DA" w:rsidRPr="000569E3">
        <w:rPr>
          <w:szCs w:val="20"/>
        </w:rPr>
        <w:t>)</w:t>
      </w:r>
      <w:r w:rsidR="00D14100" w:rsidRPr="000569E3">
        <w:rPr>
          <w:szCs w:val="20"/>
        </w:rPr>
        <w:t xml:space="preserve">, </w:t>
      </w:r>
      <w:r w:rsidR="00EA2ABE" w:rsidRPr="000569E3">
        <w:rPr>
          <w:szCs w:val="20"/>
        </w:rPr>
        <w:t xml:space="preserve">100% </w:t>
      </w:r>
      <w:r w:rsidR="00A303DA" w:rsidRPr="000569E3">
        <w:rPr>
          <w:szCs w:val="20"/>
        </w:rPr>
        <w:t>плана</w:t>
      </w:r>
      <w:r w:rsidR="00AC22D8" w:rsidRPr="000569E3">
        <w:rPr>
          <w:szCs w:val="20"/>
        </w:rPr>
        <w:t>;</w:t>
      </w:r>
    </w:p>
    <w:p w14:paraId="7731C622" w14:textId="5859C999" w:rsidR="001A3124" w:rsidRPr="000569E3" w:rsidRDefault="001A3124" w:rsidP="00B178F7">
      <w:pPr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szCs w:val="20"/>
        </w:rPr>
      </w:pPr>
      <w:r w:rsidRPr="000569E3">
        <w:rPr>
          <w:szCs w:val="20"/>
        </w:rPr>
        <w:t>возврат остатков субсидий, субвенций и иных МБТ, имеющих целевое назначение прошлых лет –</w:t>
      </w:r>
      <w:r w:rsidR="003376B0" w:rsidRPr="000569E3">
        <w:rPr>
          <w:szCs w:val="20"/>
        </w:rPr>
        <w:t xml:space="preserve"> </w:t>
      </w:r>
      <w:r w:rsidR="004E3A4B" w:rsidRPr="000569E3">
        <w:rPr>
          <w:szCs w:val="20"/>
        </w:rPr>
        <w:t>«-</w:t>
      </w:r>
      <w:r w:rsidR="00D14100" w:rsidRPr="000569E3">
        <w:rPr>
          <w:szCs w:val="20"/>
        </w:rPr>
        <w:t>205,5</w:t>
      </w:r>
      <w:r w:rsidR="004E3A4B" w:rsidRPr="000569E3">
        <w:rPr>
          <w:szCs w:val="20"/>
        </w:rPr>
        <w:t>»</w:t>
      </w:r>
      <w:r w:rsidR="003376B0" w:rsidRPr="000569E3">
        <w:rPr>
          <w:szCs w:val="20"/>
        </w:rPr>
        <w:t xml:space="preserve"> тыс. руб. (</w:t>
      </w:r>
      <w:r w:rsidR="004E3A4B" w:rsidRPr="000569E3">
        <w:rPr>
          <w:szCs w:val="20"/>
        </w:rPr>
        <w:t>доля</w:t>
      </w:r>
      <w:r w:rsidR="003376B0" w:rsidRPr="000569E3">
        <w:rPr>
          <w:szCs w:val="20"/>
        </w:rPr>
        <w:t xml:space="preserve"> </w:t>
      </w:r>
      <w:r w:rsidR="000A6289" w:rsidRPr="000569E3">
        <w:rPr>
          <w:szCs w:val="20"/>
        </w:rPr>
        <w:t>«</w:t>
      </w:r>
      <w:r w:rsidR="003376B0" w:rsidRPr="000569E3">
        <w:rPr>
          <w:szCs w:val="20"/>
        </w:rPr>
        <w:t>-</w:t>
      </w:r>
      <w:r w:rsidR="00D823D9" w:rsidRPr="000569E3">
        <w:rPr>
          <w:szCs w:val="20"/>
        </w:rPr>
        <w:t>0,</w:t>
      </w:r>
      <w:r w:rsidR="00C51457" w:rsidRPr="000569E3">
        <w:rPr>
          <w:szCs w:val="20"/>
        </w:rPr>
        <w:t>04%</w:t>
      </w:r>
      <w:r w:rsidR="000A6289" w:rsidRPr="000569E3">
        <w:rPr>
          <w:szCs w:val="20"/>
        </w:rPr>
        <w:t>»</w:t>
      </w:r>
      <w:r w:rsidR="003376B0" w:rsidRPr="000569E3">
        <w:rPr>
          <w:szCs w:val="20"/>
        </w:rPr>
        <w:t>)</w:t>
      </w:r>
      <w:r w:rsidR="00D14100" w:rsidRPr="000569E3">
        <w:rPr>
          <w:szCs w:val="20"/>
        </w:rPr>
        <w:t xml:space="preserve">, </w:t>
      </w:r>
      <w:r w:rsidR="00D823D9" w:rsidRPr="000569E3">
        <w:rPr>
          <w:szCs w:val="20"/>
        </w:rPr>
        <w:t>1</w:t>
      </w:r>
      <w:r w:rsidR="00C51457" w:rsidRPr="000569E3">
        <w:rPr>
          <w:szCs w:val="20"/>
        </w:rPr>
        <w:t>00</w:t>
      </w:r>
      <w:r w:rsidR="00D823D9" w:rsidRPr="000569E3">
        <w:rPr>
          <w:szCs w:val="20"/>
        </w:rPr>
        <w:t xml:space="preserve">% </w:t>
      </w:r>
      <w:r w:rsidR="004E3A4B" w:rsidRPr="000569E3">
        <w:rPr>
          <w:szCs w:val="20"/>
        </w:rPr>
        <w:t>плана</w:t>
      </w:r>
      <w:r w:rsidR="003376B0" w:rsidRPr="000569E3">
        <w:rPr>
          <w:szCs w:val="20"/>
        </w:rPr>
        <w:t>.</w:t>
      </w:r>
    </w:p>
    <w:p w14:paraId="4B8B07C1" w14:textId="560703CC" w:rsidR="00625F98" w:rsidRPr="000569E3" w:rsidRDefault="00063D10" w:rsidP="001A3124">
      <w:pPr>
        <w:ind w:firstLine="720"/>
        <w:jc w:val="both"/>
      </w:pPr>
      <w:r>
        <w:t>Ниже</w:t>
      </w:r>
      <w:r w:rsidR="004772CF">
        <w:t xml:space="preserve"> плановых назначений поступили в бюджет</w:t>
      </w:r>
      <w:r w:rsidR="000871D4" w:rsidRPr="000569E3">
        <w:t xml:space="preserve"> район</w:t>
      </w:r>
      <w:r w:rsidR="004772CF">
        <w:t>а</w:t>
      </w:r>
      <w:r w:rsidR="000871D4" w:rsidRPr="000569E3">
        <w:t xml:space="preserve"> </w:t>
      </w:r>
      <w:r w:rsidR="004772CF">
        <w:t>следующие виды безвозмездных поступлений</w:t>
      </w:r>
      <w:r>
        <w:t>:</w:t>
      </w:r>
    </w:p>
    <w:p w14:paraId="69523271" w14:textId="3A4A92C1" w:rsidR="004772CF" w:rsidRDefault="004772CF" w:rsidP="004772CF">
      <w:pPr>
        <w:ind w:firstLine="709"/>
        <w:jc w:val="both"/>
      </w:pPr>
      <w:r w:rsidRPr="00875440">
        <w:t>-</w:t>
      </w:r>
      <w:r w:rsidR="00D02992" w:rsidRPr="00875440">
        <w:t xml:space="preserve"> субсиди</w:t>
      </w:r>
      <w:r w:rsidRPr="00875440">
        <w:t>й меньше на 7 314,9</w:t>
      </w:r>
      <w:r w:rsidR="00D02992" w:rsidRPr="00875440">
        <w:t xml:space="preserve"> тыс. руб., </w:t>
      </w:r>
      <w:r w:rsidRPr="00875440">
        <w:t xml:space="preserve">в том числе </w:t>
      </w:r>
      <w:r w:rsidR="00E60D53" w:rsidRPr="00875440">
        <w:t>субсиди</w:t>
      </w:r>
      <w:r w:rsidRPr="00875440">
        <w:t>й</w:t>
      </w:r>
      <w:r w:rsidR="00E60D53" w:rsidRPr="00875440">
        <w:t xml:space="preserve"> на </w:t>
      </w:r>
      <w:r w:rsidR="009B0453" w:rsidRPr="00875440">
        <w:t xml:space="preserve">обеспечение мероприятий по </w:t>
      </w:r>
      <w:r w:rsidR="0086328E" w:rsidRPr="00875440">
        <w:t xml:space="preserve">расселению непригодного для проживания </w:t>
      </w:r>
      <w:r w:rsidR="009B0453" w:rsidRPr="00875440">
        <w:t xml:space="preserve">жилищного фонда </w:t>
      </w:r>
      <w:r w:rsidRPr="00875440">
        <w:t xml:space="preserve">– меньше на 5 972,6 </w:t>
      </w:r>
      <w:r w:rsidR="00DE4786" w:rsidRPr="00875440">
        <w:t>тыс. руб.</w:t>
      </w:r>
      <w:r w:rsidRPr="00875440">
        <w:t xml:space="preserve">, субсидий на оплату муниципальными учреждениями расходов по коммунальным </w:t>
      </w:r>
      <w:r w:rsidRPr="00063D10">
        <w:t>услугам</w:t>
      </w:r>
      <w:r w:rsidR="00063D10" w:rsidRPr="00063D10">
        <w:t xml:space="preserve"> </w:t>
      </w:r>
      <w:r w:rsidRPr="00063D10">
        <w:t xml:space="preserve">– </w:t>
      </w:r>
      <w:r w:rsidRPr="00875440">
        <w:t>меньше на 1 342,4 тыс. руб.;</w:t>
      </w:r>
    </w:p>
    <w:p w14:paraId="0C61665B" w14:textId="43EB3893" w:rsidR="00063D10" w:rsidRDefault="00E03F6D" w:rsidP="00063D10">
      <w:pPr>
        <w:ind w:left="2" w:firstLine="708"/>
        <w:jc w:val="both"/>
      </w:pPr>
      <w:r w:rsidRPr="00E46FBE">
        <w:t xml:space="preserve">- </w:t>
      </w:r>
      <w:r w:rsidR="00D02992" w:rsidRPr="00E46FBE">
        <w:t>субвенци</w:t>
      </w:r>
      <w:r w:rsidRPr="00E46FBE">
        <w:t xml:space="preserve">й меньше на 1 589,9 </w:t>
      </w:r>
      <w:r w:rsidR="00D02992" w:rsidRPr="00E46FBE">
        <w:t xml:space="preserve">тыс. руб., </w:t>
      </w:r>
      <w:r w:rsidRPr="00E46FBE">
        <w:t xml:space="preserve">в том числе: </w:t>
      </w:r>
      <w:r w:rsidR="00EE30A3" w:rsidRPr="00E46FBE">
        <w:t>субвенци</w:t>
      </w:r>
      <w:r w:rsidR="00CA7247" w:rsidRPr="00E46FBE">
        <w:t>и</w:t>
      </w:r>
      <w:r w:rsidR="0084131F" w:rsidRPr="00E46FBE">
        <w:t xml:space="preserve"> </w:t>
      </w:r>
      <w:r w:rsidRPr="00E46FBE">
        <w:t xml:space="preserve">на осуществление </w:t>
      </w:r>
      <w:proofErr w:type="spellStart"/>
      <w:r w:rsidRPr="00E46FBE">
        <w:t>госполномочий</w:t>
      </w:r>
      <w:proofErr w:type="spellEnd"/>
      <w:r w:rsidRPr="00E46FBE">
        <w:t xml:space="preserve"> по предоставлению мер социальной поддержки </w:t>
      </w:r>
      <w:r w:rsidR="00DE4786" w:rsidRPr="00E46FBE">
        <w:t>на</w:t>
      </w:r>
      <w:r w:rsidR="00546614" w:rsidRPr="00E46FBE">
        <w:t xml:space="preserve"> выпла</w:t>
      </w:r>
      <w:r w:rsidR="00AB2B35" w:rsidRPr="00E46FBE">
        <w:t>ты</w:t>
      </w:r>
      <w:r w:rsidR="00C8623D" w:rsidRPr="00E46FBE">
        <w:t xml:space="preserve"> компенсации </w:t>
      </w:r>
      <w:r w:rsidR="00AB2B35" w:rsidRPr="00E46FBE">
        <w:t xml:space="preserve">педагогическим </w:t>
      </w:r>
      <w:r w:rsidR="00F8001D" w:rsidRPr="00E46FBE">
        <w:t xml:space="preserve">работникам </w:t>
      </w:r>
      <w:r w:rsidR="00AB2B35" w:rsidRPr="00E46FBE">
        <w:t>муниципальных образовательных организаций, проживающим в сельских населенных пунктах</w:t>
      </w:r>
      <w:r w:rsidR="00546614" w:rsidRPr="00E46FBE">
        <w:t xml:space="preserve"> </w:t>
      </w:r>
      <w:r w:rsidR="00063D10" w:rsidRPr="00875440">
        <w:t>–</w:t>
      </w:r>
      <w:r w:rsidR="00063D10">
        <w:t xml:space="preserve"> </w:t>
      </w:r>
      <w:r w:rsidRPr="00E46FBE">
        <w:t>меньше на 502,9</w:t>
      </w:r>
      <w:r w:rsidR="009A7F6A" w:rsidRPr="00E46FBE">
        <w:t xml:space="preserve"> тыс. руб.</w:t>
      </w:r>
      <w:r w:rsidR="00546614" w:rsidRPr="00E46FBE">
        <w:t>;</w:t>
      </w:r>
      <w:r w:rsidR="00E46FBE" w:rsidRPr="00E46FBE">
        <w:t xml:space="preserve"> </w:t>
      </w:r>
      <w:r w:rsidR="00546614" w:rsidRPr="00E46FBE">
        <w:t>субвенци</w:t>
      </w:r>
      <w:r w:rsidR="00CA7247" w:rsidRPr="00E46FBE">
        <w:t>и</w:t>
      </w:r>
      <w:r w:rsidR="00546614" w:rsidRPr="00E46FBE">
        <w:t xml:space="preserve"> на </w:t>
      </w:r>
      <w:r w:rsidR="00470235" w:rsidRPr="00E46FBE">
        <w:t xml:space="preserve">осуществление </w:t>
      </w:r>
      <w:proofErr w:type="spellStart"/>
      <w:r w:rsidR="00470235" w:rsidRPr="00E46FBE">
        <w:t>гос</w:t>
      </w:r>
      <w:r w:rsidR="00E46FBE" w:rsidRPr="00E46FBE">
        <w:t>пол</w:t>
      </w:r>
      <w:r w:rsidR="00470235" w:rsidRPr="00E46FBE">
        <w:t>номочий</w:t>
      </w:r>
      <w:proofErr w:type="spellEnd"/>
      <w:r w:rsidR="00CA6102" w:rsidRPr="00E46FBE">
        <w:t>, предусмотренных п. 11,12 ст. 1 закона РК</w:t>
      </w:r>
      <w:r w:rsidR="00393D02" w:rsidRPr="00E46FBE">
        <w:t xml:space="preserve"> от 01.12.2015г. № 115-РЗ «О наделении органов местного самоуправления в Республике Коми отдельными государственными полномочиями Республики Коми</w:t>
      </w:r>
      <w:r w:rsidR="00063D10">
        <w:t>»</w:t>
      </w:r>
      <w:r w:rsidR="00CA6102" w:rsidRPr="00E46FBE">
        <w:t xml:space="preserve"> (</w:t>
      </w:r>
      <w:r w:rsidR="00393D02" w:rsidRPr="00E46FBE">
        <w:t>осуществление деятельности по опеке и попечительс</w:t>
      </w:r>
      <w:r w:rsidR="00040FE0" w:rsidRPr="00E46FBE">
        <w:t>т</w:t>
      </w:r>
      <w:r w:rsidR="00393D02" w:rsidRPr="00E46FBE">
        <w:t>ву</w:t>
      </w:r>
      <w:r w:rsidR="00CA6102" w:rsidRPr="00E46FBE">
        <w:t xml:space="preserve">) </w:t>
      </w:r>
      <w:r w:rsidR="00063D10" w:rsidRPr="00875440">
        <w:t>–</w:t>
      </w:r>
      <w:r w:rsidR="00E46FBE" w:rsidRPr="00E46FBE">
        <w:t>меньше на 578,5</w:t>
      </w:r>
      <w:r w:rsidR="00546614" w:rsidRPr="00E46FBE">
        <w:t xml:space="preserve"> тыс. руб.</w:t>
      </w:r>
      <w:r w:rsidR="004D2F74" w:rsidRPr="00E46FBE">
        <w:t>;</w:t>
      </w:r>
      <w:r w:rsidR="00E46FBE" w:rsidRPr="00E46FBE">
        <w:t xml:space="preserve"> </w:t>
      </w:r>
      <w:r w:rsidR="004D2F74" w:rsidRPr="00E46FBE">
        <w:t>субвенци</w:t>
      </w:r>
      <w:r w:rsidR="00CA7247" w:rsidRPr="00E46FBE">
        <w:t>и</w:t>
      </w:r>
      <w:r w:rsidR="004D2F74" w:rsidRPr="00E46FBE">
        <w:t xml:space="preserve"> </w:t>
      </w:r>
      <w:r w:rsidR="00CA6102" w:rsidRPr="00E46FBE">
        <w:t xml:space="preserve">на осуществление </w:t>
      </w:r>
      <w:proofErr w:type="spellStart"/>
      <w:r w:rsidR="00CA6102" w:rsidRPr="00E46FBE">
        <w:t>гос</w:t>
      </w:r>
      <w:r w:rsidR="00E46FBE" w:rsidRPr="00E46FBE">
        <w:t>п</w:t>
      </w:r>
      <w:r w:rsidR="00CA6102" w:rsidRPr="00E46FBE">
        <w:t>олномочий</w:t>
      </w:r>
      <w:proofErr w:type="spellEnd"/>
      <w:r w:rsidR="00CA6102" w:rsidRPr="00E46FBE">
        <w:t xml:space="preserve"> по организации мероприятий при осуществлении деятельности по обращению с животными без владельцев </w:t>
      </w:r>
      <w:r w:rsidR="00063D10" w:rsidRPr="00875440">
        <w:t>–</w:t>
      </w:r>
      <w:r w:rsidR="00E46FBE" w:rsidRPr="00E46FBE">
        <w:t>меньше на 354,7</w:t>
      </w:r>
      <w:r w:rsidR="004D2F74" w:rsidRPr="00E46FBE">
        <w:t xml:space="preserve"> тыс. руб.;</w:t>
      </w:r>
      <w:r w:rsidR="00E46FBE" w:rsidRPr="00E46FBE">
        <w:t xml:space="preserve"> </w:t>
      </w:r>
      <w:r w:rsidR="00470235" w:rsidRPr="00E46FBE">
        <w:t>субвенци</w:t>
      </w:r>
      <w:r w:rsidR="00E46FBE" w:rsidRPr="00E46FBE">
        <w:t>и</w:t>
      </w:r>
      <w:r w:rsidR="00470235" w:rsidRPr="00E46FBE">
        <w:t xml:space="preserve"> на проведение Всероссийской переписи населения </w:t>
      </w:r>
      <w:r w:rsidR="00063D10" w:rsidRPr="00875440">
        <w:t>–</w:t>
      </w:r>
      <w:r w:rsidR="00063D10">
        <w:t xml:space="preserve"> </w:t>
      </w:r>
      <w:r w:rsidR="00E46FBE" w:rsidRPr="00E46FBE">
        <w:t>меньше на 153,8</w:t>
      </w:r>
      <w:r w:rsidR="00470235" w:rsidRPr="00E46FBE">
        <w:t xml:space="preserve"> тыс. руб.</w:t>
      </w:r>
      <w:r w:rsidR="00F341A6">
        <w:t xml:space="preserve"> </w:t>
      </w:r>
    </w:p>
    <w:p w14:paraId="4F257B1F" w14:textId="61D5FD50" w:rsidR="00063D10" w:rsidRDefault="00063D10" w:rsidP="00063D10">
      <w:pPr>
        <w:ind w:left="2" w:firstLine="708"/>
        <w:jc w:val="both"/>
      </w:pPr>
      <w:r>
        <w:lastRenderedPageBreak/>
        <w:t>Основны</w:t>
      </w:r>
      <w:r w:rsidR="004D560C">
        <w:t>е</w:t>
      </w:r>
      <w:r>
        <w:t xml:space="preserve"> п</w:t>
      </w:r>
      <w:r w:rsidRPr="00875440">
        <w:t>ричин</w:t>
      </w:r>
      <w:r w:rsidR="004D560C">
        <w:t>ы</w:t>
      </w:r>
      <w:r>
        <w:t xml:space="preserve"> поступления субсидий и субвенций в меньших объемах в Пояснительной записке </w:t>
      </w:r>
      <w:r w:rsidR="004D560C">
        <w:t xml:space="preserve">к Годовому отчету </w:t>
      </w:r>
      <w:r>
        <w:t>указан</w:t>
      </w:r>
      <w:r w:rsidR="004D560C">
        <w:t>ы</w:t>
      </w:r>
      <w:r>
        <w:t xml:space="preserve"> </w:t>
      </w:r>
      <w:r w:rsidR="004D560C">
        <w:t>«</w:t>
      </w:r>
      <w:r>
        <w:t xml:space="preserve">по </w:t>
      </w:r>
      <w:r w:rsidRPr="00875440">
        <w:t>фактической потребности</w:t>
      </w:r>
      <w:r w:rsidR="004D560C">
        <w:t>»</w:t>
      </w:r>
      <w:r>
        <w:t>.</w:t>
      </w:r>
    </w:p>
    <w:p w14:paraId="59EE1478" w14:textId="63FBF187" w:rsidR="00FD0859" w:rsidRDefault="00FD0859" w:rsidP="00FD0859">
      <w:pPr>
        <w:ind w:left="2" w:firstLine="708"/>
        <w:jc w:val="both"/>
      </w:pPr>
      <w:r w:rsidRPr="007747F5">
        <w:t>Возврат неиспользованных на 01.01.2021г. субсидий и субвенций</w:t>
      </w:r>
      <w:r w:rsidRPr="007747F5">
        <w:rPr>
          <w:szCs w:val="20"/>
        </w:rPr>
        <w:t xml:space="preserve"> </w:t>
      </w:r>
      <w:r w:rsidRPr="007747F5">
        <w:t>из бюджета муниципального района в республиканский бюджет Республики Коми в январе 2021г. составил 205,5 тыс. руб. (субсидия на организацию бесплатного горячего питания обучающихся, получающих начальное общее образование).</w:t>
      </w:r>
    </w:p>
    <w:p w14:paraId="36214BEC" w14:textId="77777777" w:rsidR="004D560C" w:rsidRDefault="004D560C" w:rsidP="00A816F6">
      <w:pPr>
        <w:ind w:firstLine="720"/>
        <w:jc w:val="both"/>
      </w:pPr>
    </w:p>
    <w:p w14:paraId="251EFDAB" w14:textId="6963D64E" w:rsidR="00364839" w:rsidRPr="00F341A6" w:rsidRDefault="00FD0859" w:rsidP="00A816F6">
      <w:pPr>
        <w:ind w:firstLine="720"/>
        <w:jc w:val="both"/>
      </w:pPr>
      <w:r>
        <w:t xml:space="preserve">3.6. </w:t>
      </w:r>
      <w:r w:rsidR="00E9529E" w:rsidRPr="00F341A6">
        <w:t xml:space="preserve">В сравнении с прошлым годом </w:t>
      </w:r>
      <w:r w:rsidR="003D0A0C" w:rsidRPr="00F341A6">
        <w:t xml:space="preserve">безвозмездные поступления выросли на </w:t>
      </w:r>
      <w:r w:rsidR="00E46FBE" w:rsidRPr="00F341A6">
        <w:t>4,2</w:t>
      </w:r>
      <w:r w:rsidR="003D0A0C" w:rsidRPr="00F341A6">
        <w:t xml:space="preserve">% или </w:t>
      </w:r>
      <w:r w:rsidR="00E46FBE" w:rsidRPr="00F341A6">
        <w:t>15 714,</w:t>
      </w:r>
      <w:r w:rsidR="00C51457" w:rsidRPr="00F341A6">
        <w:t>7</w:t>
      </w:r>
      <w:r w:rsidR="000B1B56" w:rsidRPr="00F341A6">
        <w:t xml:space="preserve"> </w:t>
      </w:r>
      <w:r w:rsidR="003D0A0C" w:rsidRPr="00F341A6">
        <w:t>тыс.</w:t>
      </w:r>
      <w:r w:rsidR="00D622E1" w:rsidRPr="00F341A6">
        <w:t xml:space="preserve"> </w:t>
      </w:r>
      <w:r w:rsidR="003D0A0C" w:rsidRPr="00F341A6">
        <w:t xml:space="preserve">руб. </w:t>
      </w:r>
      <w:r w:rsidR="00364839" w:rsidRPr="00F341A6">
        <w:t xml:space="preserve">(поступало </w:t>
      </w:r>
      <w:r w:rsidR="00364839" w:rsidRPr="00F341A6">
        <w:rPr>
          <w:szCs w:val="20"/>
        </w:rPr>
        <w:t xml:space="preserve">373 249,7 тыс. руб.). </w:t>
      </w:r>
      <w:r w:rsidR="003D0A0C" w:rsidRPr="00F341A6">
        <w:t>В структуре безвозмездных поступлений из других уровней бюджетов</w:t>
      </w:r>
      <w:r w:rsidR="00375EB9" w:rsidRPr="00F341A6">
        <w:t xml:space="preserve"> увеличились</w:t>
      </w:r>
      <w:r w:rsidR="00E46FBE" w:rsidRPr="00F341A6">
        <w:t xml:space="preserve"> объемы</w:t>
      </w:r>
      <w:r w:rsidR="003D0A0C" w:rsidRPr="00F341A6">
        <w:t xml:space="preserve">: </w:t>
      </w:r>
      <w:r w:rsidR="00E46FBE" w:rsidRPr="00F341A6">
        <w:t xml:space="preserve">субсидий </w:t>
      </w:r>
      <w:r w:rsidR="00E46FBE" w:rsidRPr="00F341A6">
        <w:rPr>
          <w:szCs w:val="20"/>
        </w:rPr>
        <w:t>–</w:t>
      </w:r>
      <w:r w:rsidR="00E46FBE" w:rsidRPr="00F341A6">
        <w:t xml:space="preserve"> на 32,8% или 30 667,8 тыс. руб. (</w:t>
      </w:r>
      <w:r w:rsidR="00E46FBE" w:rsidRPr="00F341A6">
        <w:rPr>
          <w:szCs w:val="20"/>
        </w:rPr>
        <w:t>93 530,6 тыс. руб.</w:t>
      </w:r>
      <w:r w:rsidR="00E46FBE" w:rsidRPr="00F341A6">
        <w:t xml:space="preserve">), иных МБТ </w:t>
      </w:r>
      <w:r w:rsidR="00E46FBE" w:rsidRPr="00F341A6">
        <w:rPr>
          <w:szCs w:val="20"/>
        </w:rPr>
        <w:t xml:space="preserve">– </w:t>
      </w:r>
      <w:r w:rsidR="00E46FBE" w:rsidRPr="00F341A6">
        <w:t>в 2,7 раза или 6 491,6 тыс. руб. (</w:t>
      </w:r>
      <w:r w:rsidR="00E46FBE" w:rsidRPr="00F341A6">
        <w:rPr>
          <w:szCs w:val="20"/>
        </w:rPr>
        <w:t>3 841,7 тыс. руб.</w:t>
      </w:r>
      <w:r w:rsidR="00E46FBE" w:rsidRPr="00F341A6">
        <w:t xml:space="preserve">). В тоже время снизились объемы поступивших дотаций </w:t>
      </w:r>
      <w:r w:rsidR="00375EB9" w:rsidRPr="00F341A6">
        <w:rPr>
          <w:szCs w:val="20"/>
        </w:rPr>
        <w:t>–</w:t>
      </w:r>
      <w:r w:rsidR="00375EB9" w:rsidRPr="00F341A6">
        <w:t xml:space="preserve"> </w:t>
      </w:r>
      <w:r w:rsidR="00E46FBE" w:rsidRPr="00F341A6">
        <w:t xml:space="preserve">меньше </w:t>
      </w:r>
      <w:r w:rsidR="00426DA5" w:rsidRPr="00F341A6">
        <w:t xml:space="preserve">на </w:t>
      </w:r>
      <w:r w:rsidR="00E46FBE" w:rsidRPr="00F341A6">
        <w:t>18</w:t>
      </w:r>
      <w:r w:rsidR="00426DA5" w:rsidRPr="00F341A6">
        <w:t xml:space="preserve">,4% или </w:t>
      </w:r>
      <w:r w:rsidR="00E46FBE" w:rsidRPr="00F341A6">
        <w:t>14 749,4</w:t>
      </w:r>
      <w:r w:rsidR="00426DA5" w:rsidRPr="00F341A6">
        <w:t xml:space="preserve"> тыс. руб.</w:t>
      </w:r>
      <w:r w:rsidR="00364839" w:rsidRPr="00F341A6">
        <w:t xml:space="preserve"> (</w:t>
      </w:r>
      <w:r w:rsidR="00364839" w:rsidRPr="00F341A6">
        <w:rPr>
          <w:szCs w:val="20"/>
        </w:rPr>
        <w:t>80 050,8 тыс. руб.</w:t>
      </w:r>
      <w:r w:rsidR="00364839" w:rsidRPr="00F341A6">
        <w:t>)</w:t>
      </w:r>
      <w:r w:rsidR="00426DA5" w:rsidRPr="00F341A6">
        <w:t xml:space="preserve">, </w:t>
      </w:r>
      <w:r w:rsidR="00AB7859" w:rsidRPr="00F341A6">
        <w:t>субвенци</w:t>
      </w:r>
      <w:r w:rsidR="00E46FBE" w:rsidRPr="00F341A6">
        <w:t>й</w:t>
      </w:r>
      <w:r w:rsidR="00AB7859" w:rsidRPr="00F341A6">
        <w:t xml:space="preserve"> </w:t>
      </w:r>
      <w:r w:rsidR="00375EB9" w:rsidRPr="00F341A6">
        <w:rPr>
          <w:szCs w:val="20"/>
        </w:rPr>
        <w:t>–</w:t>
      </w:r>
      <w:r w:rsidR="00AB7859" w:rsidRPr="00F341A6">
        <w:t xml:space="preserve"> на </w:t>
      </w:r>
      <w:r w:rsidR="00C51457" w:rsidRPr="00F341A6">
        <w:t>3</w:t>
      </w:r>
      <w:r w:rsidR="00E46FBE" w:rsidRPr="00F341A6">
        <w:t>,7</w:t>
      </w:r>
      <w:r w:rsidR="00AB7859" w:rsidRPr="00F341A6">
        <w:t xml:space="preserve">% или </w:t>
      </w:r>
      <w:r w:rsidR="00E46FBE" w:rsidRPr="00F341A6">
        <w:t>6 904,6</w:t>
      </w:r>
      <w:r w:rsidR="00AB7859" w:rsidRPr="00F341A6">
        <w:t xml:space="preserve"> тыс. руб.</w:t>
      </w:r>
      <w:r w:rsidR="00364839" w:rsidRPr="00F341A6">
        <w:t xml:space="preserve"> (</w:t>
      </w:r>
      <w:r w:rsidR="00364839" w:rsidRPr="00F341A6">
        <w:rPr>
          <w:szCs w:val="20"/>
        </w:rPr>
        <w:t>188 206,7 тыс. руб.</w:t>
      </w:r>
      <w:r w:rsidR="00364839" w:rsidRPr="00F341A6">
        <w:t>)</w:t>
      </w:r>
      <w:r w:rsidR="00E46FBE" w:rsidRPr="00F341A6">
        <w:t xml:space="preserve">. Увеличились также </w:t>
      </w:r>
      <w:r w:rsidR="00B5782E" w:rsidRPr="00F341A6">
        <w:t xml:space="preserve">прочие безвозмездные поступления </w:t>
      </w:r>
      <w:r w:rsidR="00375EB9" w:rsidRPr="00F341A6">
        <w:rPr>
          <w:szCs w:val="20"/>
        </w:rPr>
        <w:t>–</w:t>
      </w:r>
      <w:r w:rsidR="00B5782E" w:rsidRPr="00F341A6">
        <w:t xml:space="preserve"> на </w:t>
      </w:r>
      <w:r w:rsidR="00F341A6" w:rsidRPr="00F341A6">
        <w:t>4</w:t>
      </w:r>
      <w:r w:rsidR="00B5782E" w:rsidRPr="00F341A6">
        <w:t xml:space="preserve">% или </w:t>
      </w:r>
      <w:r w:rsidR="00F341A6" w:rsidRPr="00F341A6">
        <w:t>31</w:t>
      </w:r>
      <w:r w:rsidR="00426DA5" w:rsidRPr="00F341A6">
        <w:t>2,</w:t>
      </w:r>
      <w:r w:rsidR="00F341A6" w:rsidRPr="00F341A6">
        <w:t>2</w:t>
      </w:r>
      <w:r w:rsidR="00B5782E" w:rsidRPr="00F341A6">
        <w:t xml:space="preserve"> тыс. руб.</w:t>
      </w:r>
      <w:r w:rsidR="00364839" w:rsidRPr="00F341A6">
        <w:t xml:space="preserve"> (</w:t>
      </w:r>
      <w:r w:rsidR="00364839" w:rsidRPr="00F341A6">
        <w:rPr>
          <w:szCs w:val="20"/>
        </w:rPr>
        <w:t>7 722,8 тыс. руб.</w:t>
      </w:r>
      <w:r w:rsidR="00364839" w:rsidRPr="00F341A6">
        <w:t>).</w:t>
      </w:r>
      <w:r w:rsidR="00375EB9" w:rsidRPr="00F341A6">
        <w:t xml:space="preserve"> </w:t>
      </w:r>
    </w:p>
    <w:p w14:paraId="2C931FBE" w14:textId="77777777" w:rsidR="004D560C" w:rsidRDefault="004D560C" w:rsidP="00B41774">
      <w:pPr>
        <w:autoSpaceDE w:val="0"/>
        <w:autoSpaceDN w:val="0"/>
        <w:adjustRightInd w:val="0"/>
        <w:ind w:left="6" w:firstLine="703"/>
        <w:jc w:val="both"/>
      </w:pPr>
    </w:p>
    <w:p w14:paraId="462AE5FD" w14:textId="05E47453" w:rsidR="00DA11FF" w:rsidRDefault="00DA11FF" w:rsidP="00B41774">
      <w:pPr>
        <w:autoSpaceDE w:val="0"/>
        <w:autoSpaceDN w:val="0"/>
        <w:adjustRightInd w:val="0"/>
        <w:ind w:left="6" w:firstLine="703"/>
        <w:jc w:val="both"/>
      </w:pPr>
      <w:r>
        <w:t xml:space="preserve">3.7. Следует отметить, что </w:t>
      </w:r>
      <w:r w:rsidR="002717D3">
        <w:t xml:space="preserve">показатели в </w:t>
      </w:r>
      <w:r w:rsidR="00B10208">
        <w:t>форм</w:t>
      </w:r>
      <w:r w:rsidR="002717D3">
        <w:t>е</w:t>
      </w:r>
      <w:r w:rsidR="00B10208">
        <w:t xml:space="preserve"> «Доходы бюджета МО МР «Койгородский» за 2021 год» (</w:t>
      </w:r>
      <w:r>
        <w:t>Приложени</w:t>
      </w:r>
      <w:r w:rsidR="00B10208">
        <w:t>е</w:t>
      </w:r>
      <w:r>
        <w:t xml:space="preserve"> 1 к </w:t>
      </w:r>
      <w:r w:rsidR="00B10208">
        <w:t xml:space="preserve">проекту </w:t>
      </w:r>
      <w:r>
        <w:t>решени</w:t>
      </w:r>
      <w:r w:rsidR="00B10208">
        <w:t>я)</w:t>
      </w:r>
      <w:r>
        <w:t xml:space="preserve"> </w:t>
      </w:r>
      <w:r w:rsidR="001A5677" w:rsidRPr="00874CA6">
        <w:rPr>
          <w:b/>
          <w:bCs/>
          <w:i/>
          <w:iCs/>
        </w:rPr>
        <w:t xml:space="preserve">сформированы только по 1, 3, 4, 5 уровням, </w:t>
      </w:r>
      <w:r w:rsidR="00B10208" w:rsidRPr="00874CA6">
        <w:rPr>
          <w:b/>
          <w:bCs/>
          <w:i/>
          <w:iCs/>
        </w:rPr>
        <w:t>не</w:t>
      </w:r>
      <w:r w:rsidR="00B10208" w:rsidRPr="00B10208">
        <w:rPr>
          <w:b/>
          <w:bCs/>
          <w:i/>
          <w:iCs/>
        </w:rPr>
        <w:t xml:space="preserve"> указаны вторые уровни кодов классификации доходов бюджетов</w:t>
      </w:r>
      <w:r w:rsidR="00B10208">
        <w:t xml:space="preserve"> (нет соответствующ</w:t>
      </w:r>
      <w:r w:rsidR="008423E4">
        <w:t xml:space="preserve">их </w:t>
      </w:r>
      <w:r w:rsidR="00B10208">
        <w:t>код</w:t>
      </w:r>
      <w:r w:rsidR="008423E4">
        <w:t>ов</w:t>
      </w:r>
      <w:r w:rsidR="00B10208">
        <w:t>, наименовани</w:t>
      </w:r>
      <w:r w:rsidR="008423E4">
        <w:t>й</w:t>
      </w:r>
      <w:r w:rsidR="00B10208">
        <w:t xml:space="preserve"> и итогов</w:t>
      </w:r>
      <w:r w:rsidR="008423E4">
        <w:t>ых</w:t>
      </w:r>
      <w:r w:rsidR="00B10208">
        <w:t xml:space="preserve"> сумм – кассового исполнения)</w:t>
      </w:r>
      <w:r w:rsidR="00181714">
        <w:t xml:space="preserve">. </w:t>
      </w:r>
      <w:r w:rsidR="00181714" w:rsidRPr="00B41774">
        <w:t xml:space="preserve">Уровни </w:t>
      </w:r>
      <w:r w:rsidR="00B41774" w:rsidRPr="00B41774">
        <w:t xml:space="preserve">кодов доходов </w:t>
      </w:r>
      <w:r w:rsidR="004772CF" w:rsidRPr="00B41774">
        <w:t xml:space="preserve">предусмотрены в Приказе </w:t>
      </w:r>
      <w:r w:rsidR="006C721C">
        <w:t xml:space="preserve">Минфина </w:t>
      </w:r>
      <w:r w:rsidR="00022388">
        <w:t xml:space="preserve">о кодах бюджетной классификации </w:t>
      </w:r>
      <w:r w:rsidR="00B41774" w:rsidRPr="00B41774">
        <w:t>о</w:t>
      </w:r>
      <w:r w:rsidR="00022388">
        <w:t>т 08.06.2020г.</w:t>
      </w:r>
      <w:r w:rsidR="004772CF" w:rsidRPr="00B41774">
        <w:t xml:space="preserve"> № 99н</w:t>
      </w:r>
      <w:r w:rsidR="008423E4" w:rsidRPr="00B41774">
        <w:t>.</w:t>
      </w:r>
      <w:r w:rsidR="008423E4">
        <w:t xml:space="preserve"> </w:t>
      </w:r>
      <w:r w:rsidR="00A114B8">
        <w:t xml:space="preserve">Так, в </w:t>
      </w:r>
      <w:r w:rsidR="006C721C">
        <w:t xml:space="preserve">представленной </w:t>
      </w:r>
      <w:r w:rsidR="00A114B8">
        <w:t>форме</w:t>
      </w:r>
      <w:r w:rsidR="008423E4">
        <w:t xml:space="preserve"> </w:t>
      </w:r>
      <w:r w:rsidR="00D704DA">
        <w:t>нет итог</w:t>
      </w:r>
      <w:r w:rsidR="008423E4">
        <w:t>ов</w:t>
      </w:r>
      <w:r w:rsidR="00D704DA">
        <w:t xml:space="preserve"> по </w:t>
      </w:r>
      <w:r w:rsidR="00D704DA" w:rsidRPr="00B41774">
        <w:t>код</w:t>
      </w:r>
      <w:r w:rsidR="008423E4" w:rsidRPr="00B41774">
        <w:t xml:space="preserve">ам </w:t>
      </w:r>
      <w:r w:rsidR="00D704DA" w:rsidRPr="00B41774">
        <w:t>000 </w:t>
      </w:r>
      <w:r w:rsidR="00D704DA" w:rsidRPr="00B41774">
        <w:rPr>
          <w:u w:val="single"/>
        </w:rPr>
        <w:t>10</w:t>
      </w:r>
      <w:r w:rsidR="00F5228F" w:rsidRPr="00B41774">
        <w:rPr>
          <w:u w:val="single"/>
        </w:rPr>
        <w:t>1</w:t>
      </w:r>
      <w:r w:rsidR="00D704DA" w:rsidRPr="00B41774">
        <w:t xml:space="preserve"> 00000 00 0000 000 «Налоги на прибыль, доходы»</w:t>
      </w:r>
      <w:r w:rsidR="00F5228F" w:rsidRPr="00B41774">
        <w:t>, 103</w:t>
      </w:r>
      <w:r w:rsidR="00B41774" w:rsidRPr="00B41774">
        <w:t xml:space="preserve"> «Налоги на товары (работы, услуги</w:t>
      </w:r>
      <w:r w:rsidR="00B41774">
        <w:t>), реализуемые на территории РФ»</w:t>
      </w:r>
      <w:r w:rsidR="006822E0">
        <w:t>,</w:t>
      </w:r>
      <w:r w:rsidR="00B41774">
        <w:t xml:space="preserve"> и т. д. по кодам </w:t>
      </w:r>
      <w:r w:rsidR="006822E0">
        <w:t>105, 108, 111, 112, 113, 114, 116,</w:t>
      </w:r>
      <w:r w:rsidR="00181714">
        <w:t xml:space="preserve"> 117,</w:t>
      </w:r>
      <w:r w:rsidR="006822E0">
        <w:t xml:space="preserve"> 202, </w:t>
      </w:r>
      <w:r w:rsidR="00181714">
        <w:t xml:space="preserve">207, 208, 219. </w:t>
      </w:r>
      <w:r w:rsidR="008423E4">
        <w:t xml:space="preserve">В </w:t>
      </w:r>
      <w:r w:rsidR="00B41774">
        <w:t>Р</w:t>
      </w:r>
      <w:r w:rsidR="008423E4">
        <w:t>е</w:t>
      </w:r>
      <w:r w:rsidR="00D704DA">
        <w:t>шени</w:t>
      </w:r>
      <w:r w:rsidR="00B41774">
        <w:t>и</w:t>
      </w:r>
      <w:r w:rsidR="00D704DA">
        <w:t xml:space="preserve"> о бюджете на 2021 год </w:t>
      </w:r>
      <w:r w:rsidR="00B41774">
        <w:t xml:space="preserve">(приложение 1 «Доходы») </w:t>
      </w:r>
      <w:r w:rsidR="00D704DA">
        <w:t xml:space="preserve">коды и наименования доходов указаны с детализацией </w:t>
      </w:r>
      <w:r w:rsidR="00181714">
        <w:t xml:space="preserve">до </w:t>
      </w:r>
      <w:r w:rsidR="00D704DA">
        <w:t xml:space="preserve">1,2,3,4,5 уровней. </w:t>
      </w:r>
      <w:r w:rsidR="00D704DA" w:rsidRPr="00B41774">
        <w:rPr>
          <w:b/>
          <w:bCs/>
          <w:i/>
          <w:iCs/>
        </w:rPr>
        <w:t xml:space="preserve">Контрольно-ревизионная комиссия </w:t>
      </w:r>
      <w:r w:rsidR="00FD0859" w:rsidRPr="00B41774">
        <w:rPr>
          <w:b/>
          <w:bCs/>
          <w:i/>
          <w:iCs/>
        </w:rPr>
        <w:t xml:space="preserve">предлагает </w:t>
      </w:r>
      <w:r w:rsidR="003677A0">
        <w:rPr>
          <w:b/>
          <w:bCs/>
          <w:i/>
          <w:iCs/>
        </w:rPr>
        <w:t xml:space="preserve">в последующем </w:t>
      </w:r>
      <w:r w:rsidR="00FD0859" w:rsidRPr="00B41774">
        <w:rPr>
          <w:b/>
          <w:bCs/>
          <w:i/>
          <w:iCs/>
        </w:rPr>
        <w:t xml:space="preserve">формировать </w:t>
      </w:r>
      <w:r w:rsidR="003677A0">
        <w:rPr>
          <w:b/>
          <w:bCs/>
          <w:i/>
          <w:iCs/>
        </w:rPr>
        <w:t>приложение «Д</w:t>
      </w:r>
      <w:r w:rsidR="00FD0859" w:rsidRPr="00B41774">
        <w:rPr>
          <w:b/>
          <w:bCs/>
          <w:i/>
          <w:iCs/>
        </w:rPr>
        <w:t>оходы</w:t>
      </w:r>
      <w:r w:rsidR="003677A0">
        <w:rPr>
          <w:b/>
          <w:bCs/>
          <w:i/>
          <w:iCs/>
        </w:rPr>
        <w:t>»</w:t>
      </w:r>
      <w:r w:rsidR="00FD0859" w:rsidRPr="00B41774">
        <w:rPr>
          <w:b/>
          <w:bCs/>
          <w:i/>
          <w:iCs/>
        </w:rPr>
        <w:t xml:space="preserve"> с детализацией всех уровней кодов доходов, </w:t>
      </w:r>
      <w:r w:rsidR="00D704DA" w:rsidRPr="00B41774">
        <w:rPr>
          <w:b/>
          <w:bCs/>
          <w:i/>
          <w:iCs/>
        </w:rPr>
        <w:t>предусмотренны</w:t>
      </w:r>
      <w:r w:rsidR="00FD0859" w:rsidRPr="00B41774">
        <w:rPr>
          <w:b/>
          <w:bCs/>
          <w:i/>
          <w:iCs/>
        </w:rPr>
        <w:t>х</w:t>
      </w:r>
      <w:r w:rsidR="00D704DA" w:rsidRPr="00B41774">
        <w:rPr>
          <w:b/>
          <w:bCs/>
          <w:i/>
          <w:iCs/>
        </w:rPr>
        <w:t xml:space="preserve"> Приказом</w:t>
      </w:r>
      <w:r w:rsidR="00B41774" w:rsidRPr="00B41774">
        <w:rPr>
          <w:b/>
          <w:bCs/>
          <w:i/>
          <w:iCs/>
        </w:rPr>
        <w:t xml:space="preserve"> о</w:t>
      </w:r>
      <w:r w:rsidR="00022388">
        <w:rPr>
          <w:b/>
          <w:bCs/>
          <w:i/>
          <w:iCs/>
        </w:rPr>
        <w:t>т 08.06.2020г.</w:t>
      </w:r>
      <w:r w:rsidR="00B41774" w:rsidRPr="00B41774">
        <w:rPr>
          <w:b/>
          <w:bCs/>
          <w:i/>
          <w:iCs/>
        </w:rPr>
        <w:t xml:space="preserve"> </w:t>
      </w:r>
      <w:r w:rsidR="00D704DA" w:rsidRPr="00B41774">
        <w:rPr>
          <w:b/>
          <w:bCs/>
          <w:i/>
          <w:iCs/>
        </w:rPr>
        <w:t>№ 99н</w:t>
      </w:r>
      <w:r w:rsidR="00B41774" w:rsidRPr="00B41774">
        <w:rPr>
          <w:b/>
          <w:bCs/>
          <w:i/>
          <w:iCs/>
        </w:rPr>
        <w:t>.</w:t>
      </w:r>
    </w:p>
    <w:p w14:paraId="325201BA" w14:textId="77777777" w:rsidR="008423E4" w:rsidRDefault="008423E4" w:rsidP="00E70D9A">
      <w:pPr>
        <w:ind w:firstLine="720"/>
        <w:jc w:val="both"/>
      </w:pPr>
    </w:p>
    <w:p w14:paraId="6F8A077C" w14:textId="328EF633" w:rsidR="00E70D9A" w:rsidRPr="002D2F34" w:rsidRDefault="00E70D9A" w:rsidP="00E70D9A">
      <w:pPr>
        <w:ind w:firstLine="720"/>
        <w:jc w:val="both"/>
      </w:pPr>
      <w:r w:rsidRPr="002D2F34">
        <w:t>3.</w:t>
      </w:r>
      <w:r w:rsidR="00DA11FF">
        <w:t>8</w:t>
      </w:r>
      <w:r w:rsidRPr="002D2F34">
        <w:t>. Структура доходов бюджета района за последние три года:</w:t>
      </w:r>
    </w:p>
    <w:p w14:paraId="1D4E2173" w14:textId="77777777" w:rsidR="00E70D9A" w:rsidRPr="002D2F34" w:rsidRDefault="00E70D9A" w:rsidP="00E70D9A">
      <w:pPr>
        <w:ind w:firstLine="72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168"/>
        <w:gridCol w:w="1134"/>
        <w:gridCol w:w="992"/>
        <w:gridCol w:w="1134"/>
        <w:gridCol w:w="993"/>
        <w:gridCol w:w="1134"/>
        <w:gridCol w:w="992"/>
      </w:tblGrid>
      <w:tr w:rsidR="00E70D9A" w:rsidRPr="002D2F34" w14:paraId="0943C155" w14:textId="77777777" w:rsidTr="00257263">
        <w:trPr>
          <w:trHeight w:val="435"/>
        </w:trPr>
        <w:tc>
          <w:tcPr>
            <w:tcW w:w="2376" w:type="dxa"/>
          </w:tcPr>
          <w:p w14:paraId="596606ED" w14:textId="77777777" w:rsidR="00E70D9A" w:rsidRPr="002D2F34" w:rsidRDefault="00E70D9A" w:rsidP="007857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3A249D3F" w14:textId="2558AC38" w:rsidR="00E70D9A" w:rsidRPr="002D2F34" w:rsidRDefault="00E70D9A" w:rsidP="00E770EC">
            <w:pPr>
              <w:jc w:val="center"/>
              <w:rPr>
                <w:b/>
                <w:bCs/>
                <w:sz w:val="20"/>
                <w:szCs w:val="20"/>
              </w:rPr>
            </w:pPr>
            <w:r w:rsidRPr="002D2F34">
              <w:rPr>
                <w:b/>
                <w:bCs/>
                <w:sz w:val="20"/>
                <w:szCs w:val="20"/>
              </w:rPr>
              <w:t>201</w:t>
            </w:r>
            <w:r w:rsidR="00E85CA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B149FD" w14:textId="6D832D3E" w:rsidR="00E70D9A" w:rsidRPr="002D2F34" w:rsidRDefault="00E70D9A" w:rsidP="00E770EC">
            <w:pPr>
              <w:jc w:val="center"/>
              <w:rPr>
                <w:b/>
                <w:bCs/>
                <w:sz w:val="20"/>
                <w:szCs w:val="20"/>
              </w:rPr>
            </w:pPr>
            <w:r w:rsidRPr="002D2F34">
              <w:rPr>
                <w:b/>
                <w:bCs/>
                <w:sz w:val="20"/>
                <w:szCs w:val="20"/>
              </w:rPr>
              <w:t>201</w:t>
            </w:r>
            <w:r w:rsidR="00E85CA5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70290F" w14:textId="1C0DC7CA" w:rsidR="00E70D9A" w:rsidRPr="002D2F34" w:rsidRDefault="00E70D9A" w:rsidP="00E770EC">
            <w:pPr>
              <w:jc w:val="center"/>
              <w:rPr>
                <w:b/>
                <w:bCs/>
                <w:sz w:val="16"/>
                <w:szCs w:val="16"/>
              </w:rPr>
            </w:pPr>
            <w:r w:rsidRPr="002D2F34">
              <w:rPr>
                <w:b/>
                <w:bCs/>
                <w:sz w:val="16"/>
                <w:szCs w:val="16"/>
              </w:rPr>
              <w:t>В % к 201</w:t>
            </w:r>
            <w:r w:rsidR="007976EB">
              <w:rPr>
                <w:b/>
                <w:bCs/>
                <w:sz w:val="16"/>
                <w:szCs w:val="16"/>
              </w:rPr>
              <w:t>8</w:t>
            </w:r>
            <w:r w:rsidRPr="002D2F34">
              <w:rPr>
                <w:b/>
                <w:bCs/>
                <w:sz w:val="16"/>
                <w:szCs w:val="16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6E3D621" w14:textId="3095F68E" w:rsidR="00E70D9A" w:rsidRPr="002D2F34" w:rsidRDefault="00E70D9A" w:rsidP="00E770EC">
            <w:pPr>
              <w:jc w:val="center"/>
              <w:rPr>
                <w:b/>
                <w:bCs/>
                <w:sz w:val="20"/>
                <w:szCs w:val="20"/>
              </w:rPr>
            </w:pPr>
            <w:r w:rsidRPr="002D2F34">
              <w:rPr>
                <w:b/>
                <w:bCs/>
                <w:sz w:val="20"/>
                <w:szCs w:val="20"/>
              </w:rPr>
              <w:t>20</w:t>
            </w:r>
            <w:r w:rsidR="00E85CA5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D9A73E0" w14:textId="1CF66365" w:rsidR="00E70D9A" w:rsidRPr="002D2F34" w:rsidRDefault="00E70D9A" w:rsidP="00E770EC">
            <w:pPr>
              <w:jc w:val="center"/>
              <w:rPr>
                <w:b/>
                <w:bCs/>
                <w:sz w:val="16"/>
                <w:szCs w:val="16"/>
              </w:rPr>
            </w:pPr>
            <w:r w:rsidRPr="002D2F34">
              <w:rPr>
                <w:b/>
                <w:bCs/>
                <w:sz w:val="16"/>
                <w:szCs w:val="16"/>
              </w:rPr>
              <w:t>В % к 201</w:t>
            </w:r>
            <w:r w:rsidR="007976EB">
              <w:rPr>
                <w:b/>
                <w:bCs/>
                <w:sz w:val="16"/>
                <w:szCs w:val="16"/>
              </w:rPr>
              <w:t>9</w:t>
            </w:r>
            <w:r w:rsidRPr="002D2F34">
              <w:rPr>
                <w:b/>
                <w:bCs/>
                <w:sz w:val="16"/>
                <w:szCs w:val="16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5C2194" w14:textId="5E90789B" w:rsidR="00E70D9A" w:rsidRPr="002D2F34" w:rsidRDefault="00E85CA5" w:rsidP="00E770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81165E" w14:textId="2851147F" w:rsidR="00E70D9A" w:rsidRPr="002D2F34" w:rsidRDefault="00E70D9A" w:rsidP="00E770EC">
            <w:pPr>
              <w:jc w:val="center"/>
              <w:rPr>
                <w:b/>
                <w:bCs/>
                <w:sz w:val="16"/>
                <w:szCs w:val="16"/>
              </w:rPr>
            </w:pPr>
            <w:r w:rsidRPr="002D2F34">
              <w:rPr>
                <w:b/>
                <w:bCs/>
                <w:sz w:val="16"/>
                <w:szCs w:val="16"/>
              </w:rPr>
              <w:t xml:space="preserve">В % к </w:t>
            </w:r>
            <w:r w:rsidR="007976EB">
              <w:rPr>
                <w:b/>
                <w:bCs/>
                <w:sz w:val="16"/>
                <w:szCs w:val="16"/>
              </w:rPr>
              <w:t>2020</w:t>
            </w:r>
            <w:r w:rsidRPr="002D2F34">
              <w:rPr>
                <w:b/>
                <w:bCs/>
                <w:sz w:val="16"/>
                <w:szCs w:val="16"/>
              </w:rPr>
              <w:t xml:space="preserve"> году</w:t>
            </w:r>
          </w:p>
        </w:tc>
      </w:tr>
      <w:tr w:rsidR="009D5772" w:rsidRPr="002D2F34" w14:paraId="21226D1C" w14:textId="77777777" w:rsidTr="00E770EC">
        <w:trPr>
          <w:trHeight w:val="50"/>
        </w:trPr>
        <w:tc>
          <w:tcPr>
            <w:tcW w:w="2376" w:type="dxa"/>
            <w:vAlign w:val="center"/>
          </w:tcPr>
          <w:p w14:paraId="075CA1AA" w14:textId="77777777" w:rsidR="009D5772" w:rsidRPr="002D2F34" w:rsidRDefault="009D5772" w:rsidP="009D5772">
            <w:pPr>
              <w:rPr>
                <w:b/>
                <w:bCs/>
                <w:sz w:val="20"/>
                <w:szCs w:val="20"/>
              </w:rPr>
            </w:pPr>
            <w:r w:rsidRPr="002D2F34">
              <w:rPr>
                <w:b/>
                <w:bCs/>
                <w:sz w:val="20"/>
                <w:szCs w:val="20"/>
              </w:rPr>
              <w:t>Доходы бюджета, всего</w:t>
            </w:r>
          </w:p>
        </w:tc>
        <w:tc>
          <w:tcPr>
            <w:tcW w:w="1168" w:type="dxa"/>
            <w:vAlign w:val="center"/>
          </w:tcPr>
          <w:p w14:paraId="07B2AAB0" w14:textId="7DE0DB31" w:rsidR="009D5772" w:rsidRPr="002D2F34" w:rsidRDefault="009D5772" w:rsidP="009D5772">
            <w:pPr>
              <w:jc w:val="right"/>
              <w:rPr>
                <w:b/>
                <w:bCs/>
                <w:sz w:val="20"/>
                <w:szCs w:val="20"/>
              </w:rPr>
            </w:pPr>
            <w:r w:rsidRPr="002D2F34">
              <w:rPr>
                <w:b/>
                <w:bCs/>
                <w:sz w:val="20"/>
                <w:szCs w:val="20"/>
              </w:rPr>
              <w:t>423 839,1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4AD0B1" w14:textId="5BC1EED9" w:rsidR="009D5772" w:rsidRPr="002D2F34" w:rsidRDefault="009D5772" w:rsidP="009D5772">
            <w:pPr>
              <w:jc w:val="right"/>
              <w:rPr>
                <w:b/>
                <w:bCs/>
                <w:sz w:val="20"/>
                <w:szCs w:val="20"/>
              </w:rPr>
            </w:pPr>
            <w:r w:rsidRPr="002D2F34">
              <w:rPr>
                <w:b/>
                <w:bCs/>
                <w:sz w:val="20"/>
                <w:szCs w:val="20"/>
              </w:rPr>
              <w:t>459 244,2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34FD55" w14:textId="6294AE0C" w:rsidR="009D5772" w:rsidRPr="002D2F34" w:rsidRDefault="009D5772" w:rsidP="009D5772">
            <w:pPr>
              <w:jc w:val="right"/>
              <w:rPr>
                <w:b/>
                <w:bCs/>
                <w:sz w:val="20"/>
                <w:szCs w:val="20"/>
              </w:rPr>
            </w:pPr>
            <w:r w:rsidRPr="002D2F34">
              <w:rPr>
                <w:b/>
                <w:bCs/>
                <w:sz w:val="20"/>
                <w:szCs w:val="20"/>
              </w:rPr>
              <w:t>108,4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E75010" w14:textId="63A9186A" w:rsidR="009D5772" w:rsidRPr="002D2F34" w:rsidRDefault="009D5772" w:rsidP="009D5772">
            <w:pPr>
              <w:jc w:val="right"/>
              <w:rPr>
                <w:b/>
                <w:bCs/>
                <w:sz w:val="20"/>
                <w:szCs w:val="20"/>
              </w:rPr>
            </w:pPr>
            <w:r w:rsidRPr="002D2F34">
              <w:rPr>
                <w:b/>
                <w:bCs/>
                <w:sz w:val="20"/>
                <w:szCs w:val="20"/>
              </w:rPr>
              <w:t>505 391,7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8F759C4" w14:textId="5D69DF89" w:rsidR="009D5772" w:rsidRPr="002D2F34" w:rsidRDefault="009D5772" w:rsidP="009D5772">
            <w:pPr>
              <w:jc w:val="right"/>
              <w:rPr>
                <w:b/>
                <w:bCs/>
                <w:sz w:val="20"/>
                <w:szCs w:val="20"/>
              </w:rPr>
            </w:pPr>
            <w:r w:rsidRPr="002D2F34">
              <w:rPr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3B99E2" w14:textId="1367A058" w:rsidR="009D5772" w:rsidRPr="002D2F34" w:rsidRDefault="009D5772" w:rsidP="009D57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525 252,2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8B394F" w14:textId="06143E8D" w:rsidR="009D5772" w:rsidRPr="002D2F34" w:rsidRDefault="00175D4E" w:rsidP="009D57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103,9</w:t>
            </w:r>
          </w:p>
        </w:tc>
      </w:tr>
      <w:tr w:rsidR="009D5772" w:rsidRPr="002D2F34" w14:paraId="08E658DC" w14:textId="77777777" w:rsidTr="00E770EC">
        <w:trPr>
          <w:trHeight w:val="50"/>
        </w:trPr>
        <w:tc>
          <w:tcPr>
            <w:tcW w:w="2376" w:type="dxa"/>
            <w:vAlign w:val="center"/>
          </w:tcPr>
          <w:p w14:paraId="40C083BE" w14:textId="77777777" w:rsidR="009D5772" w:rsidRPr="002D2F34" w:rsidRDefault="009D5772" w:rsidP="009D5772">
            <w:pPr>
              <w:rPr>
                <w:sz w:val="16"/>
                <w:szCs w:val="16"/>
              </w:rPr>
            </w:pPr>
            <w:r w:rsidRPr="002D2F34">
              <w:rPr>
                <w:sz w:val="16"/>
                <w:szCs w:val="16"/>
              </w:rPr>
              <w:t>в том числе:</w:t>
            </w:r>
          </w:p>
        </w:tc>
        <w:tc>
          <w:tcPr>
            <w:tcW w:w="1168" w:type="dxa"/>
            <w:vAlign w:val="center"/>
          </w:tcPr>
          <w:p w14:paraId="348AEF2F" w14:textId="337F5A51" w:rsidR="009D5772" w:rsidRPr="002D2F34" w:rsidRDefault="009D5772" w:rsidP="009D5772">
            <w:pPr>
              <w:jc w:val="right"/>
              <w:rPr>
                <w:sz w:val="20"/>
                <w:szCs w:val="20"/>
              </w:rPr>
            </w:pPr>
            <w:r w:rsidRPr="002D2F3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06ABC6" w14:textId="0307FFB5" w:rsidR="009D5772" w:rsidRPr="002D2F34" w:rsidRDefault="009D5772" w:rsidP="009D5772">
            <w:pPr>
              <w:jc w:val="right"/>
              <w:rPr>
                <w:sz w:val="20"/>
                <w:szCs w:val="20"/>
              </w:rPr>
            </w:pPr>
            <w:r w:rsidRPr="002D2F3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F8B2A2" w14:textId="1A9EF24B" w:rsidR="009D5772" w:rsidRPr="002D2F34" w:rsidRDefault="009D5772" w:rsidP="009D5772">
            <w:pPr>
              <w:jc w:val="right"/>
              <w:rPr>
                <w:sz w:val="20"/>
                <w:szCs w:val="20"/>
              </w:rPr>
            </w:pPr>
            <w:r w:rsidRPr="002D2F3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E9B350" w14:textId="691A8521" w:rsidR="009D5772" w:rsidRPr="002D2F34" w:rsidRDefault="009D5772" w:rsidP="009D57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290E253" w14:textId="41B164FC" w:rsidR="009D5772" w:rsidRPr="002D2F34" w:rsidRDefault="009D5772" w:rsidP="009D57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47511C" w14:textId="0B12C453" w:rsidR="009D5772" w:rsidRPr="009D5772" w:rsidRDefault="009D5772" w:rsidP="009D57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FF7988" w14:textId="77777777" w:rsidR="009D5772" w:rsidRPr="002D2F34" w:rsidRDefault="009D5772" w:rsidP="009D5772">
            <w:pPr>
              <w:jc w:val="right"/>
              <w:rPr>
                <w:sz w:val="20"/>
                <w:szCs w:val="20"/>
              </w:rPr>
            </w:pPr>
          </w:p>
        </w:tc>
      </w:tr>
      <w:tr w:rsidR="009D5772" w:rsidRPr="002D2F34" w14:paraId="7845BAEB" w14:textId="77777777" w:rsidTr="00E770EC">
        <w:trPr>
          <w:trHeight w:val="50"/>
        </w:trPr>
        <w:tc>
          <w:tcPr>
            <w:tcW w:w="2376" w:type="dxa"/>
            <w:vAlign w:val="center"/>
          </w:tcPr>
          <w:p w14:paraId="07EBAC78" w14:textId="77777777" w:rsidR="009D5772" w:rsidRPr="002D2F34" w:rsidRDefault="009D5772" w:rsidP="009D5772">
            <w:pPr>
              <w:rPr>
                <w:b/>
                <w:bCs/>
                <w:sz w:val="20"/>
                <w:szCs w:val="20"/>
              </w:rPr>
            </w:pPr>
            <w:r w:rsidRPr="002D2F34">
              <w:rPr>
                <w:b/>
                <w:bCs/>
                <w:sz w:val="20"/>
                <w:szCs w:val="20"/>
              </w:rPr>
              <w:t>Собственные</w:t>
            </w:r>
          </w:p>
        </w:tc>
        <w:tc>
          <w:tcPr>
            <w:tcW w:w="1168" w:type="dxa"/>
            <w:vAlign w:val="center"/>
          </w:tcPr>
          <w:p w14:paraId="77442213" w14:textId="42623E4C" w:rsidR="009D5772" w:rsidRPr="002D2F34" w:rsidRDefault="009D5772" w:rsidP="009D5772">
            <w:pPr>
              <w:jc w:val="right"/>
              <w:rPr>
                <w:sz w:val="20"/>
                <w:szCs w:val="20"/>
              </w:rPr>
            </w:pPr>
            <w:r w:rsidRPr="002D2F34">
              <w:rPr>
                <w:sz w:val="20"/>
                <w:szCs w:val="20"/>
              </w:rPr>
              <w:t>131 135,9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DC32BC" w14:textId="6D74AF91" w:rsidR="009D5772" w:rsidRPr="002D2F34" w:rsidRDefault="009D5772" w:rsidP="009D5772">
            <w:pPr>
              <w:jc w:val="right"/>
              <w:rPr>
                <w:sz w:val="20"/>
                <w:szCs w:val="20"/>
              </w:rPr>
            </w:pPr>
            <w:r w:rsidRPr="002D2F34">
              <w:rPr>
                <w:sz w:val="20"/>
                <w:szCs w:val="20"/>
              </w:rPr>
              <w:t>130 631,2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930548" w14:textId="5268C968" w:rsidR="009D5772" w:rsidRPr="002D2F34" w:rsidRDefault="009D5772" w:rsidP="009D5772">
            <w:pPr>
              <w:jc w:val="right"/>
              <w:rPr>
                <w:sz w:val="20"/>
                <w:szCs w:val="20"/>
              </w:rPr>
            </w:pPr>
            <w:r w:rsidRPr="002D2F34">
              <w:rPr>
                <w:sz w:val="20"/>
                <w:szCs w:val="20"/>
              </w:rPr>
              <w:t>99,6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3E4A5D" w14:textId="6C834342" w:rsidR="009D5772" w:rsidRPr="002D2F34" w:rsidRDefault="009D5772" w:rsidP="009D5772">
            <w:pPr>
              <w:jc w:val="right"/>
              <w:rPr>
                <w:sz w:val="20"/>
                <w:szCs w:val="20"/>
              </w:rPr>
            </w:pPr>
            <w:r w:rsidRPr="002D2F34">
              <w:rPr>
                <w:sz w:val="20"/>
                <w:szCs w:val="20"/>
              </w:rPr>
              <w:t>132 142,0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8B795E5" w14:textId="2527C8D0" w:rsidR="009D5772" w:rsidRPr="002D2F34" w:rsidRDefault="009D5772" w:rsidP="009D5772">
            <w:pPr>
              <w:jc w:val="right"/>
              <w:rPr>
                <w:sz w:val="20"/>
                <w:szCs w:val="20"/>
              </w:rPr>
            </w:pPr>
            <w:r w:rsidRPr="002D2F34">
              <w:rPr>
                <w:sz w:val="20"/>
                <w:szCs w:val="20"/>
              </w:rPr>
              <w:t>101,2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FE504D" w14:textId="174442FA" w:rsidR="009D5772" w:rsidRPr="009D5772" w:rsidRDefault="009D5772" w:rsidP="009D5772">
            <w:pPr>
              <w:jc w:val="right"/>
              <w:rPr>
                <w:sz w:val="20"/>
                <w:szCs w:val="20"/>
              </w:rPr>
            </w:pPr>
            <w:r w:rsidRPr="009D5772">
              <w:rPr>
                <w:color w:val="000000"/>
                <w:sz w:val="20"/>
                <w:szCs w:val="20"/>
              </w:rPr>
              <w:t>136 287,8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5B7935" w14:textId="4452F6F2" w:rsidR="009D5772" w:rsidRPr="002D2F34" w:rsidRDefault="00175D4E" w:rsidP="009D57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</w:tr>
      <w:tr w:rsidR="009D5772" w:rsidRPr="002D2F34" w14:paraId="1E14F084" w14:textId="77777777" w:rsidTr="00E770EC">
        <w:trPr>
          <w:trHeight w:val="50"/>
        </w:trPr>
        <w:tc>
          <w:tcPr>
            <w:tcW w:w="2376" w:type="dxa"/>
            <w:vAlign w:val="center"/>
          </w:tcPr>
          <w:p w14:paraId="2620D351" w14:textId="77777777" w:rsidR="009D5772" w:rsidRPr="002D2F34" w:rsidRDefault="009D5772" w:rsidP="009D5772">
            <w:pPr>
              <w:rPr>
                <w:sz w:val="20"/>
                <w:szCs w:val="20"/>
              </w:rPr>
            </w:pPr>
            <w:r w:rsidRPr="002D2F34">
              <w:rPr>
                <w:sz w:val="20"/>
                <w:szCs w:val="20"/>
              </w:rPr>
              <w:t>- налоговые</w:t>
            </w:r>
          </w:p>
        </w:tc>
        <w:tc>
          <w:tcPr>
            <w:tcW w:w="1168" w:type="dxa"/>
            <w:vAlign w:val="center"/>
          </w:tcPr>
          <w:p w14:paraId="54578D56" w14:textId="773029EF" w:rsidR="009D5772" w:rsidRPr="002D2F34" w:rsidRDefault="009D5772" w:rsidP="009D5772">
            <w:pPr>
              <w:jc w:val="right"/>
              <w:rPr>
                <w:sz w:val="20"/>
                <w:szCs w:val="20"/>
              </w:rPr>
            </w:pPr>
            <w:r w:rsidRPr="002D2F34">
              <w:rPr>
                <w:sz w:val="20"/>
                <w:szCs w:val="20"/>
              </w:rPr>
              <w:t>121 751,2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D5FDF3" w14:textId="456F201A" w:rsidR="009D5772" w:rsidRPr="002D2F34" w:rsidRDefault="009D5772" w:rsidP="009D5772">
            <w:pPr>
              <w:jc w:val="right"/>
              <w:rPr>
                <w:sz w:val="20"/>
                <w:szCs w:val="20"/>
              </w:rPr>
            </w:pPr>
            <w:r w:rsidRPr="002D2F34">
              <w:rPr>
                <w:sz w:val="20"/>
                <w:szCs w:val="20"/>
              </w:rPr>
              <w:t>122 896,7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7C27B8" w14:textId="35F6B9EA" w:rsidR="009D5772" w:rsidRPr="002D2F34" w:rsidRDefault="009D5772" w:rsidP="009D5772">
            <w:pPr>
              <w:jc w:val="right"/>
              <w:rPr>
                <w:sz w:val="20"/>
                <w:szCs w:val="20"/>
              </w:rPr>
            </w:pPr>
            <w:r w:rsidRPr="002D2F34">
              <w:rPr>
                <w:sz w:val="20"/>
                <w:szCs w:val="20"/>
              </w:rPr>
              <w:t>100,9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0CB2E2" w14:textId="70198D03" w:rsidR="009D5772" w:rsidRPr="002D2F34" w:rsidRDefault="009D5772" w:rsidP="009D5772">
            <w:pPr>
              <w:jc w:val="right"/>
              <w:rPr>
                <w:sz w:val="20"/>
                <w:szCs w:val="20"/>
              </w:rPr>
            </w:pPr>
            <w:r w:rsidRPr="002D2F34">
              <w:rPr>
                <w:sz w:val="20"/>
                <w:szCs w:val="20"/>
              </w:rPr>
              <w:t>125 955,0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D37574D" w14:textId="44466AE7" w:rsidR="009D5772" w:rsidRPr="002D2F34" w:rsidRDefault="009D5772" w:rsidP="009D5772">
            <w:pPr>
              <w:jc w:val="right"/>
              <w:rPr>
                <w:sz w:val="20"/>
                <w:szCs w:val="20"/>
              </w:rPr>
            </w:pPr>
            <w:r w:rsidRPr="002D2F34">
              <w:rPr>
                <w:sz w:val="20"/>
                <w:szCs w:val="20"/>
              </w:rPr>
              <w:t>102,5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1CFE97" w14:textId="5968C08B" w:rsidR="009D5772" w:rsidRPr="009D5772" w:rsidRDefault="009D5772" w:rsidP="009D5772">
            <w:pPr>
              <w:jc w:val="right"/>
              <w:rPr>
                <w:sz w:val="20"/>
                <w:szCs w:val="20"/>
              </w:rPr>
            </w:pPr>
            <w:r w:rsidRPr="009D5772">
              <w:rPr>
                <w:color w:val="000000"/>
                <w:sz w:val="20"/>
                <w:szCs w:val="20"/>
              </w:rPr>
              <w:t>128 175,3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5FA3A0" w14:textId="280B32DD" w:rsidR="009D5772" w:rsidRPr="002D2F34" w:rsidRDefault="00175D4E" w:rsidP="009D57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</w:tr>
      <w:tr w:rsidR="009D5772" w:rsidRPr="002D2F34" w14:paraId="6C7409B0" w14:textId="77777777" w:rsidTr="00E770EC">
        <w:trPr>
          <w:trHeight w:val="50"/>
        </w:trPr>
        <w:tc>
          <w:tcPr>
            <w:tcW w:w="2376" w:type="dxa"/>
            <w:vAlign w:val="center"/>
          </w:tcPr>
          <w:p w14:paraId="245BC50E" w14:textId="77777777" w:rsidR="009D5772" w:rsidRPr="002D2F34" w:rsidRDefault="009D5772" w:rsidP="009D5772">
            <w:pPr>
              <w:rPr>
                <w:sz w:val="20"/>
                <w:szCs w:val="20"/>
              </w:rPr>
            </w:pPr>
            <w:r w:rsidRPr="002D2F34">
              <w:rPr>
                <w:sz w:val="20"/>
                <w:szCs w:val="20"/>
              </w:rPr>
              <w:t>- неналоговые</w:t>
            </w:r>
          </w:p>
        </w:tc>
        <w:tc>
          <w:tcPr>
            <w:tcW w:w="1168" w:type="dxa"/>
            <w:vAlign w:val="center"/>
          </w:tcPr>
          <w:p w14:paraId="6FA38067" w14:textId="74B41E8F" w:rsidR="009D5772" w:rsidRPr="002D2F34" w:rsidRDefault="009D5772" w:rsidP="009D5772">
            <w:pPr>
              <w:jc w:val="right"/>
              <w:rPr>
                <w:sz w:val="20"/>
                <w:szCs w:val="20"/>
              </w:rPr>
            </w:pPr>
            <w:r w:rsidRPr="002D2F34">
              <w:rPr>
                <w:sz w:val="20"/>
                <w:szCs w:val="20"/>
              </w:rPr>
              <w:t>9 384,6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81D2D8" w14:textId="5D3050A1" w:rsidR="009D5772" w:rsidRPr="002D2F34" w:rsidRDefault="009D5772" w:rsidP="009D5772">
            <w:pPr>
              <w:jc w:val="right"/>
              <w:rPr>
                <w:sz w:val="20"/>
                <w:szCs w:val="20"/>
              </w:rPr>
            </w:pPr>
            <w:r w:rsidRPr="002D2F34">
              <w:rPr>
                <w:sz w:val="20"/>
                <w:szCs w:val="20"/>
              </w:rPr>
              <w:t>7 734,5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82AA2C" w14:textId="252D530A" w:rsidR="009D5772" w:rsidRPr="002D2F34" w:rsidRDefault="009D5772" w:rsidP="009D5772">
            <w:pPr>
              <w:jc w:val="right"/>
              <w:rPr>
                <w:sz w:val="20"/>
                <w:szCs w:val="20"/>
              </w:rPr>
            </w:pPr>
            <w:r w:rsidRPr="002D2F34">
              <w:rPr>
                <w:sz w:val="20"/>
                <w:szCs w:val="20"/>
              </w:rPr>
              <w:t>82,4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C71DA6" w14:textId="7E55EE9C" w:rsidR="009D5772" w:rsidRPr="002D2F34" w:rsidRDefault="009D5772" w:rsidP="009D5772">
            <w:pPr>
              <w:jc w:val="right"/>
              <w:rPr>
                <w:sz w:val="20"/>
                <w:szCs w:val="20"/>
              </w:rPr>
            </w:pPr>
            <w:r w:rsidRPr="002D2F34">
              <w:rPr>
                <w:sz w:val="20"/>
                <w:szCs w:val="20"/>
              </w:rPr>
              <w:t>6 187,0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1C91D9A" w14:textId="34587342" w:rsidR="009D5772" w:rsidRPr="002D2F34" w:rsidRDefault="009D5772" w:rsidP="009D5772">
            <w:pPr>
              <w:jc w:val="right"/>
              <w:rPr>
                <w:sz w:val="20"/>
                <w:szCs w:val="20"/>
              </w:rPr>
            </w:pPr>
            <w:r w:rsidRPr="002D2F34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8194E8" w14:textId="400600F5" w:rsidR="009D5772" w:rsidRPr="009D5772" w:rsidRDefault="009D5772" w:rsidP="009D5772">
            <w:pPr>
              <w:jc w:val="right"/>
              <w:rPr>
                <w:sz w:val="20"/>
                <w:szCs w:val="20"/>
              </w:rPr>
            </w:pPr>
            <w:r w:rsidRPr="009D5772">
              <w:rPr>
                <w:color w:val="000000"/>
                <w:sz w:val="20"/>
                <w:szCs w:val="20"/>
              </w:rPr>
              <w:t>8 112,5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3A6651" w14:textId="6C2CDDDB" w:rsidR="009D5772" w:rsidRPr="002D2F34" w:rsidRDefault="00175D4E" w:rsidP="009D57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131,1</w:t>
            </w:r>
          </w:p>
        </w:tc>
      </w:tr>
      <w:tr w:rsidR="009D5772" w:rsidRPr="002D2F34" w14:paraId="64B285B5" w14:textId="77777777" w:rsidTr="00E770EC">
        <w:trPr>
          <w:trHeight w:val="50"/>
        </w:trPr>
        <w:tc>
          <w:tcPr>
            <w:tcW w:w="2376" w:type="dxa"/>
            <w:vAlign w:val="center"/>
          </w:tcPr>
          <w:p w14:paraId="3AA4A417" w14:textId="77777777" w:rsidR="009D5772" w:rsidRPr="002D2F34" w:rsidRDefault="009D5772" w:rsidP="009D5772">
            <w:pPr>
              <w:rPr>
                <w:b/>
                <w:bCs/>
                <w:sz w:val="20"/>
                <w:szCs w:val="20"/>
              </w:rPr>
            </w:pPr>
            <w:r w:rsidRPr="002D2F3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68" w:type="dxa"/>
            <w:vAlign w:val="center"/>
          </w:tcPr>
          <w:p w14:paraId="5937E9A2" w14:textId="117FC239" w:rsidR="009D5772" w:rsidRPr="002D2F34" w:rsidRDefault="009D5772" w:rsidP="009D5772">
            <w:pPr>
              <w:jc w:val="right"/>
              <w:rPr>
                <w:sz w:val="20"/>
                <w:szCs w:val="20"/>
              </w:rPr>
            </w:pPr>
            <w:r w:rsidRPr="002D2F34">
              <w:rPr>
                <w:sz w:val="20"/>
                <w:szCs w:val="20"/>
              </w:rPr>
              <w:t>292 703,2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0ADF8A" w14:textId="7A1BF043" w:rsidR="009D5772" w:rsidRPr="002D2F34" w:rsidRDefault="009D5772" w:rsidP="009D5772">
            <w:pPr>
              <w:jc w:val="right"/>
              <w:rPr>
                <w:sz w:val="20"/>
                <w:szCs w:val="20"/>
              </w:rPr>
            </w:pPr>
            <w:r w:rsidRPr="002D2F34">
              <w:rPr>
                <w:sz w:val="20"/>
                <w:szCs w:val="20"/>
              </w:rPr>
              <w:t>328 613,0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2E9C5B" w14:textId="22350CFB" w:rsidR="009D5772" w:rsidRPr="002D2F34" w:rsidRDefault="009D5772" w:rsidP="009D5772">
            <w:pPr>
              <w:jc w:val="right"/>
              <w:rPr>
                <w:sz w:val="20"/>
                <w:szCs w:val="20"/>
              </w:rPr>
            </w:pPr>
            <w:r w:rsidRPr="002D2F34">
              <w:rPr>
                <w:sz w:val="20"/>
                <w:szCs w:val="20"/>
              </w:rPr>
              <w:t>112,3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31261F" w14:textId="11CA8170" w:rsidR="009D5772" w:rsidRPr="002D2F34" w:rsidRDefault="009D5772" w:rsidP="009D5772">
            <w:pPr>
              <w:jc w:val="right"/>
              <w:rPr>
                <w:sz w:val="20"/>
                <w:szCs w:val="20"/>
              </w:rPr>
            </w:pPr>
            <w:r w:rsidRPr="002D2F34">
              <w:rPr>
                <w:sz w:val="20"/>
                <w:szCs w:val="20"/>
              </w:rPr>
              <w:t>365 629,8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4907604" w14:textId="01FC23F6" w:rsidR="009D5772" w:rsidRPr="002D2F34" w:rsidRDefault="009D5772" w:rsidP="009D5772">
            <w:pPr>
              <w:jc w:val="right"/>
              <w:rPr>
                <w:sz w:val="20"/>
                <w:szCs w:val="20"/>
              </w:rPr>
            </w:pPr>
            <w:r w:rsidRPr="002D2F34">
              <w:rPr>
                <w:sz w:val="20"/>
                <w:szCs w:val="20"/>
              </w:rPr>
              <w:t>113,6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0C2995" w14:textId="08A3B2E6" w:rsidR="009D5772" w:rsidRPr="009D5772" w:rsidRDefault="009D5772" w:rsidP="009D5772">
            <w:pPr>
              <w:jc w:val="right"/>
              <w:rPr>
                <w:sz w:val="20"/>
                <w:szCs w:val="20"/>
              </w:rPr>
            </w:pPr>
            <w:r w:rsidRPr="009D5772">
              <w:rPr>
                <w:color w:val="000000"/>
                <w:sz w:val="20"/>
                <w:szCs w:val="20"/>
              </w:rPr>
              <w:t>388 964,4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A40076" w14:textId="1BB37A21" w:rsidR="009D5772" w:rsidRPr="002D2F34" w:rsidRDefault="00175D4E" w:rsidP="009D57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</w:t>
            </w:r>
          </w:p>
        </w:tc>
      </w:tr>
    </w:tbl>
    <w:p w14:paraId="2FC05E9A" w14:textId="77777777" w:rsidR="00E70D9A" w:rsidRPr="002D2F34" w:rsidRDefault="00E70D9A" w:rsidP="00E70D9A">
      <w:pPr>
        <w:pStyle w:val="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F9F85D" w14:textId="3CFACDFD" w:rsidR="00E70D9A" w:rsidRPr="001F7AE3" w:rsidRDefault="00E70D9A" w:rsidP="00E70D9A">
      <w:pPr>
        <w:ind w:firstLine="720"/>
        <w:jc w:val="both"/>
      </w:pPr>
      <w:r w:rsidRPr="002D2F34">
        <w:tab/>
        <w:t xml:space="preserve">В целом, анализ доходной части бюджета свидетельствует о тенденции роста за счет увеличения объемов безвозмездных поступлений и налоговых доходов. При этом темпы роста безвозмездных поступлений выше темпов роста </w:t>
      </w:r>
      <w:r w:rsidR="00175D4E">
        <w:t>собственных</w:t>
      </w:r>
      <w:r w:rsidRPr="002D2F34">
        <w:t xml:space="preserve"> доходов. </w:t>
      </w:r>
      <w:r w:rsidR="00175D4E">
        <w:t xml:space="preserve">Неналоговые доходы бюджета с </w:t>
      </w:r>
      <w:r w:rsidR="007976EB" w:rsidRPr="00175D4E">
        <w:t>2018</w:t>
      </w:r>
      <w:r w:rsidR="00175D4E" w:rsidRPr="00175D4E">
        <w:t xml:space="preserve"> по 2020 год ежегодно снижались, в 2021 году выросли относительно прошлого года на 1 925,5 тыс. руб. </w:t>
      </w:r>
    </w:p>
    <w:p w14:paraId="551466E3" w14:textId="77777777" w:rsidR="004D560C" w:rsidRPr="00F542E3" w:rsidRDefault="004D560C" w:rsidP="006A7095">
      <w:pPr>
        <w:pStyle w:val="1"/>
        <w:rPr>
          <w:rFonts w:ascii="Times New Roman" w:hAnsi="Times New Roman" w:cs="Times New Roman"/>
          <w:b/>
          <w:sz w:val="24"/>
          <w:szCs w:val="24"/>
        </w:rPr>
      </w:pPr>
      <w:bookmarkStart w:id="1" w:name="_Toc231284703"/>
    </w:p>
    <w:p w14:paraId="0B1516B7" w14:textId="2335769F" w:rsidR="006A7095" w:rsidRPr="004F6A31" w:rsidRDefault="008178DA" w:rsidP="006A7095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A7095" w:rsidRPr="004F6A3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6A7095" w:rsidRPr="004F6A31">
        <w:rPr>
          <w:rFonts w:ascii="Times New Roman" w:hAnsi="Times New Roman" w:cs="Times New Roman"/>
          <w:b/>
          <w:sz w:val="24"/>
          <w:szCs w:val="24"/>
        </w:rPr>
        <w:t>. Расходы бюджета</w:t>
      </w:r>
      <w:bookmarkEnd w:id="1"/>
    </w:p>
    <w:p w14:paraId="43151351" w14:textId="77777777" w:rsidR="006A7095" w:rsidRPr="004F6A31" w:rsidRDefault="006A7095" w:rsidP="006A7095">
      <w:pPr>
        <w:ind w:firstLine="708"/>
        <w:jc w:val="both"/>
      </w:pPr>
    </w:p>
    <w:p w14:paraId="1A92E40B" w14:textId="77A23405" w:rsidR="006A343D" w:rsidRPr="009A7842" w:rsidRDefault="008178DA" w:rsidP="008051B5">
      <w:pPr>
        <w:ind w:left="1" w:firstLine="719"/>
        <w:jc w:val="both"/>
      </w:pPr>
      <w:r w:rsidRPr="008178DA">
        <w:t>4</w:t>
      </w:r>
      <w:r w:rsidR="006A7095" w:rsidRPr="004F6A31">
        <w:t xml:space="preserve">.1. </w:t>
      </w:r>
      <w:r w:rsidR="001F0B25" w:rsidRPr="004F6A31">
        <w:t>Первоначальн</w:t>
      </w:r>
      <w:r w:rsidR="00C1099C" w:rsidRPr="004F6A31">
        <w:t xml:space="preserve">ый </w:t>
      </w:r>
      <w:r w:rsidR="001F0B25" w:rsidRPr="004F6A31">
        <w:t>о</w:t>
      </w:r>
      <w:r w:rsidR="006A7095" w:rsidRPr="004F6A31">
        <w:t xml:space="preserve">бъем расходов, предусмотренных в Решении </w:t>
      </w:r>
      <w:r w:rsidR="001F0B25" w:rsidRPr="004F6A31">
        <w:t>о</w:t>
      </w:r>
      <w:r w:rsidR="00835979" w:rsidRPr="004F6A31">
        <w:t xml:space="preserve"> бюджете</w:t>
      </w:r>
      <w:r w:rsidR="001F0B25" w:rsidRPr="004F6A31">
        <w:t xml:space="preserve"> на </w:t>
      </w:r>
      <w:r w:rsidR="00E85CA5">
        <w:t>2021</w:t>
      </w:r>
      <w:r w:rsidR="001F0B25" w:rsidRPr="004F6A31">
        <w:t xml:space="preserve"> год </w:t>
      </w:r>
      <w:r w:rsidR="00C1099C" w:rsidRPr="004F6A31">
        <w:t xml:space="preserve">в редакции </w:t>
      </w:r>
      <w:r w:rsidR="001F0B25" w:rsidRPr="004F6A31">
        <w:t xml:space="preserve">от </w:t>
      </w:r>
      <w:r w:rsidR="00E85CA5">
        <w:t>18</w:t>
      </w:r>
      <w:r w:rsidR="00E770EC">
        <w:t>.</w:t>
      </w:r>
      <w:r w:rsidR="00676BEA" w:rsidRPr="004F6A31">
        <w:t>12.20</w:t>
      </w:r>
      <w:r w:rsidR="00E85CA5">
        <w:t>20</w:t>
      </w:r>
      <w:r w:rsidR="001F0B25" w:rsidRPr="004F6A31">
        <w:t>г.</w:t>
      </w:r>
      <w:r w:rsidR="00C1099C" w:rsidRPr="004F6A31">
        <w:t>,</w:t>
      </w:r>
      <w:r w:rsidR="00835979" w:rsidRPr="004F6A31">
        <w:t xml:space="preserve"> </w:t>
      </w:r>
      <w:r w:rsidR="00446ECD" w:rsidRPr="004F6A31">
        <w:t xml:space="preserve">был определен в сумме </w:t>
      </w:r>
      <w:r w:rsidR="000B5520">
        <w:rPr>
          <w:b/>
        </w:rPr>
        <w:t>524 253,1</w:t>
      </w:r>
      <w:r w:rsidR="00835979" w:rsidRPr="004F6A31">
        <w:rPr>
          <w:b/>
        </w:rPr>
        <w:t xml:space="preserve"> тыс.</w:t>
      </w:r>
      <w:r w:rsidR="00446ECD" w:rsidRPr="004F6A31">
        <w:rPr>
          <w:b/>
        </w:rPr>
        <w:t xml:space="preserve"> руб</w:t>
      </w:r>
      <w:r w:rsidR="00446ECD" w:rsidRPr="004F6A31">
        <w:t xml:space="preserve">. В течение года </w:t>
      </w:r>
      <w:r w:rsidR="009E68DA" w:rsidRPr="004F6A31">
        <w:t xml:space="preserve">плановые расходы увеличились на </w:t>
      </w:r>
      <w:r w:rsidR="001749A2">
        <w:t>44 016,7</w:t>
      </w:r>
      <w:r w:rsidR="009E68DA" w:rsidRPr="004F6A31">
        <w:t xml:space="preserve"> тыс. руб.</w:t>
      </w:r>
      <w:r w:rsidR="0062698D">
        <w:t xml:space="preserve"> </w:t>
      </w:r>
      <w:r w:rsidR="00975364">
        <w:t xml:space="preserve">или </w:t>
      </w:r>
      <w:r w:rsidR="001749A2">
        <w:t>8</w:t>
      </w:r>
      <w:r w:rsidR="00975364">
        <w:t>,4%,</w:t>
      </w:r>
      <w:r w:rsidR="0062698D">
        <w:t xml:space="preserve"> </w:t>
      </w:r>
      <w:r w:rsidR="0030334C" w:rsidRPr="004F6A31">
        <w:t>и</w:t>
      </w:r>
      <w:r w:rsidR="00975364">
        <w:t>,</w:t>
      </w:r>
      <w:r w:rsidR="0030334C" w:rsidRPr="004F6A31">
        <w:t xml:space="preserve"> в последней редакции</w:t>
      </w:r>
      <w:r w:rsidR="00835979" w:rsidRPr="004F6A31">
        <w:t xml:space="preserve"> от </w:t>
      </w:r>
      <w:r w:rsidR="00975364">
        <w:t>1</w:t>
      </w:r>
      <w:r w:rsidR="00E85CA5">
        <w:t>7</w:t>
      </w:r>
      <w:r w:rsidR="00835979" w:rsidRPr="004F6A31">
        <w:t>.12.20</w:t>
      </w:r>
      <w:r w:rsidR="00975364">
        <w:t>2</w:t>
      </w:r>
      <w:r w:rsidR="00E85CA5">
        <w:t>1</w:t>
      </w:r>
      <w:r w:rsidR="00835979" w:rsidRPr="004F6A31">
        <w:t>г.</w:t>
      </w:r>
      <w:r w:rsidR="00975364">
        <w:t>,</w:t>
      </w:r>
      <w:r w:rsidR="0030334C" w:rsidRPr="004F6A31">
        <w:t xml:space="preserve"> </w:t>
      </w:r>
      <w:r w:rsidR="00975364">
        <w:t>с</w:t>
      </w:r>
      <w:r w:rsidR="006A7095" w:rsidRPr="004F6A31">
        <w:t>оставил</w:t>
      </w:r>
      <w:r w:rsidR="0030334C" w:rsidRPr="004F6A31">
        <w:t>и</w:t>
      </w:r>
      <w:r w:rsidR="006A7095" w:rsidRPr="004F6A31">
        <w:t xml:space="preserve"> </w:t>
      </w:r>
      <w:r w:rsidR="001749A2">
        <w:rPr>
          <w:b/>
        </w:rPr>
        <w:t>568 269,8</w:t>
      </w:r>
      <w:r w:rsidR="00835979" w:rsidRPr="004F6A31">
        <w:rPr>
          <w:b/>
        </w:rPr>
        <w:t xml:space="preserve"> тыс.</w:t>
      </w:r>
      <w:r w:rsidR="00320084" w:rsidRPr="004F6A31">
        <w:rPr>
          <w:b/>
        </w:rPr>
        <w:t xml:space="preserve"> </w:t>
      </w:r>
      <w:r w:rsidR="006A7095" w:rsidRPr="004F6A31">
        <w:rPr>
          <w:b/>
        </w:rPr>
        <w:t>руб.</w:t>
      </w:r>
      <w:r w:rsidR="00320084" w:rsidRPr="004F6A31">
        <w:t xml:space="preserve"> </w:t>
      </w:r>
      <w:r w:rsidR="008051B5">
        <w:t xml:space="preserve">Показатели </w:t>
      </w:r>
      <w:r w:rsidR="009E68DA" w:rsidRPr="004F6A31">
        <w:t xml:space="preserve">Сводной </w:t>
      </w:r>
      <w:r w:rsidR="00DE587C" w:rsidRPr="004F6A31">
        <w:t xml:space="preserve">бюджетной росписи </w:t>
      </w:r>
      <w:r w:rsidR="0062698D">
        <w:t xml:space="preserve">по состоянию </w:t>
      </w:r>
      <w:r w:rsidR="00DE587C" w:rsidRPr="004F6A31">
        <w:t>на 31.12.</w:t>
      </w:r>
      <w:r w:rsidR="00E85CA5">
        <w:t>2021</w:t>
      </w:r>
      <w:r w:rsidR="00DE587C" w:rsidRPr="004F6A31">
        <w:t>г.</w:t>
      </w:r>
      <w:r w:rsidR="00D049B4" w:rsidRPr="004F6A31">
        <w:t xml:space="preserve"> </w:t>
      </w:r>
      <w:r w:rsidR="0062698D">
        <w:t>были утв</w:t>
      </w:r>
      <w:r w:rsidR="00823CB6">
        <w:t>ерждены</w:t>
      </w:r>
      <w:r w:rsidR="0062698D">
        <w:t xml:space="preserve"> в объеме </w:t>
      </w:r>
      <w:r w:rsidR="001749A2">
        <w:rPr>
          <w:b/>
        </w:rPr>
        <w:t>568 269,9</w:t>
      </w:r>
      <w:r w:rsidR="0062698D" w:rsidRPr="0062698D">
        <w:rPr>
          <w:b/>
        </w:rPr>
        <w:t xml:space="preserve"> тыс. руб</w:t>
      </w:r>
      <w:r w:rsidR="008051B5" w:rsidRPr="0062698D">
        <w:rPr>
          <w:b/>
        </w:rPr>
        <w:t>.</w:t>
      </w:r>
      <w:r w:rsidR="0062698D">
        <w:rPr>
          <w:b/>
        </w:rPr>
        <w:t xml:space="preserve"> </w:t>
      </w:r>
      <w:r w:rsidR="0099788A" w:rsidRPr="0099788A">
        <w:rPr>
          <w:bCs/>
        </w:rPr>
        <w:t>(р</w:t>
      </w:r>
      <w:r w:rsidR="0062698D" w:rsidRPr="0099788A">
        <w:t xml:space="preserve">асхождения </w:t>
      </w:r>
      <w:r w:rsidR="009A7842" w:rsidRPr="0099788A">
        <w:t xml:space="preserve">в сумме </w:t>
      </w:r>
      <w:r w:rsidR="001749A2" w:rsidRPr="0099788A">
        <w:t>0,1</w:t>
      </w:r>
      <w:r w:rsidR="00975364" w:rsidRPr="0099788A">
        <w:t xml:space="preserve"> </w:t>
      </w:r>
      <w:r w:rsidR="009A7842" w:rsidRPr="0099788A">
        <w:t xml:space="preserve">тыс. руб. </w:t>
      </w:r>
      <w:r w:rsidR="0099788A">
        <w:t>за счет</w:t>
      </w:r>
      <w:r w:rsidR="000B6D2D" w:rsidRPr="0099788A">
        <w:t xml:space="preserve"> </w:t>
      </w:r>
      <w:r w:rsidR="001749A2" w:rsidRPr="0099788A">
        <w:t>округления</w:t>
      </w:r>
      <w:r w:rsidR="000B6D2D" w:rsidRPr="0099788A">
        <w:t xml:space="preserve"> до тысяч рублей</w:t>
      </w:r>
      <w:r w:rsidR="0099788A" w:rsidRPr="0099788A">
        <w:t>)</w:t>
      </w:r>
      <w:r w:rsidR="009A7842" w:rsidRPr="0099788A">
        <w:t>.</w:t>
      </w:r>
    </w:p>
    <w:p w14:paraId="62B5802E" w14:textId="57DF7BAE" w:rsidR="00EA5F62" w:rsidRDefault="008178DA" w:rsidP="00EA5F62">
      <w:pPr>
        <w:ind w:firstLine="709"/>
        <w:jc w:val="both"/>
      </w:pPr>
      <w:r w:rsidRPr="008178DA">
        <w:t>4</w:t>
      </w:r>
      <w:r w:rsidR="00DE587C" w:rsidRPr="004F6A31">
        <w:t xml:space="preserve">.2. </w:t>
      </w:r>
      <w:r w:rsidR="0083751F" w:rsidRPr="004F6A31">
        <w:t>Р</w:t>
      </w:r>
      <w:r w:rsidR="0083751F" w:rsidRPr="004F6A31">
        <w:rPr>
          <w:szCs w:val="20"/>
        </w:rPr>
        <w:t xml:space="preserve">асходы бюджета </w:t>
      </w:r>
      <w:r w:rsidR="00D05726">
        <w:rPr>
          <w:szCs w:val="20"/>
        </w:rPr>
        <w:t>МО МР</w:t>
      </w:r>
      <w:r w:rsidR="0083751F" w:rsidRPr="004F6A31">
        <w:rPr>
          <w:szCs w:val="20"/>
        </w:rPr>
        <w:t xml:space="preserve"> «Койгородский» </w:t>
      </w:r>
      <w:r w:rsidR="00D05726">
        <w:rPr>
          <w:szCs w:val="20"/>
        </w:rPr>
        <w:t xml:space="preserve">по итогам отчетного финансового </w:t>
      </w:r>
      <w:r w:rsidR="0083751F" w:rsidRPr="004F6A31">
        <w:rPr>
          <w:szCs w:val="20"/>
        </w:rPr>
        <w:t>год</w:t>
      </w:r>
      <w:r w:rsidR="00D05726">
        <w:rPr>
          <w:szCs w:val="20"/>
        </w:rPr>
        <w:t>а</w:t>
      </w:r>
      <w:r w:rsidR="000E187A">
        <w:rPr>
          <w:szCs w:val="20"/>
        </w:rPr>
        <w:t xml:space="preserve"> </w:t>
      </w:r>
      <w:r w:rsidR="0083751F" w:rsidRPr="004F6A31">
        <w:rPr>
          <w:szCs w:val="20"/>
        </w:rPr>
        <w:t>с</w:t>
      </w:r>
      <w:r w:rsidR="00DE587C" w:rsidRPr="004F6A31">
        <w:rPr>
          <w:szCs w:val="20"/>
        </w:rPr>
        <w:t xml:space="preserve">оставили </w:t>
      </w:r>
      <w:r w:rsidR="001749A2">
        <w:rPr>
          <w:b/>
          <w:szCs w:val="20"/>
        </w:rPr>
        <w:t>550 006,2</w:t>
      </w:r>
      <w:r w:rsidR="009A7842">
        <w:rPr>
          <w:b/>
          <w:szCs w:val="20"/>
        </w:rPr>
        <w:t xml:space="preserve"> </w:t>
      </w:r>
      <w:r w:rsidR="00D97BBF" w:rsidRPr="004F6A31">
        <w:rPr>
          <w:b/>
          <w:szCs w:val="20"/>
        </w:rPr>
        <w:t xml:space="preserve">тыс. </w:t>
      </w:r>
      <w:r w:rsidR="00DE587C" w:rsidRPr="004F6A31">
        <w:rPr>
          <w:b/>
          <w:szCs w:val="20"/>
        </w:rPr>
        <w:t>руб</w:t>
      </w:r>
      <w:r w:rsidR="00190804" w:rsidRPr="004F6A31">
        <w:rPr>
          <w:b/>
          <w:szCs w:val="20"/>
        </w:rPr>
        <w:t>.</w:t>
      </w:r>
      <w:r w:rsidR="00DE587C" w:rsidRPr="004F6A31">
        <w:rPr>
          <w:szCs w:val="20"/>
        </w:rPr>
        <w:t xml:space="preserve"> или </w:t>
      </w:r>
      <w:r w:rsidR="001749A2">
        <w:rPr>
          <w:szCs w:val="20"/>
        </w:rPr>
        <w:t>96,8</w:t>
      </w:r>
      <w:r w:rsidR="00DE587C" w:rsidRPr="004F6A31">
        <w:rPr>
          <w:szCs w:val="20"/>
        </w:rPr>
        <w:t>% к</w:t>
      </w:r>
      <w:r w:rsidR="00C47623" w:rsidRPr="004F6A31">
        <w:rPr>
          <w:szCs w:val="20"/>
        </w:rPr>
        <w:t xml:space="preserve"> плановым б</w:t>
      </w:r>
      <w:r w:rsidR="00DE587C" w:rsidRPr="004F6A31">
        <w:rPr>
          <w:szCs w:val="20"/>
        </w:rPr>
        <w:t>юджетным назначениям.</w:t>
      </w:r>
      <w:r w:rsidR="0099788A">
        <w:rPr>
          <w:szCs w:val="20"/>
        </w:rPr>
        <w:t xml:space="preserve"> </w:t>
      </w:r>
      <w:bookmarkStart w:id="2" w:name="_Toc231284704"/>
      <w:r w:rsidR="00EA5F62" w:rsidRPr="00CA2898">
        <w:t xml:space="preserve">Итоги исполнения бюджета </w:t>
      </w:r>
      <w:r w:rsidR="000E187A">
        <w:t xml:space="preserve">МО МР </w:t>
      </w:r>
      <w:r w:rsidR="00EA5F62" w:rsidRPr="00CA2898">
        <w:t xml:space="preserve">«Койгородский» по расходам </w:t>
      </w:r>
      <w:r w:rsidR="0099788A">
        <w:t xml:space="preserve">по разделам бюджетной классификации </w:t>
      </w:r>
      <w:r w:rsidR="00EA5F62" w:rsidRPr="00CA2898">
        <w:t xml:space="preserve">приведены в таблице: </w:t>
      </w:r>
    </w:p>
    <w:p w14:paraId="68034F1B" w14:textId="77777777" w:rsidR="00C35383" w:rsidRPr="004C6CF3" w:rsidRDefault="00C35383" w:rsidP="00EA5F62">
      <w:pPr>
        <w:ind w:firstLine="709"/>
        <w:jc w:val="right"/>
        <w:rPr>
          <w:sz w:val="16"/>
          <w:szCs w:val="16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61"/>
        <w:gridCol w:w="1140"/>
        <w:gridCol w:w="1285"/>
        <w:gridCol w:w="997"/>
        <w:gridCol w:w="1285"/>
        <w:gridCol w:w="1040"/>
        <w:gridCol w:w="754"/>
        <w:gridCol w:w="1056"/>
        <w:gridCol w:w="677"/>
      </w:tblGrid>
      <w:tr w:rsidR="00B63E1A" w:rsidRPr="004C6CF3" w14:paraId="6F13746B" w14:textId="77777777" w:rsidTr="00424531">
        <w:trPr>
          <w:trHeight w:val="169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BC50" w14:textId="77777777" w:rsidR="00B63E1A" w:rsidRPr="004C6CF3" w:rsidRDefault="00B63E1A" w:rsidP="00B63E1A">
            <w:pPr>
              <w:jc w:val="center"/>
              <w:rPr>
                <w:sz w:val="18"/>
                <w:szCs w:val="18"/>
              </w:rPr>
            </w:pPr>
            <w:r w:rsidRPr="004C6CF3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2C6C" w14:textId="77777777" w:rsidR="00B63E1A" w:rsidRPr="003D72C5" w:rsidRDefault="00B63E1A" w:rsidP="00B63E1A">
            <w:pPr>
              <w:jc w:val="center"/>
              <w:rPr>
                <w:sz w:val="18"/>
                <w:szCs w:val="18"/>
              </w:rPr>
            </w:pPr>
            <w:r w:rsidRPr="003D72C5">
              <w:rPr>
                <w:sz w:val="18"/>
                <w:szCs w:val="18"/>
              </w:rPr>
              <w:t>Утверждено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D92A" w14:textId="77777777" w:rsidR="00B63E1A" w:rsidRPr="003D72C5" w:rsidRDefault="00B63E1A" w:rsidP="00B63E1A">
            <w:pPr>
              <w:ind w:right="-35"/>
              <w:jc w:val="center"/>
              <w:rPr>
                <w:sz w:val="18"/>
                <w:szCs w:val="18"/>
              </w:rPr>
            </w:pPr>
            <w:r w:rsidRPr="003D72C5">
              <w:rPr>
                <w:sz w:val="18"/>
                <w:szCs w:val="18"/>
              </w:rPr>
              <w:t>Отклоне</w:t>
            </w:r>
            <w:r w:rsidR="009759F4" w:rsidRPr="003D72C5">
              <w:rPr>
                <w:sz w:val="18"/>
                <w:szCs w:val="18"/>
              </w:rPr>
              <w:t>-</w:t>
            </w:r>
            <w:r w:rsidRPr="003D72C5">
              <w:rPr>
                <w:sz w:val="18"/>
                <w:szCs w:val="18"/>
              </w:rPr>
              <w:t>ние                                                                                                                                                                                                        (гр.3-гр.2)</w:t>
            </w:r>
          </w:p>
        </w:tc>
        <w:tc>
          <w:tcPr>
            <w:tcW w:w="1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075B" w14:textId="1C35571F" w:rsidR="00B63E1A" w:rsidRPr="003D72C5" w:rsidRDefault="00B63E1A" w:rsidP="003D72C5">
            <w:pPr>
              <w:jc w:val="center"/>
              <w:rPr>
                <w:sz w:val="18"/>
                <w:szCs w:val="18"/>
              </w:rPr>
            </w:pPr>
            <w:r w:rsidRPr="003D72C5">
              <w:rPr>
                <w:sz w:val="18"/>
                <w:szCs w:val="18"/>
              </w:rPr>
              <w:t xml:space="preserve">Исполнено за </w:t>
            </w:r>
            <w:r w:rsidR="00E85CA5">
              <w:rPr>
                <w:sz w:val="18"/>
                <w:szCs w:val="18"/>
              </w:rPr>
              <w:t>2021</w:t>
            </w:r>
            <w:r w:rsidRPr="003D72C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2BDD" w14:textId="77777777" w:rsidR="00B63E1A" w:rsidRPr="003D72C5" w:rsidRDefault="00B63E1A" w:rsidP="00B63E1A">
            <w:pPr>
              <w:ind w:left="-77" w:right="-115"/>
              <w:jc w:val="center"/>
              <w:rPr>
                <w:sz w:val="18"/>
                <w:szCs w:val="18"/>
              </w:rPr>
            </w:pPr>
            <w:r w:rsidRPr="003D72C5">
              <w:rPr>
                <w:sz w:val="18"/>
                <w:szCs w:val="18"/>
              </w:rPr>
              <w:t>Отклонение                                                                                                                                                                                                        (гр.6-гр.5)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19627" w14:textId="77777777" w:rsidR="00B63E1A" w:rsidRPr="003D72C5" w:rsidRDefault="00B63E1A" w:rsidP="00B63E1A">
            <w:pPr>
              <w:jc w:val="center"/>
              <w:rPr>
                <w:sz w:val="18"/>
                <w:szCs w:val="18"/>
              </w:rPr>
            </w:pPr>
            <w:r w:rsidRPr="003D72C5">
              <w:rPr>
                <w:sz w:val="18"/>
                <w:szCs w:val="18"/>
              </w:rPr>
              <w:t>Не исполнено (гр.3 – гр.6)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19FB" w14:textId="77777777" w:rsidR="00B63E1A" w:rsidRPr="003D72C5" w:rsidRDefault="00B63E1A" w:rsidP="00B63E1A">
            <w:pPr>
              <w:jc w:val="center"/>
              <w:rPr>
                <w:sz w:val="18"/>
                <w:szCs w:val="18"/>
              </w:rPr>
            </w:pPr>
            <w:r w:rsidRPr="003D72C5">
              <w:rPr>
                <w:sz w:val="18"/>
                <w:szCs w:val="18"/>
              </w:rPr>
              <w:t>Исполнение в %</w:t>
            </w:r>
          </w:p>
        </w:tc>
      </w:tr>
      <w:tr w:rsidR="00B63E1A" w:rsidRPr="004C6CF3" w14:paraId="46C24475" w14:textId="77777777" w:rsidTr="00424531">
        <w:trPr>
          <w:trHeight w:val="816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1C97" w14:textId="77777777" w:rsidR="00B63E1A" w:rsidRPr="004C6CF3" w:rsidRDefault="00B63E1A" w:rsidP="00995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A019" w14:textId="77777777" w:rsidR="00B63E1A" w:rsidRPr="003D72C5" w:rsidRDefault="00B63E1A" w:rsidP="00735FFD">
            <w:pPr>
              <w:jc w:val="center"/>
              <w:rPr>
                <w:sz w:val="18"/>
                <w:szCs w:val="18"/>
              </w:rPr>
            </w:pPr>
            <w:r w:rsidRPr="003D72C5">
              <w:rPr>
                <w:sz w:val="18"/>
                <w:szCs w:val="18"/>
              </w:rPr>
              <w:t>по Решению о бюджете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1D7B7" w14:textId="77777777" w:rsidR="00B63E1A" w:rsidRPr="003D72C5" w:rsidRDefault="00B63E1A" w:rsidP="00735FFD">
            <w:pPr>
              <w:jc w:val="center"/>
              <w:rPr>
                <w:sz w:val="18"/>
                <w:szCs w:val="18"/>
              </w:rPr>
            </w:pPr>
            <w:r w:rsidRPr="003D72C5">
              <w:rPr>
                <w:sz w:val="18"/>
                <w:szCs w:val="18"/>
              </w:rPr>
              <w:t>по Сводной бюджетной росписи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BD7242" w14:textId="77777777" w:rsidR="00B63E1A" w:rsidRPr="003D72C5" w:rsidRDefault="00B63E1A" w:rsidP="00995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FB3C" w14:textId="77777777" w:rsidR="00B63E1A" w:rsidRPr="003D72C5" w:rsidRDefault="00B63E1A" w:rsidP="00823CB6">
            <w:pPr>
              <w:jc w:val="center"/>
              <w:rPr>
                <w:sz w:val="18"/>
                <w:szCs w:val="18"/>
              </w:rPr>
            </w:pPr>
            <w:r w:rsidRPr="003D72C5">
              <w:rPr>
                <w:sz w:val="18"/>
                <w:szCs w:val="18"/>
              </w:rPr>
              <w:t>по данным Годового отчета об исп.бюджета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FB8D" w14:textId="77777777" w:rsidR="00B63E1A" w:rsidRPr="003D72C5" w:rsidRDefault="00B63E1A" w:rsidP="00995B1E">
            <w:pPr>
              <w:jc w:val="center"/>
              <w:rPr>
                <w:sz w:val="18"/>
                <w:szCs w:val="18"/>
              </w:rPr>
            </w:pPr>
            <w:r w:rsidRPr="003D72C5">
              <w:rPr>
                <w:sz w:val="18"/>
                <w:szCs w:val="18"/>
              </w:rPr>
              <w:t>по результатам проверок</w:t>
            </w: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0006" w14:textId="77777777" w:rsidR="00B63E1A" w:rsidRPr="003D72C5" w:rsidRDefault="00B63E1A" w:rsidP="00995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E20A" w14:textId="77777777" w:rsidR="00B63E1A" w:rsidRPr="003D72C5" w:rsidRDefault="00B63E1A" w:rsidP="00FC3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6DC8" w14:textId="77777777" w:rsidR="00B63E1A" w:rsidRPr="003D72C5" w:rsidRDefault="00B63E1A" w:rsidP="00FC378F">
            <w:pPr>
              <w:jc w:val="center"/>
              <w:rPr>
                <w:sz w:val="18"/>
                <w:szCs w:val="18"/>
              </w:rPr>
            </w:pPr>
          </w:p>
        </w:tc>
      </w:tr>
      <w:tr w:rsidR="00EA5F62" w:rsidRPr="004C6CF3" w14:paraId="541F508A" w14:textId="77777777" w:rsidTr="005F5B81">
        <w:trPr>
          <w:trHeight w:val="6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1C30" w14:textId="77777777" w:rsidR="00EA5F62" w:rsidRPr="003D72C5" w:rsidRDefault="00EA5F62" w:rsidP="005F5B81">
            <w:pPr>
              <w:jc w:val="center"/>
              <w:rPr>
                <w:sz w:val="16"/>
                <w:szCs w:val="18"/>
              </w:rPr>
            </w:pPr>
            <w:r w:rsidRPr="003D72C5">
              <w:rPr>
                <w:sz w:val="16"/>
                <w:szCs w:val="18"/>
              </w:rPr>
              <w:t>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358E" w14:textId="77777777" w:rsidR="00EA5F62" w:rsidRPr="003D72C5" w:rsidRDefault="00EA5F62" w:rsidP="005F5B81">
            <w:pPr>
              <w:jc w:val="center"/>
              <w:rPr>
                <w:sz w:val="16"/>
                <w:szCs w:val="18"/>
              </w:rPr>
            </w:pPr>
            <w:r w:rsidRPr="003D72C5">
              <w:rPr>
                <w:sz w:val="16"/>
                <w:szCs w:val="18"/>
              </w:rPr>
              <w:t>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5370" w14:textId="77777777" w:rsidR="00EA5F62" w:rsidRPr="003D72C5" w:rsidRDefault="00EA5F62" w:rsidP="005F5B81">
            <w:pPr>
              <w:jc w:val="center"/>
              <w:rPr>
                <w:sz w:val="16"/>
                <w:szCs w:val="18"/>
              </w:rPr>
            </w:pPr>
            <w:r w:rsidRPr="003D72C5">
              <w:rPr>
                <w:sz w:val="16"/>
                <w:szCs w:val="18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DB23" w14:textId="77777777" w:rsidR="00EA5F62" w:rsidRPr="003D72C5" w:rsidRDefault="00EA5F62" w:rsidP="005F5B81">
            <w:pPr>
              <w:jc w:val="center"/>
              <w:rPr>
                <w:sz w:val="16"/>
                <w:szCs w:val="18"/>
              </w:rPr>
            </w:pPr>
            <w:r w:rsidRPr="003D72C5">
              <w:rPr>
                <w:sz w:val="16"/>
                <w:szCs w:val="18"/>
              </w:rPr>
              <w:t>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937A" w14:textId="77777777" w:rsidR="00EA5F62" w:rsidRPr="003D72C5" w:rsidRDefault="00EA5F62" w:rsidP="005F5B81">
            <w:pPr>
              <w:jc w:val="center"/>
              <w:rPr>
                <w:sz w:val="16"/>
                <w:szCs w:val="18"/>
              </w:rPr>
            </w:pPr>
            <w:r w:rsidRPr="003D72C5">
              <w:rPr>
                <w:sz w:val="16"/>
                <w:szCs w:val="18"/>
              </w:rPr>
              <w:t>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66EB" w14:textId="77777777" w:rsidR="00EA5F62" w:rsidRPr="003D72C5" w:rsidRDefault="00EA5F62" w:rsidP="005F5B81">
            <w:pPr>
              <w:jc w:val="center"/>
              <w:rPr>
                <w:sz w:val="16"/>
                <w:szCs w:val="18"/>
              </w:rPr>
            </w:pPr>
            <w:r w:rsidRPr="003D72C5">
              <w:rPr>
                <w:sz w:val="16"/>
                <w:szCs w:val="18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16AB" w14:textId="77777777" w:rsidR="00EA5F62" w:rsidRPr="003D72C5" w:rsidRDefault="00EA5F62" w:rsidP="005F5B81">
            <w:pPr>
              <w:jc w:val="center"/>
              <w:rPr>
                <w:sz w:val="16"/>
                <w:szCs w:val="18"/>
              </w:rPr>
            </w:pPr>
            <w:r w:rsidRPr="003D72C5">
              <w:rPr>
                <w:sz w:val="16"/>
                <w:szCs w:val="18"/>
              </w:rPr>
              <w:t>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7B09" w14:textId="77777777" w:rsidR="00EA5F62" w:rsidRPr="003D72C5" w:rsidRDefault="00EA5F62" w:rsidP="005F5B81">
            <w:pPr>
              <w:jc w:val="center"/>
              <w:rPr>
                <w:sz w:val="16"/>
                <w:szCs w:val="18"/>
              </w:rPr>
            </w:pPr>
            <w:r w:rsidRPr="003D72C5">
              <w:rPr>
                <w:sz w:val="16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C4BD" w14:textId="77777777" w:rsidR="00EA5F62" w:rsidRPr="003D72C5" w:rsidRDefault="00EA5F62" w:rsidP="005F5B81">
            <w:pPr>
              <w:jc w:val="center"/>
              <w:rPr>
                <w:sz w:val="16"/>
                <w:szCs w:val="18"/>
              </w:rPr>
            </w:pPr>
            <w:r w:rsidRPr="003D72C5">
              <w:rPr>
                <w:sz w:val="16"/>
                <w:szCs w:val="18"/>
              </w:rPr>
              <w:t>9</w:t>
            </w:r>
          </w:p>
        </w:tc>
      </w:tr>
      <w:tr w:rsidR="00344B02" w:rsidRPr="004C6CF3" w14:paraId="5ACB5D45" w14:textId="77777777" w:rsidTr="00344B02">
        <w:trPr>
          <w:trHeight w:val="287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9BB8" w14:textId="77777777" w:rsidR="00344B02" w:rsidRPr="004C6CF3" w:rsidRDefault="00344B02" w:rsidP="00344B02">
            <w:pPr>
              <w:rPr>
                <w:b/>
                <w:bCs/>
                <w:sz w:val="18"/>
                <w:szCs w:val="18"/>
              </w:rPr>
            </w:pPr>
            <w:r w:rsidRPr="004C6CF3">
              <w:rPr>
                <w:b/>
                <w:bCs/>
                <w:sz w:val="18"/>
                <w:szCs w:val="18"/>
              </w:rPr>
              <w:t>Расходы, всего</w:t>
            </w:r>
          </w:p>
          <w:p w14:paraId="4B9FB6AA" w14:textId="77777777" w:rsidR="00344B02" w:rsidRPr="004C6CF3" w:rsidRDefault="00344B02" w:rsidP="00344B02">
            <w:pPr>
              <w:rPr>
                <w:b/>
                <w:bCs/>
                <w:sz w:val="18"/>
                <w:szCs w:val="18"/>
              </w:rPr>
            </w:pPr>
            <w:r w:rsidRPr="004C6CF3">
              <w:rPr>
                <w:sz w:val="18"/>
                <w:szCs w:val="18"/>
              </w:rPr>
              <w:t>в том числе: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62E9" w14:textId="3E28B66D" w:rsidR="00344B02" w:rsidRDefault="00344B02" w:rsidP="00344B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568 269,8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659A" w14:textId="6C8E5B52" w:rsidR="00344B02" w:rsidRDefault="00344B02" w:rsidP="00344B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568 269,9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A06F" w14:textId="69787021" w:rsidR="00344B02" w:rsidRDefault="00344B02" w:rsidP="00344B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793D9" w14:textId="64C2239A" w:rsidR="00344B02" w:rsidRDefault="00344B02" w:rsidP="00344B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550 006,2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B749" w14:textId="5A375E5A" w:rsidR="00344B02" w:rsidRDefault="00344B02" w:rsidP="00344B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550 006,2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41FD" w14:textId="387FD576" w:rsidR="00344B02" w:rsidRDefault="00344B02" w:rsidP="00344B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51EB" w14:textId="42B80EC2" w:rsidR="00344B02" w:rsidRPr="008576FD" w:rsidRDefault="00344B02" w:rsidP="00344B0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18 263,7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5107" w14:textId="30C4F6BD" w:rsidR="00344B02" w:rsidRDefault="00344B02" w:rsidP="00344B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96,8</w:t>
            </w:r>
          </w:p>
        </w:tc>
      </w:tr>
      <w:tr w:rsidR="00344B02" w:rsidRPr="004C6CF3" w14:paraId="293EABC0" w14:textId="77777777" w:rsidTr="00344B02">
        <w:trPr>
          <w:trHeight w:val="33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1734" w14:textId="77777777" w:rsidR="00344B02" w:rsidRPr="004C6CF3" w:rsidRDefault="00344B02" w:rsidP="00344B02">
            <w:pPr>
              <w:rPr>
                <w:sz w:val="18"/>
                <w:szCs w:val="18"/>
              </w:rPr>
            </w:pPr>
            <w:r w:rsidRPr="004C6CF3">
              <w:rPr>
                <w:sz w:val="18"/>
                <w:szCs w:val="18"/>
              </w:rPr>
              <w:t>01 00 Общегосудар</w:t>
            </w:r>
            <w:r>
              <w:rPr>
                <w:sz w:val="18"/>
                <w:szCs w:val="18"/>
              </w:rPr>
              <w:t>-</w:t>
            </w:r>
            <w:r w:rsidRPr="004C6CF3">
              <w:rPr>
                <w:sz w:val="18"/>
                <w:szCs w:val="18"/>
              </w:rPr>
              <w:t>ственные вопросы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4F863" w14:textId="25D4ED81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48 104,4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9C747" w14:textId="7463D220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48 104,5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DC6A" w14:textId="532A260F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-0,1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A9E75" w14:textId="750A8A0A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46 735,3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DC114" w14:textId="369C2149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46 735,3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D630" w14:textId="3BF92543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B294" w14:textId="6A1D849F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1 369,2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481A7" w14:textId="50090E67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97,2</w:t>
            </w:r>
          </w:p>
        </w:tc>
      </w:tr>
      <w:tr w:rsidR="00344B02" w:rsidRPr="004C6CF3" w14:paraId="7DE804B3" w14:textId="77777777" w:rsidTr="00344B02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B48C" w14:textId="77777777" w:rsidR="00344B02" w:rsidRPr="004C6CF3" w:rsidRDefault="00344B02" w:rsidP="00344B02">
            <w:pPr>
              <w:rPr>
                <w:sz w:val="18"/>
                <w:szCs w:val="18"/>
              </w:rPr>
            </w:pPr>
            <w:r w:rsidRPr="004C6CF3">
              <w:rPr>
                <w:sz w:val="18"/>
                <w:szCs w:val="18"/>
              </w:rPr>
              <w:t>02 00 Национальная оборона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E49DB" w14:textId="79767F87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43F15" w14:textId="7E5018DF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F162" w14:textId="1429F56B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CED87" w14:textId="5516508B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14556" w14:textId="6DE4193B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C04C" w14:textId="03323612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E518" w14:textId="026BEF9C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C07C" w14:textId="1E12CAC2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344B02" w:rsidRPr="004C6CF3" w14:paraId="28B622F8" w14:textId="77777777" w:rsidTr="00344B02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934F2" w14:textId="77777777" w:rsidR="00344B02" w:rsidRPr="00B61985" w:rsidRDefault="00344B02" w:rsidP="00344B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00 Национальная безопасность и правоохранительная деятельность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113BD" w14:textId="15F18C31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579,5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EFBBF" w14:textId="7088437E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579,5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B02B" w14:textId="2239253A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F4880" w14:textId="4924CB13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D190A" w14:textId="50BDBB30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5380" w14:textId="67646ED6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1830" w14:textId="3A79C16B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133,5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B63E" w14:textId="5EA6CB80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77,0</w:t>
            </w:r>
          </w:p>
        </w:tc>
      </w:tr>
      <w:tr w:rsidR="00344B02" w:rsidRPr="004C6CF3" w14:paraId="5FAF7641" w14:textId="77777777" w:rsidTr="00344B02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51A4" w14:textId="77777777" w:rsidR="00344B02" w:rsidRPr="004C6CF3" w:rsidRDefault="00344B02" w:rsidP="00344B02">
            <w:pPr>
              <w:rPr>
                <w:sz w:val="18"/>
                <w:szCs w:val="18"/>
              </w:rPr>
            </w:pPr>
            <w:r w:rsidRPr="004C6CF3">
              <w:rPr>
                <w:sz w:val="18"/>
                <w:szCs w:val="18"/>
              </w:rPr>
              <w:t>04 00 Национальная экономика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100B5" w14:textId="0B0ABB6F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26 198,8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4EA9C" w14:textId="6B26E711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26 198,8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27C2" w14:textId="6E2D1D9C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70315" w14:textId="50492A65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25 504,2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3303" w14:textId="002D4D50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25 504,2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F9FE" w14:textId="26DD36B6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616F" w14:textId="08C65E1E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694,6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C932" w14:textId="238A0635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97,3</w:t>
            </w:r>
          </w:p>
        </w:tc>
      </w:tr>
      <w:tr w:rsidR="00344B02" w:rsidRPr="004C6CF3" w14:paraId="7F5F0937" w14:textId="77777777" w:rsidTr="00344B02">
        <w:trPr>
          <w:trHeight w:val="315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7573" w14:textId="77777777" w:rsidR="00344B02" w:rsidRPr="004C6CF3" w:rsidRDefault="00344B02" w:rsidP="00344B02">
            <w:pPr>
              <w:rPr>
                <w:sz w:val="18"/>
                <w:szCs w:val="18"/>
              </w:rPr>
            </w:pPr>
            <w:r w:rsidRPr="004C6CF3">
              <w:rPr>
                <w:sz w:val="18"/>
                <w:szCs w:val="18"/>
              </w:rPr>
              <w:t>05 00 Жилищно-коммунальное хозяйство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EB4D1" w14:textId="09EF6892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50 355,5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B68F4" w14:textId="3D6BE57F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50 355,5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26DE" w14:textId="6D457A61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DE9DE" w14:textId="2472AE10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36 767,7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1AD9C" w14:textId="498DE740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36 767,7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09D9" w14:textId="24A7C7E2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9673" w14:textId="761D35DB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13 587,8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75FC" w14:textId="4BCCCA96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73,0</w:t>
            </w:r>
          </w:p>
        </w:tc>
      </w:tr>
      <w:tr w:rsidR="00344B02" w:rsidRPr="004C6CF3" w14:paraId="0E59BDA6" w14:textId="77777777" w:rsidTr="00344B02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822B" w14:textId="77777777" w:rsidR="00344B02" w:rsidRPr="004C6CF3" w:rsidRDefault="00344B02" w:rsidP="00344B02">
            <w:pPr>
              <w:rPr>
                <w:sz w:val="18"/>
                <w:szCs w:val="18"/>
              </w:rPr>
            </w:pPr>
            <w:r w:rsidRPr="004C6CF3">
              <w:rPr>
                <w:sz w:val="18"/>
                <w:szCs w:val="18"/>
              </w:rPr>
              <w:t>07 00</w:t>
            </w:r>
          </w:p>
          <w:p w14:paraId="7B1BA587" w14:textId="77777777" w:rsidR="00344B02" w:rsidRPr="004C6CF3" w:rsidRDefault="00344B02" w:rsidP="00344B02">
            <w:pPr>
              <w:rPr>
                <w:sz w:val="18"/>
                <w:szCs w:val="18"/>
              </w:rPr>
            </w:pPr>
            <w:r w:rsidRPr="004C6CF3">
              <w:rPr>
                <w:sz w:val="18"/>
                <w:szCs w:val="18"/>
              </w:rPr>
              <w:t>Образование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A1A43" w14:textId="047EBCD4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317 975,8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E5DAD" w14:textId="6F879167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317 975,8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C6787" w14:textId="7F2F6272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C69EE" w14:textId="60064601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316 248,5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898AB" w14:textId="21EEFE72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316 248,5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59D5C" w14:textId="7CE12433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7F9A" w14:textId="1E4C66F4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1 727,3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2518" w14:textId="1F9040D0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99,5</w:t>
            </w:r>
          </w:p>
        </w:tc>
      </w:tr>
      <w:tr w:rsidR="00344B02" w:rsidRPr="004C6CF3" w14:paraId="705EE8AD" w14:textId="77777777" w:rsidTr="00344B02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3810" w14:textId="77777777" w:rsidR="00344B02" w:rsidRPr="004C6CF3" w:rsidRDefault="00344B02" w:rsidP="00344B02">
            <w:pPr>
              <w:rPr>
                <w:sz w:val="18"/>
                <w:szCs w:val="18"/>
              </w:rPr>
            </w:pPr>
            <w:r w:rsidRPr="004C6CF3">
              <w:rPr>
                <w:sz w:val="18"/>
                <w:szCs w:val="18"/>
              </w:rPr>
              <w:t xml:space="preserve">08 00 Культура, кинематография 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C7E7B" w14:textId="1FA7CEB9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63 985,5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CDECC" w14:textId="686D287A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63 985,5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EEBC" w14:textId="048A6BF4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65BC" w14:textId="6251AC5B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63 783,9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5A30F" w14:textId="341BC3AF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63 783,9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2E0D" w14:textId="2B11B41D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53A9" w14:textId="19C8DE82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201,6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47F1" w14:textId="05162EBF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</w:t>
            </w:r>
          </w:p>
        </w:tc>
      </w:tr>
      <w:tr w:rsidR="00344B02" w:rsidRPr="004C6CF3" w14:paraId="2B83A76B" w14:textId="77777777" w:rsidTr="00344B02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2611" w14:textId="77777777" w:rsidR="00344B02" w:rsidRPr="004C6CF3" w:rsidRDefault="00344B02" w:rsidP="00344B02">
            <w:pPr>
              <w:rPr>
                <w:sz w:val="18"/>
                <w:szCs w:val="18"/>
              </w:rPr>
            </w:pPr>
            <w:r w:rsidRPr="004C6CF3">
              <w:rPr>
                <w:sz w:val="18"/>
                <w:szCs w:val="18"/>
              </w:rPr>
              <w:t xml:space="preserve">10 00 </w:t>
            </w:r>
          </w:p>
          <w:p w14:paraId="20EE1F56" w14:textId="77777777" w:rsidR="00344B02" w:rsidRPr="004C6CF3" w:rsidRDefault="00344B02" w:rsidP="00344B02">
            <w:pPr>
              <w:rPr>
                <w:sz w:val="18"/>
                <w:szCs w:val="18"/>
              </w:rPr>
            </w:pPr>
            <w:r w:rsidRPr="004C6CF3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4F2D1" w14:textId="285DA2EB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11 323,6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42E32" w14:textId="4960FFA4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11 323,6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CE7B8" w14:textId="001AECE0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23020" w14:textId="6200820A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10 820,7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CEA88" w14:textId="64B6EEEA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10 820,7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3201" w14:textId="4F90897F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3EF5" w14:textId="6D31220E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502,9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1ABD" w14:textId="4DDEFF62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95,6</w:t>
            </w:r>
          </w:p>
        </w:tc>
      </w:tr>
      <w:tr w:rsidR="00344B02" w:rsidRPr="004C6CF3" w14:paraId="5B3A9829" w14:textId="77777777" w:rsidTr="00344B02">
        <w:trPr>
          <w:trHeight w:val="6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76EE" w14:textId="77777777" w:rsidR="00344B02" w:rsidRPr="004C6CF3" w:rsidRDefault="00344B02" w:rsidP="00344B02">
            <w:pPr>
              <w:rPr>
                <w:sz w:val="18"/>
                <w:szCs w:val="18"/>
              </w:rPr>
            </w:pPr>
            <w:r w:rsidRPr="004C6CF3">
              <w:rPr>
                <w:sz w:val="18"/>
                <w:szCs w:val="18"/>
              </w:rPr>
              <w:t>11 00 Физическая культура и спорт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1781B" w14:textId="1948AE67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10 287,1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9702A" w14:textId="79EDED56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10 287,1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B241" w14:textId="03022787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34DE5" w14:textId="6309D5F8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10 240,3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FFB59" w14:textId="58A9DBC7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10 240,3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3ECE" w14:textId="3831D882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2486" w14:textId="0AB309C2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28A9" w14:textId="15209672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99,5</w:t>
            </w:r>
          </w:p>
        </w:tc>
      </w:tr>
      <w:tr w:rsidR="00344B02" w:rsidRPr="004C6CF3" w14:paraId="629C5B0F" w14:textId="77777777" w:rsidTr="00344B02">
        <w:trPr>
          <w:trHeight w:val="339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42A5" w14:textId="77777777" w:rsidR="00344B02" w:rsidRPr="004C6CF3" w:rsidRDefault="00344B02" w:rsidP="00344B02">
            <w:pPr>
              <w:rPr>
                <w:sz w:val="18"/>
                <w:szCs w:val="18"/>
              </w:rPr>
            </w:pPr>
            <w:r w:rsidRPr="004C6CF3">
              <w:rPr>
                <w:sz w:val="18"/>
                <w:szCs w:val="18"/>
              </w:rPr>
              <w:t>13 00 Обслуживание государственного и муниципального долга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5A769" w14:textId="537D3413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76,6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4172D" w14:textId="0E81B71C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76,6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DD63" w14:textId="256838E4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ECFBF" w14:textId="0919962F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8F61" w14:textId="51540A88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76,6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5088" w14:textId="450E601B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5881" w14:textId="77126CF9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4AAB" w14:textId="7123DD91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44B02" w:rsidRPr="004C6CF3" w14:paraId="57B758CF" w14:textId="77777777" w:rsidTr="00344B02">
        <w:trPr>
          <w:trHeight w:val="315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3F98" w14:textId="77777777" w:rsidR="00344B02" w:rsidRPr="004C6CF3" w:rsidRDefault="00344B02" w:rsidP="00344B02">
            <w:pPr>
              <w:rPr>
                <w:sz w:val="18"/>
                <w:szCs w:val="18"/>
              </w:rPr>
            </w:pPr>
            <w:r w:rsidRPr="004C6CF3">
              <w:rPr>
                <w:sz w:val="18"/>
                <w:szCs w:val="18"/>
              </w:rPr>
              <w:t>14 00 Межбюджетные трансферты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A6855" w14:textId="66D509F5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39 383,0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174F9" w14:textId="1800DCE5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39 383,0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441B" w14:textId="184FBABD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E9CDF" w14:textId="4BED242D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39 383,0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4E16A" w14:textId="6603450E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39 383,0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8783" w14:textId="2A64AF36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648F" w14:textId="209114EF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5B617" w14:textId="4C641268" w:rsidR="00344B02" w:rsidRDefault="00344B02" w:rsidP="00344B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</w:tbl>
    <w:p w14:paraId="2FD6EFD7" w14:textId="77777777" w:rsidR="002F5890" w:rsidRDefault="008935DB" w:rsidP="00A928B7">
      <w:pPr>
        <w:ind w:firstLine="720"/>
        <w:jc w:val="both"/>
      </w:pPr>
      <w:r w:rsidRPr="00500442">
        <w:tab/>
      </w:r>
      <w:r w:rsidRPr="00500442">
        <w:tab/>
      </w:r>
    </w:p>
    <w:p w14:paraId="63BBE17F" w14:textId="48526A5F" w:rsidR="00CB504F" w:rsidRPr="00CF5738" w:rsidRDefault="00CB504F" w:rsidP="00CB504F">
      <w:pPr>
        <w:ind w:firstLine="720"/>
        <w:jc w:val="both"/>
      </w:pPr>
      <w:r w:rsidRPr="00CF5738">
        <w:t>По структуре наибольший удельный вес в расходах, традиционно, занимают расходы по отрасли «Образование» - 5</w:t>
      </w:r>
      <w:r w:rsidR="00CF5738" w:rsidRPr="00CF5738">
        <w:t>7,</w:t>
      </w:r>
      <w:r w:rsidR="003D32D8">
        <w:t>5</w:t>
      </w:r>
      <w:r w:rsidRPr="00CF5738">
        <w:t>%, «Культура, кинематография» - 1</w:t>
      </w:r>
      <w:r w:rsidR="003D32D8">
        <w:t>1</w:t>
      </w:r>
      <w:r w:rsidR="00CF5738" w:rsidRPr="00CF5738">
        <w:t>,6</w:t>
      </w:r>
      <w:r w:rsidRPr="00CF5738">
        <w:t xml:space="preserve">%. Следующие по объему «Общегосударственные вопросы» - </w:t>
      </w:r>
      <w:r w:rsidR="003D32D8">
        <w:t>8,5</w:t>
      </w:r>
      <w:r w:rsidRPr="00CF5738">
        <w:t xml:space="preserve">%. </w:t>
      </w:r>
      <w:r w:rsidR="00EB172D" w:rsidRPr="00CF5738">
        <w:t xml:space="preserve">Наиболее низкое исполнение плановых назначений сложилось в </w:t>
      </w:r>
      <w:r w:rsidR="00CF5738" w:rsidRPr="00CF5738">
        <w:t xml:space="preserve">«Жилищно-коммунальном хозяйстве» - </w:t>
      </w:r>
      <w:r w:rsidR="003D32D8">
        <w:t>73</w:t>
      </w:r>
      <w:r w:rsidR="00CF5738" w:rsidRPr="00CF5738">
        <w:t xml:space="preserve">%, </w:t>
      </w:r>
      <w:r w:rsidR="00EB172D" w:rsidRPr="00CF5738">
        <w:t xml:space="preserve">«Национальной безопасности и правоохранительной деятельности» - </w:t>
      </w:r>
      <w:r w:rsidR="003D32D8">
        <w:t>77</w:t>
      </w:r>
      <w:r w:rsidR="00EB172D" w:rsidRPr="00CF5738">
        <w:t>%.</w:t>
      </w:r>
    </w:p>
    <w:p w14:paraId="39C6AF89" w14:textId="22F594CE" w:rsidR="00656C6A" w:rsidRPr="00656C6A" w:rsidRDefault="007C3BF2" w:rsidP="00A928B7">
      <w:pPr>
        <w:ind w:firstLine="720"/>
        <w:jc w:val="both"/>
        <w:rPr>
          <w:bCs/>
        </w:rPr>
      </w:pPr>
      <w:r w:rsidRPr="00CF5738">
        <w:t>Отклонений</w:t>
      </w:r>
      <w:r w:rsidRPr="00877432">
        <w:t xml:space="preserve"> между показателями </w:t>
      </w:r>
      <w:r w:rsidR="00F974BE" w:rsidRPr="00877432">
        <w:t>Г</w:t>
      </w:r>
      <w:r w:rsidRPr="00877432">
        <w:t>одового отчета об исполнении бюджета МО МР «Койгородский»</w:t>
      </w:r>
      <w:r w:rsidR="007E7A4C" w:rsidRPr="00877432">
        <w:t>, показателями в ф</w:t>
      </w:r>
      <w:r w:rsidR="002110F8">
        <w:t xml:space="preserve">. </w:t>
      </w:r>
      <w:r w:rsidR="007E7A4C" w:rsidRPr="00877432">
        <w:t xml:space="preserve">0503317, 0503117, </w:t>
      </w:r>
      <w:r w:rsidRPr="00877432">
        <w:t xml:space="preserve">показателями годовой бюджетной отчетности </w:t>
      </w:r>
      <w:r w:rsidR="002110F8">
        <w:t>ГРБС</w:t>
      </w:r>
      <w:r w:rsidRPr="00877432">
        <w:t xml:space="preserve"> не установлено</w:t>
      </w:r>
      <w:r w:rsidR="00C52F38" w:rsidRPr="00877432">
        <w:t>.</w:t>
      </w:r>
      <w:r w:rsidRPr="00877432">
        <w:t xml:space="preserve"> </w:t>
      </w:r>
      <w:r w:rsidR="00C52F38" w:rsidRPr="00877432">
        <w:t xml:space="preserve">Анализ </w:t>
      </w:r>
      <w:r w:rsidR="002110F8">
        <w:t>отчетов</w:t>
      </w:r>
      <w:r w:rsidR="00C52F38" w:rsidRPr="00877432">
        <w:t xml:space="preserve"> показал, что расходование </w:t>
      </w:r>
      <w:r w:rsidR="002110F8">
        <w:t xml:space="preserve">бюджетных </w:t>
      </w:r>
      <w:r w:rsidR="00C52F38" w:rsidRPr="00877432">
        <w:t xml:space="preserve">средств сверх Решения о бюджете на </w:t>
      </w:r>
      <w:r w:rsidR="00E85CA5">
        <w:t>2021</w:t>
      </w:r>
      <w:r w:rsidR="00D655ED" w:rsidRPr="00877432">
        <w:t xml:space="preserve"> </w:t>
      </w:r>
      <w:r w:rsidR="00C52F38" w:rsidRPr="00877432">
        <w:t xml:space="preserve">год и Сводной </w:t>
      </w:r>
      <w:r w:rsidR="003975F9">
        <w:t xml:space="preserve">бюджетной </w:t>
      </w:r>
      <w:r w:rsidR="00C52F38" w:rsidRPr="00877432">
        <w:t xml:space="preserve">росписи не осуществлялось. </w:t>
      </w:r>
      <w:r w:rsidR="00656C6A" w:rsidRPr="00877432">
        <w:t>С</w:t>
      </w:r>
      <w:r w:rsidR="00656C6A" w:rsidRPr="00877432">
        <w:rPr>
          <w:bCs/>
        </w:rPr>
        <w:t xml:space="preserve">лучаев финансирования расходов, не предусмотренных </w:t>
      </w:r>
      <w:r w:rsidR="003975F9">
        <w:rPr>
          <w:bCs/>
        </w:rPr>
        <w:t>Решением о бюджете</w:t>
      </w:r>
      <w:r w:rsidR="002110F8">
        <w:rPr>
          <w:bCs/>
        </w:rPr>
        <w:t xml:space="preserve"> на 2021 год </w:t>
      </w:r>
      <w:r w:rsidR="003975F9">
        <w:rPr>
          <w:bCs/>
        </w:rPr>
        <w:t xml:space="preserve">и </w:t>
      </w:r>
      <w:r w:rsidR="00404163" w:rsidRPr="00877432">
        <w:rPr>
          <w:bCs/>
        </w:rPr>
        <w:t>Сводной</w:t>
      </w:r>
      <w:r w:rsidR="003975F9">
        <w:rPr>
          <w:bCs/>
        </w:rPr>
        <w:t xml:space="preserve"> бюджетной </w:t>
      </w:r>
      <w:r w:rsidR="00404163" w:rsidRPr="00877432">
        <w:rPr>
          <w:bCs/>
        </w:rPr>
        <w:t>р</w:t>
      </w:r>
      <w:r w:rsidR="00656C6A" w:rsidRPr="00877432">
        <w:rPr>
          <w:bCs/>
        </w:rPr>
        <w:t>осписью, не выявлено.</w:t>
      </w:r>
    </w:p>
    <w:p w14:paraId="20C7948D" w14:textId="77777777" w:rsidR="002110F8" w:rsidRDefault="002110F8" w:rsidP="005D13F5">
      <w:pPr>
        <w:ind w:firstLine="720"/>
        <w:jc w:val="both"/>
      </w:pPr>
    </w:p>
    <w:p w14:paraId="1648F1EA" w14:textId="425A6453" w:rsidR="008935DB" w:rsidRDefault="008178DA" w:rsidP="005D13F5">
      <w:pPr>
        <w:ind w:firstLine="720"/>
        <w:jc w:val="both"/>
      </w:pPr>
      <w:r>
        <w:t>4.3.</w:t>
      </w:r>
      <w:r w:rsidRPr="008178DA">
        <w:t xml:space="preserve"> </w:t>
      </w:r>
      <w:r w:rsidR="005D13F5">
        <w:t>За последние три года расходы бюджета</w:t>
      </w:r>
      <w:r w:rsidR="002D2D5B">
        <w:t xml:space="preserve"> МО МР «Койгородский»</w:t>
      </w:r>
      <w:r w:rsidR="005D13F5">
        <w:t xml:space="preserve"> </w:t>
      </w:r>
      <w:r w:rsidR="0051176A">
        <w:t xml:space="preserve">по разделам </w:t>
      </w:r>
      <w:r w:rsidR="005D13F5">
        <w:t>менялись следующим образом:</w:t>
      </w:r>
      <w:r w:rsidR="00CF44BB" w:rsidRPr="00500442">
        <w:t xml:space="preserve"> </w:t>
      </w:r>
    </w:p>
    <w:p w14:paraId="07755B01" w14:textId="77777777" w:rsidR="008178DA" w:rsidRDefault="008178DA" w:rsidP="005D13F5">
      <w:pPr>
        <w:ind w:firstLine="720"/>
        <w:jc w:val="both"/>
      </w:pPr>
    </w:p>
    <w:tbl>
      <w:tblPr>
        <w:tblW w:w="101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709"/>
        <w:gridCol w:w="850"/>
        <w:gridCol w:w="1134"/>
        <w:gridCol w:w="709"/>
        <w:gridCol w:w="850"/>
        <w:gridCol w:w="1134"/>
        <w:gridCol w:w="709"/>
        <w:gridCol w:w="815"/>
      </w:tblGrid>
      <w:tr w:rsidR="003A323B" w:rsidRPr="00B61985" w14:paraId="35D2A5EC" w14:textId="77777777" w:rsidTr="00E0220A">
        <w:trPr>
          <w:trHeight w:val="25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14:paraId="3C30E34B" w14:textId="77777777" w:rsidR="00B61985" w:rsidRPr="00B61985" w:rsidRDefault="00B61985" w:rsidP="00DE059A">
            <w:pPr>
              <w:jc w:val="center"/>
              <w:rPr>
                <w:sz w:val="18"/>
                <w:szCs w:val="18"/>
              </w:rPr>
            </w:pPr>
            <w:r w:rsidRPr="00B61985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  <w:hideMark/>
          </w:tcPr>
          <w:p w14:paraId="3A8C9B59" w14:textId="2093814D" w:rsidR="00B61985" w:rsidRPr="00B61985" w:rsidRDefault="00B61985" w:rsidP="003D72C5">
            <w:pPr>
              <w:jc w:val="center"/>
              <w:rPr>
                <w:sz w:val="18"/>
                <w:szCs w:val="18"/>
              </w:rPr>
            </w:pPr>
            <w:r w:rsidRPr="00B61985">
              <w:rPr>
                <w:sz w:val="18"/>
                <w:szCs w:val="18"/>
              </w:rPr>
              <w:t>20</w:t>
            </w:r>
            <w:r w:rsidR="001749A2">
              <w:rPr>
                <w:sz w:val="18"/>
                <w:szCs w:val="18"/>
              </w:rPr>
              <w:t>19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  <w:hideMark/>
          </w:tcPr>
          <w:p w14:paraId="3F307CC6" w14:textId="042F4E33" w:rsidR="00B61985" w:rsidRPr="00B61985" w:rsidRDefault="00B61985" w:rsidP="003D72C5">
            <w:pPr>
              <w:jc w:val="center"/>
              <w:rPr>
                <w:sz w:val="18"/>
                <w:szCs w:val="18"/>
              </w:rPr>
            </w:pPr>
            <w:r w:rsidRPr="00B61985">
              <w:rPr>
                <w:sz w:val="18"/>
                <w:szCs w:val="18"/>
              </w:rPr>
              <w:t>20</w:t>
            </w:r>
            <w:r w:rsidR="001749A2">
              <w:rPr>
                <w:sz w:val="18"/>
                <w:szCs w:val="18"/>
              </w:rPr>
              <w:t>20</w:t>
            </w:r>
          </w:p>
        </w:tc>
        <w:tc>
          <w:tcPr>
            <w:tcW w:w="2658" w:type="dxa"/>
            <w:gridSpan w:val="3"/>
            <w:shd w:val="clear" w:color="auto" w:fill="auto"/>
            <w:vAlign w:val="center"/>
            <w:hideMark/>
          </w:tcPr>
          <w:p w14:paraId="422F90CB" w14:textId="2318C391" w:rsidR="00B61985" w:rsidRPr="00B61985" w:rsidRDefault="00E85CA5" w:rsidP="003D72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3013C3" w:rsidRPr="00B61985" w14:paraId="6B8C750F" w14:textId="77777777" w:rsidTr="00E0220A">
        <w:trPr>
          <w:trHeight w:val="647"/>
        </w:trPr>
        <w:tc>
          <w:tcPr>
            <w:tcW w:w="2127" w:type="dxa"/>
            <w:vMerge/>
            <w:vAlign w:val="center"/>
            <w:hideMark/>
          </w:tcPr>
          <w:p w14:paraId="6D3410F8" w14:textId="77777777" w:rsidR="00B61985" w:rsidRPr="00B61985" w:rsidRDefault="00B61985" w:rsidP="00DE05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7BE9D1" w14:textId="77777777" w:rsidR="00B61985" w:rsidRPr="00B61985" w:rsidRDefault="00B61985" w:rsidP="00DE059A">
            <w:pPr>
              <w:jc w:val="center"/>
              <w:rPr>
                <w:sz w:val="18"/>
                <w:szCs w:val="18"/>
              </w:rPr>
            </w:pPr>
            <w:r w:rsidRPr="00B61985">
              <w:rPr>
                <w:sz w:val="18"/>
                <w:szCs w:val="18"/>
              </w:rPr>
              <w:t>Исполнено по данным отчета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C5A3D0" w14:textId="77777777" w:rsidR="00B61985" w:rsidRPr="00B61985" w:rsidRDefault="00B61985" w:rsidP="00DE059A">
            <w:pPr>
              <w:jc w:val="center"/>
              <w:rPr>
                <w:sz w:val="18"/>
                <w:szCs w:val="18"/>
              </w:rPr>
            </w:pPr>
            <w:r w:rsidRPr="00B61985">
              <w:rPr>
                <w:sz w:val="18"/>
                <w:szCs w:val="18"/>
              </w:rPr>
              <w:t>Удельный вес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E2A0E78" w14:textId="77777777" w:rsidR="00B61985" w:rsidRPr="00B61985" w:rsidRDefault="00B61985" w:rsidP="00833418">
            <w:pPr>
              <w:jc w:val="center"/>
              <w:rPr>
                <w:sz w:val="18"/>
                <w:szCs w:val="18"/>
              </w:rPr>
            </w:pPr>
            <w:r w:rsidRPr="00B61985">
              <w:rPr>
                <w:sz w:val="18"/>
                <w:szCs w:val="18"/>
              </w:rPr>
              <w:t>В</w:t>
            </w:r>
            <w:r w:rsidR="003A323B">
              <w:rPr>
                <w:sz w:val="18"/>
                <w:szCs w:val="18"/>
              </w:rPr>
              <w:t xml:space="preserve"> %</w:t>
            </w:r>
            <w:r w:rsidRPr="00B61985">
              <w:rPr>
                <w:sz w:val="18"/>
                <w:szCs w:val="18"/>
              </w:rPr>
              <w:t xml:space="preserve"> к предыдущему</w:t>
            </w:r>
            <w:r w:rsidR="00833418">
              <w:rPr>
                <w:sz w:val="18"/>
                <w:szCs w:val="18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7A07DF" w14:textId="77777777" w:rsidR="00B61985" w:rsidRPr="00B61985" w:rsidRDefault="00B61985" w:rsidP="00DE059A">
            <w:pPr>
              <w:jc w:val="center"/>
              <w:rPr>
                <w:sz w:val="18"/>
                <w:szCs w:val="18"/>
              </w:rPr>
            </w:pPr>
            <w:r w:rsidRPr="00B61985">
              <w:rPr>
                <w:sz w:val="18"/>
                <w:szCs w:val="18"/>
              </w:rPr>
              <w:t>Исполнено по данным отчета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8CB208" w14:textId="77777777" w:rsidR="00B61985" w:rsidRPr="00B61985" w:rsidRDefault="00B61985" w:rsidP="00DE059A">
            <w:pPr>
              <w:jc w:val="center"/>
              <w:rPr>
                <w:sz w:val="18"/>
                <w:szCs w:val="18"/>
              </w:rPr>
            </w:pPr>
            <w:r w:rsidRPr="00B61985">
              <w:rPr>
                <w:sz w:val="18"/>
                <w:szCs w:val="18"/>
              </w:rPr>
              <w:t>Удельный вес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296A357" w14:textId="77777777" w:rsidR="00B61985" w:rsidRPr="00B61985" w:rsidRDefault="00B61985" w:rsidP="00DE059A">
            <w:pPr>
              <w:jc w:val="center"/>
              <w:rPr>
                <w:sz w:val="18"/>
                <w:szCs w:val="18"/>
              </w:rPr>
            </w:pPr>
            <w:r w:rsidRPr="00B61985">
              <w:rPr>
                <w:sz w:val="18"/>
                <w:szCs w:val="18"/>
              </w:rPr>
              <w:t>В</w:t>
            </w:r>
            <w:r w:rsidR="003A323B">
              <w:rPr>
                <w:sz w:val="18"/>
                <w:szCs w:val="18"/>
              </w:rPr>
              <w:t xml:space="preserve"> %</w:t>
            </w:r>
            <w:r w:rsidRPr="00B61985">
              <w:rPr>
                <w:sz w:val="18"/>
                <w:szCs w:val="18"/>
              </w:rPr>
              <w:t xml:space="preserve"> к предыдущему</w:t>
            </w:r>
            <w:r w:rsidR="00833418">
              <w:rPr>
                <w:sz w:val="18"/>
                <w:szCs w:val="18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05108F" w14:textId="77777777" w:rsidR="00B61985" w:rsidRPr="00B61985" w:rsidRDefault="00B61985" w:rsidP="00DE059A">
            <w:pPr>
              <w:jc w:val="center"/>
              <w:rPr>
                <w:sz w:val="18"/>
                <w:szCs w:val="18"/>
              </w:rPr>
            </w:pPr>
            <w:r w:rsidRPr="00B61985">
              <w:rPr>
                <w:sz w:val="18"/>
                <w:szCs w:val="18"/>
              </w:rPr>
              <w:t>Исполнено по данным отчета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58EA28" w14:textId="77777777" w:rsidR="00B61985" w:rsidRPr="00B61985" w:rsidRDefault="00B61985" w:rsidP="00DE059A">
            <w:pPr>
              <w:jc w:val="center"/>
              <w:rPr>
                <w:sz w:val="18"/>
                <w:szCs w:val="18"/>
              </w:rPr>
            </w:pPr>
            <w:r w:rsidRPr="00B61985">
              <w:rPr>
                <w:sz w:val="18"/>
                <w:szCs w:val="18"/>
              </w:rPr>
              <w:t>Удельный вес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7F1BE0D0" w14:textId="77777777" w:rsidR="00B61985" w:rsidRPr="00B61985" w:rsidRDefault="00B61985" w:rsidP="00DE059A">
            <w:pPr>
              <w:jc w:val="center"/>
              <w:rPr>
                <w:sz w:val="18"/>
                <w:szCs w:val="18"/>
              </w:rPr>
            </w:pPr>
            <w:r w:rsidRPr="00B61985">
              <w:rPr>
                <w:sz w:val="18"/>
                <w:szCs w:val="18"/>
              </w:rPr>
              <w:t xml:space="preserve">В </w:t>
            </w:r>
            <w:r w:rsidR="003A323B">
              <w:rPr>
                <w:sz w:val="18"/>
                <w:szCs w:val="18"/>
              </w:rPr>
              <w:t>%</w:t>
            </w:r>
            <w:r w:rsidRPr="00B61985">
              <w:rPr>
                <w:sz w:val="18"/>
                <w:szCs w:val="18"/>
              </w:rPr>
              <w:t xml:space="preserve"> к предыдущему</w:t>
            </w:r>
            <w:r w:rsidR="00833418">
              <w:rPr>
                <w:sz w:val="18"/>
                <w:szCs w:val="18"/>
              </w:rPr>
              <w:t xml:space="preserve"> году</w:t>
            </w:r>
          </w:p>
        </w:tc>
      </w:tr>
      <w:tr w:rsidR="003013C3" w:rsidRPr="00B61985" w14:paraId="30532019" w14:textId="77777777" w:rsidTr="00344B02">
        <w:trPr>
          <w:trHeight w:val="255"/>
        </w:trPr>
        <w:tc>
          <w:tcPr>
            <w:tcW w:w="2127" w:type="dxa"/>
            <w:shd w:val="clear" w:color="auto" w:fill="auto"/>
            <w:vAlign w:val="center"/>
            <w:hideMark/>
          </w:tcPr>
          <w:p w14:paraId="0673B711" w14:textId="77777777" w:rsidR="00B61985" w:rsidRPr="00344B02" w:rsidRDefault="00B61985" w:rsidP="00344B02">
            <w:pPr>
              <w:jc w:val="center"/>
              <w:rPr>
                <w:sz w:val="18"/>
                <w:szCs w:val="18"/>
              </w:rPr>
            </w:pPr>
            <w:r w:rsidRPr="00344B0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42A8F9" w14:textId="77777777" w:rsidR="00B61985" w:rsidRPr="00344B02" w:rsidRDefault="00B61985" w:rsidP="00344B02">
            <w:pPr>
              <w:jc w:val="center"/>
              <w:rPr>
                <w:sz w:val="18"/>
                <w:szCs w:val="18"/>
              </w:rPr>
            </w:pPr>
            <w:r w:rsidRPr="00344B0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5908DD" w14:textId="77777777" w:rsidR="00B61985" w:rsidRPr="00344B02" w:rsidRDefault="00B61985" w:rsidP="00344B02">
            <w:pPr>
              <w:jc w:val="center"/>
              <w:rPr>
                <w:sz w:val="18"/>
                <w:szCs w:val="18"/>
              </w:rPr>
            </w:pPr>
            <w:r w:rsidRPr="00344B02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B5C6CC" w14:textId="77777777" w:rsidR="00B61985" w:rsidRPr="00344B02" w:rsidRDefault="00B61985" w:rsidP="00344B02">
            <w:pPr>
              <w:jc w:val="center"/>
              <w:rPr>
                <w:sz w:val="18"/>
                <w:szCs w:val="18"/>
              </w:rPr>
            </w:pPr>
            <w:r w:rsidRPr="00344B0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986902" w14:textId="77777777" w:rsidR="00B61985" w:rsidRPr="00344B02" w:rsidRDefault="00B61985" w:rsidP="00344B02">
            <w:pPr>
              <w:jc w:val="center"/>
              <w:rPr>
                <w:sz w:val="18"/>
                <w:szCs w:val="18"/>
              </w:rPr>
            </w:pPr>
            <w:r w:rsidRPr="00344B02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0156F5" w14:textId="77777777" w:rsidR="00B61985" w:rsidRPr="00344B02" w:rsidRDefault="00B61985" w:rsidP="00344B02">
            <w:pPr>
              <w:jc w:val="center"/>
              <w:rPr>
                <w:sz w:val="18"/>
                <w:szCs w:val="18"/>
              </w:rPr>
            </w:pPr>
            <w:r w:rsidRPr="00344B0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271B7B1" w14:textId="77777777" w:rsidR="00B61985" w:rsidRPr="00344B02" w:rsidRDefault="00B61985" w:rsidP="00344B02">
            <w:pPr>
              <w:jc w:val="center"/>
              <w:rPr>
                <w:sz w:val="18"/>
                <w:szCs w:val="18"/>
              </w:rPr>
            </w:pPr>
            <w:r w:rsidRPr="00344B02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A0CE1B" w14:textId="4F2C33E8" w:rsidR="00B61985" w:rsidRPr="00344B02" w:rsidRDefault="00344B02" w:rsidP="00344B02">
            <w:pPr>
              <w:jc w:val="center"/>
              <w:rPr>
                <w:sz w:val="18"/>
                <w:szCs w:val="18"/>
              </w:rPr>
            </w:pPr>
            <w:r w:rsidRPr="00344B02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0F9C40" w14:textId="65A5A280" w:rsidR="00B61985" w:rsidRPr="00344B02" w:rsidRDefault="00344B02" w:rsidP="00344B02">
            <w:pPr>
              <w:jc w:val="center"/>
              <w:rPr>
                <w:sz w:val="18"/>
                <w:szCs w:val="18"/>
              </w:rPr>
            </w:pPr>
            <w:r w:rsidRPr="00344B02">
              <w:rPr>
                <w:sz w:val="18"/>
                <w:szCs w:val="18"/>
              </w:rPr>
              <w:t>9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2CEA372A" w14:textId="37F56B81" w:rsidR="00B61985" w:rsidRPr="00344B02" w:rsidRDefault="00344B02" w:rsidP="00344B02">
            <w:pPr>
              <w:jc w:val="center"/>
              <w:rPr>
                <w:sz w:val="18"/>
                <w:szCs w:val="18"/>
              </w:rPr>
            </w:pPr>
            <w:r w:rsidRPr="00344B02">
              <w:rPr>
                <w:sz w:val="18"/>
                <w:szCs w:val="18"/>
              </w:rPr>
              <w:t>10</w:t>
            </w:r>
          </w:p>
        </w:tc>
      </w:tr>
      <w:tr w:rsidR="004A6CD2" w:rsidRPr="00B61985" w14:paraId="1C249F41" w14:textId="77777777" w:rsidTr="00E0220A">
        <w:trPr>
          <w:trHeight w:val="270"/>
        </w:trPr>
        <w:tc>
          <w:tcPr>
            <w:tcW w:w="2127" w:type="dxa"/>
            <w:shd w:val="clear" w:color="auto" w:fill="auto"/>
            <w:vAlign w:val="bottom"/>
            <w:hideMark/>
          </w:tcPr>
          <w:p w14:paraId="000330C2" w14:textId="77777777" w:rsidR="004A6CD2" w:rsidRPr="00B61985" w:rsidRDefault="004A6CD2" w:rsidP="004A6CD2">
            <w:pPr>
              <w:rPr>
                <w:b/>
                <w:bCs/>
                <w:sz w:val="18"/>
                <w:szCs w:val="18"/>
              </w:rPr>
            </w:pPr>
            <w:r w:rsidRPr="00B61985">
              <w:rPr>
                <w:b/>
                <w:bCs/>
                <w:sz w:val="18"/>
                <w:szCs w:val="18"/>
              </w:rPr>
              <w:t>Расходы, 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723581" w14:textId="45505127" w:rsidR="004A6CD2" w:rsidRDefault="004A6CD2" w:rsidP="004A6C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465 004,3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7B6417" w14:textId="5EB8BA8B" w:rsidR="004A6CD2" w:rsidRDefault="004A6CD2" w:rsidP="004A6C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DBB9FEE" w14:textId="7E380162" w:rsidR="004A6CD2" w:rsidRDefault="004A6CD2" w:rsidP="004A6C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F36040" w14:textId="4096DBD8" w:rsidR="004A6CD2" w:rsidRDefault="004A6CD2" w:rsidP="004A6C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473 955,1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C05B95" w14:textId="2B13DD97" w:rsidR="004A6CD2" w:rsidRDefault="004A6CD2" w:rsidP="004A6C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E861EEB" w14:textId="17E5F7FF" w:rsidR="004A6CD2" w:rsidRDefault="004A6CD2" w:rsidP="004A6C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5D1BA1" w14:textId="0FC92EB5" w:rsidR="004A6CD2" w:rsidRDefault="004A6CD2" w:rsidP="004A6C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550 006,2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F9B10D" w14:textId="22682FFA" w:rsidR="004A6CD2" w:rsidRDefault="004A6CD2" w:rsidP="004A6C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60A1718" w14:textId="6DD100FF" w:rsidR="004A6CD2" w:rsidRDefault="004A6CD2" w:rsidP="004A6C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116,0</w:t>
            </w:r>
          </w:p>
        </w:tc>
      </w:tr>
      <w:tr w:rsidR="004A6CD2" w:rsidRPr="00B61985" w14:paraId="2CA1723F" w14:textId="77777777" w:rsidTr="00E0220A">
        <w:trPr>
          <w:trHeight w:val="165"/>
        </w:trPr>
        <w:tc>
          <w:tcPr>
            <w:tcW w:w="2127" w:type="dxa"/>
            <w:shd w:val="clear" w:color="auto" w:fill="auto"/>
            <w:vAlign w:val="bottom"/>
            <w:hideMark/>
          </w:tcPr>
          <w:p w14:paraId="43FE488B" w14:textId="77777777" w:rsidR="004A6CD2" w:rsidRPr="00B61985" w:rsidRDefault="004A6CD2" w:rsidP="004A6CD2">
            <w:pPr>
              <w:rPr>
                <w:sz w:val="18"/>
                <w:szCs w:val="18"/>
              </w:rPr>
            </w:pPr>
            <w:r w:rsidRPr="00B61985">
              <w:rPr>
                <w:sz w:val="18"/>
                <w:szCs w:val="18"/>
              </w:rPr>
              <w:t>01 00 Общегосударственные вопросы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31E4BA" w14:textId="63AE27BC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42 102,5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205A15" w14:textId="00BDCDDF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2CBF67" w14:textId="7C43219D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B7C236" w14:textId="21FCBF71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46 989,3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A26BC1" w14:textId="2925C703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0CB8A8" w14:textId="114C34E2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614F474" w14:textId="188C39D4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46 735,3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F2BD84" w14:textId="6A7E0754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75D2D58" w14:textId="1BFF7942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99,5</w:t>
            </w:r>
          </w:p>
        </w:tc>
      </w:tr>
      <w:tr w:rsidR="004A6CD2" w:rsidRPr="00B61985" w14:paraId="45C81808" w14:textId="77777777" w:rsidTr="00E0220A">
        <w:trPr>
          <w:trHeight w:val="60"/>
        </w:trPr>
        <w:tc>
          <w:tcPr>
            <w:tcW w:w="2127" w:type="dxa"/>
            <w:shd w:val="clear" w:color="auto" w:fill="auto"/>
            <w:vAlign w:val="bottom"/>
            <w:hideMark/>
          </w:tcPr>
          <w:p w14:paraId="48A8963B" w14:textId="77777777" w:rsidR="004A6CD2" w:rsidRPr="00B61985" w:rsidRDefault="004A6CD2" w:rsidP="004A6CD2">
            <w:pPr>
              <w:rPr>
                <w:sz w:val="18"/>
                <w:szCs w:val="18"/>
              </w:rPr>
            </w:pPr>
            <w:r w:rsidRPr="00B61985">
              <w:rPr>
                <w:sz w:val="18"/>
                <w:szCs w:val="18"/>
              </w:rPr>
              <w:t>02 00 Национальная оборона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9829E2" w14:textId="060C149E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1 416,9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8B6B6A" w14:textId="726F47DB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DA490B4" w14:textId="4159B9B1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50495F" w14:textId="6334886E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1B7E46" w14:textId="78F4DB25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C84F8C" w14:textId="5170A059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A07B1D" w14:textId="2D517CAC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9FC56E" w14:textId="75EBF7DF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765C1C9" w14:textId="73B8DA9F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4A6CD2" w:rsidRPr="00B61985" w14:paraId="1AF09A72" w14:textId="77777777" w:rsidTr="00E0220A">
        <w:trPr>
          <w:trHeight w:val="60"/>
        </w:trPr>
        <w:tc>
          <w:tcPr>
            <w:tcW w:w="2127" w:type="dxa"/>
            <w:shd w:val="clear" w:color="auto" w:fill="auto"/>
            <w:vAlign w:val="bottom"/>
          </w:tcPr>
          <w:p w14:paraId="284EC6D8" w14:textId="77777777" w:rsidR="004A6CD2" w:rsidRPr="00B61985" w:rsidRDefault="004A6CD2" w:rsidP="004A6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 00 Национальная безопасность и </w:t>
            </w:r>
            <w:r>
              <w:rPr>
                <w:sz w:val="18"/>
                <w:szCs w:val="18"/>
              </w:rPr>
              <w:lastRenderedPageBreak/>
              <w:t>правоохранительная деятельность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12F216F" w14:textId="4E081C5F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229EC7" w14:textId="1FA69834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321116" w14:textId="3F7F00B4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2C635D5" w14:textId="007F25A2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0C191A" w14:textId="536FD42D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02BC36E" w14:textId="1AEF3E29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 раз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F5034B" w14:textId="67A3C160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8C0DCB" w14:textId="45F89124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2F9F9CB" w14:textId="46B75980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55,3</w:t>
            </w:r>
          </w:p>
        </w:tc>
      </w:tr>
      <w:tr w:rsidR="004A6CD2" w:rsidRPr="00B61985" w14:paraId="177507ED" w14:textId="77777777" w:rsidTr="00E0220A">
        <w:trPr>
          <w:trHeight w:val="60"/>
        </w:trPr>
        <w:tc>
          <w:tcPr>
            <w:tcW w:w="2127" w:type="dxa"/>
            <w:shd w:val="clear" w:color="auto" w:fill="auto"/>
            <w:vAlign w:val="bottom"/>
            <w:hideMark/>
          </w:tcPr>
          <w:p w14:paraId="1B61B5A6" w14:textId="77777777" w:rsidR="004A6CD2" w:rsidRPr="00B61985" w:rsidRDefault="004A6CD2" w:rsidP="004A6CD2">
            <w:pPr>
              <w:rPr>
                <w:sz w:val="18"/>
                <w:szCs w:val="18"/>
              </w:rPr>
            </w:pPr>
            <w:r w:rsidRPr="00B61985">
              <w:rPr>
                <w:sz w:val="18"/>
                <w:szCs w:val="18"/>
              </w:rPr>
              <w:t>04 00 Национальная экономика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82578E" w14:textId="48D74F32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14 579,0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65A98B" w14:textId="0F67E573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C2613DD" w14:textId="1041D633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D4BB03" w14:textId="000A6C36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17 022,5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171EA2" w14:textId="54A84108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FEFDB3" w14:textId="34351549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57957E" w14:textId="036B03B1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25 504,2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0ED7F8" w14:textId="37A41064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C800CBA" w14:textId="54CE3A37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149,8</w:t>
            </w:r>
          </w:p>
        </w:tc>
      </w:tr>
      <w:tr w:rsidR="004A6CD2" w:rsidRPr="00B61985" w14:paraId="10A22220" w14:textId="77777777" w:rsidTr="00E0220A">
        <w:trPr>
          <w:trHeight w:val="60"/>
        </w:trPr>
        <w:tc>
          <w:tcPr>
            <w:tcW w:w="2127" w:type="dxa"/>
            <w:shd w:val="clear" w:color="auto" w:fill="auto"/>
            <w:vAlign w:val="bottom"/>
            <w:hideMark/>
          </w:tcPr>
          <w:p w14:paraId="7FBDC617" w14:textId="77777777" w:rsidR="004A6CD2" w:rsidRPr="00B61985" w:rsidRDefault="004A6CD2" w:rsidP="004A6CD2">
            <w:pPr>
              <w:rPr>
                <w:sz w:val="18"/>
                <w:szCs w:val="18"/>
              </w:rPr>
            </w:pPr>
            <w:r w:rsidRPr="00B61985">
              <w:rPr>
                <w:sz w:val="18"/>
                <w:szCs w:val="18"/>
              </w:rPr>
              <w:t>05 00 Жилищно-коммунальное хозяйство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656CFF" w14:textId="5023A58C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9 695,0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134A3B" w14:textId="5435B002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31379DE" w14:textId="7525D005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3741F1" w14:textId="0B1AEC31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11 065,4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E9A3F9" w14:textId="159D74C6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D44771A" w14:textId="06076828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99ECA6" w14:textId="324A7473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36 767,7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186BBA" w14:textId="6C185644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5E9AD17" w14:textId="6347582F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332,3</w:t>
            </w:r>
          </w:p>
        </w:tc>
      </w:tr>
      <w:tr w:rsidR="004A6CD2" w:rsidRPr="00B61985" w14:paraId="39EDD3D9" w14:textId="77777777" w:rsidTr="00E0220A">
        <w:trPr>
          <w:trHeight w:val="60"/>
        </w:trPr>
        <w:tc>
          <w:tcPr>
            <w:tcW w:w="2127" w:type="dxa"/>
            <w:shd w:val="clear" w:color="auto" w:fill="auto"/>
            <w:vAlign w:val="bottom"/>
            <w:hideMark/>
          </w:tcPr>
          <w:p w14:paraId="3703E624" w14:textId="77777777" w:rsidR="004A6CD2" w:rsidRPr="00B61985" w:rsidRDefault="004A6CD2" w:rsidP="004A6CD2">
            <w:pPr>
              <w:rPr>
                <w:sz w:val="18"/>
                <w:szCs w:val="18"/>
              </w:rPr>
            </w:pPr>
            <w:r w:rsidRPr="00B61985">
              <w:rPr>
                <w:sz w:val="18"/>
                <w:szCs w:val="18"/>
              </w:rPr>
              <w:t>07 00 Образование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A0B59E" w14:textId="031E8D6E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270 080,8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642D43" w14:textId="7B01624D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1294C63" w14:textId="4F9BDC13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646521" w14:textId="7E05CECF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273 928,8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8883CB" w14:textId="6F96DA82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34F6A9" w14:textId="6933566E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E78B3C" w14:textId="2DCA7CD6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316 248,5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D54E77" w14:textId="160F9828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3302AFC" w14:textId="748662B9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115,4</w:t>
            </w:r>
          </w:p>
        </w:tc>
      </w:tr>
      <w:tr w:rsidR="004A6CD2" w:rsidRPr="00B61985" w14:paraId="04F09462" w14:textId="77777777" w:rsidTr="00E0220A">
        <w:trPr>
          <w:trHeight w:val="60"/>
        </w:trPr>
        <w:tc>
          <w:tcPr>
            <w:tcW w:w="2127" w:type="dxa"/>
            <w:shd w:val="clear" w:color="auto" w:fill="auto"/>
            <w:vAlign w:val="bottom"/>
            <w:hideMark/>
          </w:tcPr>
          <w:p w14:paraId="73E4FE8D" w14:textId="77777777" w:rsidR="004A6CD2" w:rsidRPr="00B61985" w:rsidRDefault="004A6CD2" w:rsidP="004A6CD2">
            <w:pPr>
              <w:rPr>
                <w:sz w:val="18"/>
                <w:szCs w:val="18"/>
              </w:rPr>
            </w:pPr>
            <w:r w:rsidRPr="00B61985">
              <w:rPr>
                <w:sz w:val="18"/>
                <w:szCs w:val="18"/>
              </w:rPr>
              <w:t xml:space="preserve">08 00 Культура, кинематография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065571" w14:textId="7B4079FE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66 666,1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08B163" w14:textId="35A13AD9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989D492" w14:textId="1BD6B802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ACA1F6" w14:textId="0A74E3F1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64 438,0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CE0155" w14:textId="16DCE0DC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E15DEBC" w14:textId="678D91F7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0ECFBA" w14:textId="55C7BA10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63 783,9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43EF1B" w14:textId="49DBC66E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11,6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838C52A" w14:textId="49FCAC53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4A6CD2" w:rsidRPr="00B61985" w14:paraId="62665F79" w14:textId="77777777" w:rsidTr="00E0220A">
        <w:trPr>
          <w:trHeight w:val="60"/>
        </w:trPr>
        <w:tc>
          <w:tcPr>
            <w:tcW w:w="2127" w:type="dxa"/>
            <w:shd w:val="clear" w:color="auto" w:fill="auto"/>
            <w:vAlign w:val="bottom"/>
            <w:hideMark/>
          </w:tcPr>
          <w:p w14:paraId="1C7928F4" w14:textId="77777777" w:rsidR="004A6CD2" w:rsidRPr="00B61985" w:rsidRDefault="004A6CD2" w:rsidP="004A6CD2">
            <w:pPr>
              <w:rPr>
                <w:sz w:val="18"/>
                <w:szCs w:val="18"/>
              </w:rPr>
            </w:pPr>
            <w:r w:rsidRPr="00B61985">
              <w:rPr>
                <w:sz w:val="18"/>
                <w:szCs w:val="18"/>
              </w:rPr>
              <w:t>10 00 Социальная политика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24D8B4" w14:textId="6760F0C2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13 903,1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9A56D7" w14:textId="7F6018D1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027437" w14:textId="6B291E3B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310A12" w14:textId="1013CBE6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12 183,1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5C0ED6" w14:textId="2ED09180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B1FE5D" w14:textId="1FBC1ECF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977E85D" w14:textId="28D42740" w:rsidR="004A6CD2" w:rsidRDefault="004A6CD2" w:rsidP="004A6C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10 820,7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1A0290" w14:textId="0E86399A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8E132CB" w14:textId="4CC2110B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88,8</w:t>
            </w:r>
          </w:p>
        </w:tc>
      </w:tr>
      <w:tr w:rsidR="004A6CD2" w:rsidRPr="00B61985" w14:paraId="47CEAAD1" w14:textId="77777777" w:rsidTr="00E0220A">
        <w:trPr>
          <w:trHeight w:val="60"/>
        </w:trPr>
        <w:tc>
          <w:tcPr>
            <w:tcW w:w="2127" w:type="dxa"/>
            <w:shd w:val="clear" w:color="auto" w:fill="auto"/>
            <w:vAlign w:val="bottom"/>
            <w:hideMark/>
          </w:tcPr>
          <w:p w14:paraId="0C699AF9" w14:textId="77777777" w:rsidR="004A6CD2" w:rsidRPr="00B61985" w:rsidRDefault="004A6CD2" w:rsidP="004A6CD2">
            <w:pPr>
              <w:rPr>
                <w:sz w:val="18"/>
                <w:szCs w:val="18"/>
              </w:rPr>
            </w:pPr>
            <w:r w:rsidRPr="00B61985">
              <w:rPr>
                <w:sz w:val="18"/>
                <w:szCs w:val="18"/>
              </w:rPr>
              <w:t>11 00 Физическая культура и спорт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6AF928" w14:textId="2A0C182A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7 808,1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E53DF0" w14:textId="1CCBF288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985E1D3" w14:textId="1BCD8C14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3539FD" w14:textId="4CA34539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7 833,1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FE6CB0" w14:textId="4E6E7E37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9C643E" w14:textId="3C237D2E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BE833A" w14:textId="52AA0338" w:rsidR="004A6CD2" w:rsidRDefault="004A6CD2" w:rsidP="004A6C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10 240,3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BD26B4" w14:textId="44FA17FC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382B10B" w14:textId="71F618B9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130,7</w:t>
            </w:r>
          </w:p>
        </w:tc>
      </w:tr>
      <w:tr w:rsidR="004A6CD2" w:rsidRPr="00B61985" w14:paraId="4CA13A3D" w14:textId="77777777" w:rsidTr="00E0220A">
        <w:trPr>
          <w:trHeight w:val="279"/>
        </w:trPr>
        <w:tc>
          <w:tcPr>
            <w:tcW w:w="2127" w:type="dxa"/>
            <w:shd w:val="clear" w:color="auto" w:fill="auto"/>
            <w:vAlign w:val="bottom"/>
            <w:hideMark/>
          </w:tcPr>
          <w:p w14:paraId="5E7BFA20" w14:textId="77777777" w:rsidR="004A6CD2" w:rsidRPr="00B61985" w:rsidRDefault="004A6CD2" w:rsidP="004A6CD2">
            <w:pPr>
              <w:rPr>
                <w:sz w:val="18"/>
                <w:szCs w:val="18"/>
              </w:rPr>
            </w:pPr>
            <w:r w:rsidRPr="00B61985">
              <w:rPr>
                <w:sz w:val="18"/>
                <w:szCs w:val="18"/>
              </w:rPr>
              <w:t>13 00 Обслуживание государственного и муниципального долга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379489" w14:textId="0AA5C08F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4A2FB9" w14:textId="01053304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15B1E2" w14:textId="1A62139E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561799" w14:textId="2BF4B3CC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D42305" w14:textId="1F6C3C24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25059E0" w14:textId="78890D62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F949ECB" w14:textId="1551A646" w:rsidR="004A6CD2" w:rsidRDefault="004A6CD2" w:rsidP="004A6C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9CC956" w14:textId="45FA52B3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0E497D3" w14:textId="489BC6AF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50,1</w:t>
            </w:r>
          </w:p>
        </w:tc>
      </w:tr>
      <w:tr w:rsidR="004A6CD2" w:rsidRPr="00B61985" w14:paraId="7C0822A8" w14:textId="77777777" w:rsidTr="00E0220A">
        <w:trPr>
          <w:trHeight w:val="150"/>
        </w:trPr>
        <w:tc>
          <w:tcPr>
            <w:tcW w:w="2127" w:type="dxa"/>
            <w:shd w:val="clear" w:color="auto" w:fill="auto"/>
            <w:vAlign w:val="bottom"/>
            <w:hideMark/>
          </w:tcPr>
          <w:p w14:paraId="60442607" w14:textId="77777777" w:rsidR="004A6CD2" w:rsidRPr="00B61985" w:rsidRDefault="004A6CD2" w:rsidP="004A6CD2">
            <w:pPr>
              <w:rPr>
                <w:sz w:val="18"/>
                <w:szCs w:val="18"/>
              </w:rPr>
            </w:pPr>
            <w:r w:rsidRPr="00B61985">
              <w:rPr>
                <w:sz w:val="18"/>
                <w:szCs w:val="18"/>
              </w:rPr>
              <w:t>14 00 Межбюджетные трансферты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73BBA7" w14:textId="15F5522C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38 495,1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F2B8BB" w14:textId="5B94918F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DA5A736" w14:textId="53A4F200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0CB52F" w14:textId="5AEBC1BD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39 536,1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8F9B7F" w14:textId="066AF735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94D45A9" w14:textId="4F908100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7614DF" w14:textId="04018126" w:rsidR="004A6CD2" w:rsidRDefault="004A6CD2" w:rsidP="004A6C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39 383,0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0B9CDB" w14:textId="2A46EBD1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58D627C" w14:textId="66758489" w:rsidR="004A6CD2" w:rsidRDefault="004A6CD2" w:rsidP="004A6CD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99,6</w:t>
            </w:r>
          </w:p>
        </w:tc>
      </w:tr>
    </w:tbl>
    <w:p w14:paraId="5F2691A6" w14:textId="77777777" w:rsidR="005F5B81" w:rsidRDefault="005F5B81" w:rsidP="00AF3789">
      <w:pPr>
        <w:ind w:firstLine="720"/>
        <w:jc w:val="both"/>
      </w:pPr>
    </w:p>
    <w:p w14:paraId="65AE68A4" w14:textId="0CDFF34D" w:rsidR="004C2CB6" w:rsidRPr="00752FA2" w:rsidRDefault="0018772A" w:rsidP="00AF3789">
      <w:pPr>
        <w:ind w:firstLine="720"/>
        <w:jc w:val="both"/>
      </w:pPr>
      <w:r w:rsidRPr="00752FA2">
        <w:t>Ра</w:t>
      </w:r>
      <w:r w:rsidR="00DE059A" w:rsidRPr="00752FA2">
        <w:t xml:space="preserve">сходы бюджета </w:t>
      </w:r>
      <w:r w:rsidRPr="00752FA2">
        <w:t xml:space="preserve">в </w:t>
      </w:r>
      <w:r w:rsidR="00E85CA5">
        <w:t>2021</w:t>
      </w:r>
      <w:r w:rsidRPr="00752FA2">
        <w:t xml:space="preserve"> году </w:t>
      </w:r>
      <w:r w:rsidR="00CD2C6C" w:rsidRPr="00752FA2">
        <w:t>у</w:t>
      </w:r>
      <w:r w:rsidR="003E25A7" w:rsidRPr="00752FA2">
        <w:t>величи</w:t>
      </w:r>
      <w:r w:rsidR="00CD2C6C" w:rsidRPr="00752FA2">
        <w:t xml:space="preserve">лись </w:t>
      </w:r>
      <w:r w:rsidRPr="00752FA2">
        <w:t xml:space="preserve">на </w:t>
      </w:r>
      <w:r w:rsidR="007718F0">
        <w:t>76 051,1</w:t>
      </w:r>
      <w:r w:rsidR="003E25A7" w:rsidRPr="00752FA2">
        <w:t xml:space="preserve"> </w:t>
      </w:r>
      <w:r w:rsidR="00CD2C6C" w:rsidRPr="00752FA2">
        <w:t xml:space="preserve">тыс. руб. </w:t>
      </w:r>
      <w:r w:rsidR="003E25A7" w:rsidRPr="00752FA2">
        <w:t>или 1</w:t>
      </w:r>
      <w:r w:rsidR="007718F0">
        <w:t>6</w:t>
      </w:r>
      <w:r w:rsidR="003E25A7" w:rsidRPr="00752FA2">
        <w:t xml:space="preserve">% </w:t>
      </w:r>
      <w:r w:rsidRPr="00752FA2">
        <w:t xml:space="preserve">по сравнению с </w:t>
      </w:r>
      <w:r w:rsidR="00CD2C6C" w:rsidRPr="00752FA2">
        <w:t xml:space="preserve">расходами </w:t>
      </w:r>
      <w:r w:rsidRPr="00752FA2">
        <w:t>20</w:t>
      </w:r>
      <w:r w:rsidR="00E85CA5">
        <w:t>20</w:t>
      </w:r>
      <w:r w:rsidR="005637DF" w:rsidRPr="00752FA2">
        <w:t xml:space="preserve"> год</w:t>
      </w:r>
      <w:r w:rsidR="00CD2C6C" w:rsidRPr="00752FA2">
        <w:t xml:space="preserve">а. </w:t>
      </w:r>
    </w:p>
    <w:p w14:paraId="2A014782" w14:textId="361E16C2" w:rsidR="00C660DB" w:rsidRDefault="00CD2C6C" w:rsidP="00AF3789">
      <w:pPr>
        <w:ind w:firstLine="720"/>
        <w:jc w:val="both"/>
      </w:pPr>
      <w:r w:rsidRPr="00752FA2">
        <w:t xml:space="preserve">В структуре расходов </w:t>
      </w:r>
      <w:r w:rsidR="004C2CB6" w:rsidRPr="00752FA2">
        <w:t>в течение трех лет наблюдал</w:t>
      </w:r>
      <w:r w:rsidR="0099491A">
        <w:t xml:space="preserve">ся </w:t>
      </w:r>
      <w:r w:rsidR="009634AB" w:rsidRPr="00752FA2">
        <w:t>ежегодн</w:t>
      </w:r>
      <w:r w:rsidR="0099491A">
        <w:t>ый рост расходов в отраслях:</w:t>
      </w:r>
      <w:r w:rsidR="00C660DB" w:rsidRPr="00C660DB">
        <w:t xml:space="preserve"> </w:t>
      </w:r>
      <w:r w:rsidR="00C660DB" w:rsidRPr="00752FA2">
        <w:t xml:space="preserve">«Образование» (в </w:t>
      </w:r>
      <w:r w:rsidR="00C660DB">
        <w:t>2021</w:t>
      </w:r>
      <w:r w:rsidR="00C660DB" w:rsidRPr="00752FA2">
        <w:t xml:space="preserve">г. – на </w:t>
      </w:r>
      <w:r w:rsidR="00022388">
        <w:t>42 319,7</w:t>
      </w:r>
      <w:r w:rsidR="00C660DB" w:rsidRPr="00752FA2">
        <w:t xml:space="preserve"> тыс. руб., в 20</w:t>
      </w:r>
      <w:r w:rsidR="00C660DB">
        <w:t>20</w:t>
      </w:r>
      <w:r w:rsidR="00C660DB" w:rsidRPr="00752FA2">
        <w:t>г. – на 3 848,0</w:t>
      </w:r>
      <w:r w:rsidR="00C660DB">
        <w:t xml:space="preserve"> </w:t>
      </w:r>
      <w:r w:rsidR="00C660DB" w:rsidRPr="00752FA2">
        <w:t>тыс. руб., в 201</w:t>
      </w:r>
      <w:r w:rsidR="00C660DB">
        <w:t>9</w:t>
      </w:r>
      <w:r w:rsidR="00C660DB" w:rsidRPr="00752FA2">
        <w:t xml:space="preserve">г. – на 32 082,3 тыс. руб.) «Физическая культура и спорт» (в </w:t>
      </w:r>
      <w:r w:rsidR="00C660DB">
        <w:t>2021</w:t>
      </w:r>
      <w:r w:rsidR="00C660DB" w:rsidRPr="00752FA2">
        <w:t xml:space="preserve">г. – на </w:t>
      </w:r>
      <w:r w:rsidR="00C660DB">
        <w:t>2 407,2</w:t>
      </w:r>
      <w:r w:rsidR="00C660DB" w:rsidRPr="00752FA2">
        <w:t xml:space="preserve"> тыс. руб., в 20</w:t>
      </w:r>
      <w:r w:rsidR="00C660DB">
        <w:t>20</w:t>
      </w:r>
      <w:r w:rsidR="00C660DB" w:rsidRPr="00752FA2">
        <w:t>г. – на 25,0 тыс. руб., в 201</w:t>
      </w:r>
      <w:r w:rsidR="00C660DB">
        <w:t>9</w:t>
      </w:r>
      <w:r w:rsidR="00C660DB" w:rsidRPr="00752FA2">
        <w:t>г. – на 337,1 тыс. руб.)</w:t>
      </w:r>
      <w:r w:rsidR="00C660DB">
        <w:t xml:space="preserve">. Также в течение последних </w:t>
      </w:r>
      <w:r w:rsidR="00022388">
        <w:t xml:space="preserve">двух </w:t>
      </w:r>
      <w:r w:rsidR="00C660DB">
        <w:t>лет растут расходы на</w:t>
      </w:r>
      <w:r w:rsidR="00C660DB" w:rsidRPr="00900917">
        <w:t xml:space="preserve"> «Жилищно-коммунальное хозяйство»</w:t>
      </w:r>
      <w:r w:rsidR="00C660DB">
        <w:t xml:space="preserve"> </w:t>
      </w:r>
      <w:r w:rsidR="00C660DB" w:rsidRPr="00900917">
        <w:t>(</w:t>
      </w:r>
      <w:r w:rsidR="00C660DB" w:rsidRPr="00752FA2">
        <w:t xml:space="preserve">в </w:t>
      </w:r>
      <w:r w:rsidR="00C660DB">
        <w:t>2021</w:t>
      </w:r>
      <w:r w:rsidR="00C660DB" w:rsidRPr="00752FA2">
        <w:t>г. – на</w:t>
      </w:r>
      <w:r w:rsidR="00C660DB">
        <w:t xml:space="preserve"> </w:t>
      </w:r>
      <w:r w:rsidR="00154CF2">
        <w:t>25 702,3</w:t>
      </w:r>
      <w:r w:rsidR="00C660DB" w:rsidRPr="00752FA2">
        <w:t xml:space="preserve"> тыс. руб., в 20</w:t>
      </w:r>
      <w:r w:rsidR="00C660DB">
        <w:t>20</w:t>
      </w:r>
      <w:r w:rsidR="00C660DB" w:rsidRPr="00752FA2">
        <w:t xml:space="preserve">г. – на </w:t>
      </w:r>
      <w:r w:rsidR="00C660DB" w:rsidRPr="00900917">
        <w:t xml:space="preserve">1 370,4 </w:t>
      </w:r>
      <w:r w:rsidR="00C660DB" w:rsidRPr="00752FA2">
        <w:t>тыс. руб.</w:t>
      </w:r>
      <w:r w:rsidR="00C660DB" w:rsidRPr="00900917">
        <w:t>); на «Национальную экономику» – на тыс. руб. (</w:t>
      </w:r>
      <w:r w:rsidR="00154CF2" w:rsidRPr="00752FA2">
        <w:t xml:space="preserve">в </w:t>
      </w:r>
      <w:r w:rsidR="00154CF2">
        <w:t>2021</w:t>
      </w:r>
      <w:r w:rsidR="00154CF2" w:rsidRPr="00752FA2">
        <w:t>г. – на</w:t>
      </w:r>
      <w:r w:rsidR="00154CF2">
        <w:t xml:space="preserve"> 8 481,7</w:t>
      </w:r>
      <w:r w:rsidR="00154CF2" w:rsidRPr="00752FA2">
        <w:t xml:space="preserve"> тыс. руб., в 20</w:t>
      </w:r>
      <w:r w:rsidR="00154CF2">
        <w:t>20</w:t>
      </w:r>
      <w:r w:rsidR="00154CF2" w:rsidRPr="00752FA2">
        <w:t xml:space="preserve">г. – на </w:t>
      </w:r>
      <w:r w:rsidR="00154CF2" w:rsidRPr="00900917">
        <w:t xml:space="preserve">2 443,5 </w:t>
      </w:r>
      <w:r w:rsidR="00C660DB" w:rsidRPr="00900917">
        <w:t>тыс. руб.)</w:t>
      </w:r>
      <w:r w:rsidR="00154CF2">
        <w:t>.</w:t>
      </w:r>
    </w:p>
    <w:p w14:paraId="415E4EA3" w14:textId="402347C6" w:rsidR="004A6CD2" w:rsidRDefault="00154CF2" w:rsidP="00AF3789">
      <w:pPr>
        <w:ind w:firstLine="720"/>
        <w:jc w:val="both"/>
      </w:pPr>
      <w:r>
        <w:t xml:space="preserve">Уменьшение </w:t>
      </w:r>
      <w:r w:rsidR="009634AB" w:rsidRPr="00752FA2">
        <w:t xml:space="preserve">расходов </w:t>
      </w:r>
      <w:r>
        <w:t>в течение последних трех лет наблюда</w:t>
      </w:r>
      <w:r w:rsidR="00066D4D">
        <w:t>лось</w:t>
      </w:r>
      <w:r>
        <w:t xml:space="preserve"> </w:t>
      </w:r>
      <w:r w:rsidR="00066D4D">
        <w:t xml:space="preserve">в </w:t>
      </w:r>
      <w:r w:rsidR="004C2CB6" w:rsidRPr="00752FA2">
        <w:t>отрасли «Социальная политика»</w:t>
      </w:r>
      <w:r w:rsidR="00521128" w:rsidRPr="00752FA2">
        <w:t xml:space="preserve"> (в </w:t>
      </w:r>
      <w:r w:rsidR="00E85CA5">
        <w:t>2021</w:t>
      </w:r>
      <w:r w:rsidR="00521128" w:rsidRPr="00752FA2">
        <w:t xml:space="preserve">г. – на </w:t>
      </w:r>
      <w:r w:rsidR="00066D4D">
        <w:t>1 362,4 тыс. руб.</w:t>
      </w:r>
      <w:r w:rsidR="00521128" w:rsidRPr="00752FA2">
        <w:t>, в 20</w:t>
      </w:r>
      <w:r w:rsidR="00E85CA5">
        <w:t>20</w:t>
      </w:r>
      <w:r w:rsidR="00521128" w:rsidRPr="00752FA2">
        <w:t xml:space="preserve">г. – на </w:t>
      </w:r>
      <w:r w:rsidR="00066D4D">
        <w:t>1 720,0 тыс. руб.,</w:t>
      </w:r>
      <w:r w:rsidR="000F02BB" w:rsidRPr="00752FA2">
        <w:t xml:space="preserve"> в 201</w:t>
      </w:r>
      <w:r w:rsidR="00E85CA5">
        <w:t>9</w:t>
      </w:r>
      <w:r w:rsidR="000F02BB" w:rsidRPr="00752FA2">
        <w:t xml:space="preserve">г. – на </w:t>
      </w:r>
      <w:r w:rsidR="00066D4D">
        <w:t>442,9 тыс. руб.</w:t>
      </w:r>
      <w:r w:rsidR="00521128" w:rsidRPr="00752FA2">
        <w:t>)</w:t>
      </w:r>
      <w:r w:rsidR="00C1280F">
        <w:t xml:space="preserve">, </w:t>
      </w:r>
      <w:r w:rsidR="009634AB" w:rsidRPr="00752FA2">
        <w:t xml:space="preserve">по </w:t>
      </w:r>
      <w:r w:rsidR="000F02BB" w:rsidRPr="00752FA2">
        <w:t>«О</w:t>
      </w:r>
      <w:r w:rsidR="00521128" w:rsidRPr="00752FA2">
        <w:t>бслуживани</w:t>
      </w:r>
      <w:r w:rsidR="000F02BB" w:rsidRPr="00752FA2">
        <w:t>ю</w:t>
      </w:r>
      <w:r w:rsidR="00521128" w:rsidRPr="00752FA2">
        <w:t xml:space="preserve"> муниципального долга» </w:t>
      </w:r>
      <w:r w:rsidR="00C1280F" w:rsidRPr="00752FA2">
        <w:t xml:space="preserve">(в </w:t>
      </w:r>
      <w:r w:rsidR="00C1280F">
        <w:t>2021</w:t>
      </w:r>
      <w:r w:rsidR="00C1280F" w:rsidRPr="00752FA2">
        <w:t xml:space="preserve">г. – на </w:t>
      </w:r>
      <w:r w:rsidR="00C1280F">
        <w:t>76,2 тыс. руб.</w:t>
      </w:r>
      <w:r w:rsidR="00C1280F" w:rsidRPr="00752FA2">
        <w:t>, в 20</w:t>
      </w:r>
      <w:r w:rsidR="00C1280F">
        <w:t>20</w:t>
      </w:r>
      <w:r w:rsidR="00C1280F" w:rsidRPr="00752FA2">
        <w:t xml:space="preserve">г. – на </w:t>
      </w:r>
      <w:r w:rsidR="00C1280F">
        <w:t>62,5 тыс. руб.,</w:t>
      </w:r>
      <w:r w:rsidR="00C1280F" w:rsidRPr="00752FA2">
        <w:t xml:space="preserve"> в 201</w:t>
      </w:r>
      <w:r w:rsidR="00C1280F">
        <w:t>9</w:t>
      </w:r>
      <w:r w:rsidR="00C1280F" w:rsidRPr="00752FA2">
        <w:t xml:space="preserve">г. – на </w:t>
      </w:r>
      <w:r w:rsidR="00C1280F">
        <w:t>351,0 тыс. руб.</w:t>
      </w:r>
      <w:r w:rsidR="00521128" w:rsidRPr="00752FA2">
        <w:t>)</w:t>
      </w:r>
      <w:r w:rsidR="000F02BB" w:rsidRPr="00752FA2">
        <w:t xml:space="preserve">. </w:t>
      </w:r>
      <w:r w:rsidR="004A6CD2">
        <w:t>Также в последние два года уменьшались расходы на «Культуру» (</w:t>
      </w:r>
      <w:r w:rsidR="004A6CD2" w:rsidRPr="00752FA2">
        <w:t xml:space="preserve">в </w:t>
      </w:r>
      <w:r w:rsidR="004A6CD2">
        <w:t>2021</w:t>
      </w:r>
      <w:r w:rsidR="004A6CD2" w:rsidRPr="00752FA2">
        <w:t xml:space="preserve">г. – на </w:t>
      </w:r>
      <w:r w:rsidR="004A6CD2">
        <w:t>654,1 тыс. руб.</w:t>
      </w:r>
      <w:r w:rsidR="004A6CD2" w:rsidRPr="00752FA2">
        <w:t>, в 20</w:t>
      </w:r>
      <w:r w:rsidR="004A6CD2">
        <w:t>20</w:t>
      </w:r>
      <w:r w:rsidR="004A6CD2" w:rsidRPr="00752FA2">
        <w:t xml:space="preserve">г. – на </w:t>
      </w:r>
      <w:r w:rsidR="004A6CD2">
        <w:t>2</w:t>
      </w:r>
      <w:r w:rsidR="00022388">
        <w:t> </w:t>
      </w:r>
      <w:r w:rsidR="004A6CD2">
        <w:t>2</w:t>
      </w:r>
      <w:r w:rsidR="00022388">
        <w:t>2</w:t>
      </w:r>
      <w:r w:rsidR="004A6CD2">
        <w:t>8</w:t>
      </w:r>
      <w:r w:rsidR="00022388">
        <w:t>,</w:t>
      </w:r>
      <w:r w:rsidR="004A6CD2">
        <w:t xml:space="preserve">1 тыс. руб.). </w:t>
      </w:r>
    </w:p>
    <w:p w14:paraId="29FA4248" w14:textId="77777777" w:rsidR="005B456E" w:rsidRPr="003959F0" w:rsidRDefault="005B456E" w:rsidP="00AF3789">
      <w:pPr>
        <w:ind w:firstLine="720"/>
        <w:jc w:val="both"/>
      </w:pPr>
    </w:p>
    <w:p w14:paraId="00CD7E28" w14:textId="77777777" w:rsidR="008178DA" w:rsidRDefault="008178DA" w:rsidP="00AF3789">
      <w:pPr>
        <w:ind w:firstLine="720"/>
        <w:jc w:val="both"/>
      </w:pPr>
      <w:r>
        <w:t xml:space="preserve">4.4. Анализ расходов </w:t>
      </w:r>
      <w:r w:rsidR="00645400">
        <w:t xml:space="preserve">по </w:t>
      </w:r>
      <w:r>
        <w:t>раздел</w:t>
      </w:r>
      <w:r w:rsidR="00645400">
        <w:t>ам и</w:t>
      </w:r>
      <w:r>
        <w:t xml:space="preserve"> подраздел</w:t>
      </w:r>
      <w:r w:rsidR="00645400">
        <w:t>ам</w:t>
      </w:r>
      <w:r>
        <w:t xml:space="preserve"> классификации расходов бюджета.</w:t>
      </w:r>
    </w:p>
    <w:p w14:paraId="041A7E19" w14:textId="77777777" w:rsidR="006463F1" w:rsidRDefault="006463F1" w:rsidP="006A7095">
      <w:pPr>
        <w:pStyle w:val="2"/>
        <w:rPr>
          <w:sz w:val="24"/>
          <w:szCs w:val="24"/>
        </w:rPr>
      </w:pPr>
    </w:p>
    <w:p w14:paraId="666D6845" w14:textId="5CD21FCA" w:rsidR="006A7095" w:rsidRPr="00891962" w:rsidRDefault="006A7095" w:rsidP="006A7095">
      <w:pPr>
        <w:pStyle w:val="2"/>
        <w:rPr>
          <w:sz w:val="24"/>
          <w:szCs w:val="24"/>
        </w:rPr>
      </w:pPr>
      <w:r w:rsidRPr="00891962">
        <w:rPr>
          <w:sz w:val="24"/>
          <w:szCs w:val="24"/>
        </w:rPr>
        <w:t>Раздел 0100 «Общегосударственные вопросы»</w:t>
      </w:r>
      <w:bookmarkEnd w:id="2"/>
    </w:p>
    <w:p w14:paraId="0E461190" w14:textId="77777777" w:rsidR="00580E78" w:rsidRDefault="00580E78" w:rsidP="006A7095">
      <w:pPr>
        <w:ind w:firstLine="709"/>
        <w:jc w:val="both"/>
      </w:pPr>
    </w:p>
    <w:p w14:paraId="6B3824E2" w14:textId="77777777" w:rsidR="0035034B" w:rsidRDefault="006A7095" w:rsidP="005F5B81">
      <w:pPr>
        <w:ind w:firstLine="709"/>
        <w:jc w:val="both"/>
      </w:pPr>
      <w:r w:rsidRPr="00891962">
        <w:t xml:space="preserve">Решением </w:t>
      </w:r>
      <w:r w:rsidR="009029AD" w:rsidRPr="00891962">
        <w:t xml:space="preserve">о бюджете на </w:t>
      </w:r>
      <w:r w:rsidR="002F7F12">
        <w:t>2021</w:t>
      </w:r>
      <w:r w:rsidR="009029AD" w:rsidRPr="00891962">
        <w:t xml:space="preserve"> год</w:t>
      </w:r>
      <w:r w:rsidRPr="00891962">
        <w:t xml:space="preserve"> </w:t>
      </w:r>
      <w:r w:rsidR="0086102C">
        <w:t xml:space="preserve">в последней редакции </w:t>
      </w:r>
      <w:r w:rsidRPr="00891962">
        <w:t xml:space="preserve">по разделу 0100 </w:t>
      </w:r>
      <w:r w:rsidRPr="00195630">
        <w:t xml:space="preserve">«Общегосударственные вопросы» бюджетные ассигнования утверждены в объеме </w:t>
      </w:r>
      <w:r w:rsidR="007452DE">
        <w:t>4</w:t>
      </w:r>
      <w:r w:rsidR="00BD62E2">
        <w:t>8 104,4</w:t>
      </w:r>
      <w:r w:rsidRPr="00195630">
        <w:t xml:space="preserve"> </w:t>
      </w:r>
      <w:r w:rsidR="00CF2C1F" w:rsidRPr="00195630">
        <w:t xml:space="preserve">тыс. </w:t>
      </w:r>
      <w:r w:rsidRPr="00195630">
        <w:rPr>
          <w:szCs w:val="28"/>
        </w:rPr>
        <w:t>руб</w:t>
      </w:r>
      <w:r w:rsidR="00CF2C1F" w:rsidRPr="00195630">
        <w:rPr>
          <w:szCs w:val="28"/>
        </w:rPr>
        <w:t>.</w:t>
      </w:r>
      <w:r w:rsidR="00302899" w:rsidRPr="00195630">
        <w:rPr>
          <w:szCs w:val="28"/>
        </w:rPr>
        <w:t xml:space="preserve"> </w:t>
      </w:r>
      <w:r w:rsidR="005F5B81" w:rsidRPr="00E10F8E">
        <w:t>и соответств</w:t>
      </w:r>
      <w:r w:rsidR="005F5B81">
        <w:t xml:space="preserve">овали </w:t>
      </w:r>
      <w:r w:rsidR="005F5B81" w:rsidRPr="00E10F8E">
        <w:t xml:space="preserve">показателям Сводной </w:t>
      </w:r>
      <w:r w:rsidR="005F5B81">
        <w:t xml:space="preserve">бюджетной </w:t>
      </w:r>
      <w:r w:rsidR="005F5B81" w:rsidRPr="00E10F8E">
        <w:t>росписи.</w:t>
      </w:r>
      <w:r w:rsidR="005F5B81">
        <w:t xml:space="preserve"> </w:t>
      </w:r>
    </w:p>
    <w:p w14:paraId="2AD62546" w14:textId="6F1A222B" w:rsidR="00E56028" w:rsidRPr="00B83766" w:rsidRDefault="006A7095" w:rsidP="0035034B">
      <w:pPr>
        <w:ind w:firstLine="709"/>
        <w:jc w:val="both"/>
        <w:rPr>
          <w:szCs w:val="28"/>
        </w:rPr>
      </w:pPr>
      <w:r w:rsidRPr="004400C7">
        <w:rPr>
          <w:szCs w:val="28"/>
        </w:rPr>
        <w:t>Кассов</w:t>
      </w:r>
      <w:r w:rsidR="005A4028" w:rsidRPr="004400C7">
        <w:rPr>
          <w:szCs w:val="28"/>
        </w:rPr>
        <w:t>ы</w:t>
      </w:r>
      <w:r w:rsidRPr="004400C7">
        <w:rPr>
          <w:szCs w:val="28"/>
        </w:rPr>
        <w:t>е расход</w:t>
      </w:r>
      <w:r w:rsidR="005A4028" w:rsidRPr="004400C7">
        <w:rPr>
          <w:szCs w:val="28"/>
        </w:rPr>
        <w:t>ы</w:t>
      </w:r>
      <w:r w:rsidRPr="004400C7">
        <w:rPr>
          <w:szCs w:val="28"/>
        </w:rPr>
        <w:t xml:space="preserve"> составил</w:t>
      </w:r>
      <w:r w:rsidR="005A4028" w:rsidRPr="004400C7">
        <w:rPr>
          <w:szCs w:val="28"/>
        </w:rPr>
        <w:t>и</w:t>
      </w:r>
      <w:r w:rsidRPr="004400C7">
        <w:rPr>
          <w:szCs w:val="28"/>
        </w:rPr>
        <w:t xml:space="preserve"> </w:t>
      </w:r>
      <w:r w:rsidR="00BD62E2">
        <w:rPr>
          <w:szCs w:val="28"/>
        </w:rPr>
        <w:t>46 735,3</w:t>
      </w:r>
      <w:r w:rsidR="00834121" w:rsidRPr="004400C7">
        <w:rPr>
          <w:szCs w:val="28"/>
        </w:rPr>
        <w:t xml:space="preserve"> тыс. </w:t>
      </w:r>
      <w:r w:rsidR="009029AD" w:rsidRPr="004400C7">
        <w:rPr>
          <w:szCs w:val="28"/>
        </w:rPr>
        <w:t>р</w:t>
      </w:r>
      <w:r w:rsidRPr="004400C7">
        <w:rPr>
          <w:szCs w:val="28"/>
        </w:rPr>
        <w:t>уб</w:t>
      </w:r>
      <w:r w:rsidR="00834121" w:rsidRPr="004400C7">
        <w:rPr>
          <w:szCs w:val="28"/>
        </w:rPr>
        <w:t>.</w:t>
      </w:r>
      <w:r w:rsidRPr="004400C7">
        <w:rPr>
          <w:szCs w:val="28"/>
        </w:rPr>
        <w:t xml:space="preserve"> или </w:t>
      </w:r>
      <w:r w:rsidR="005F5B81">
        <w:rPr>
          <w:szCs w:val="28"/>
        </w:rPr>
        <w:t>9</w:t>
      </w:r>
      <w:r w:rsidR="00022388">
        <w:rPr>
          <w:szCs w:val="28"/>
        </w:rPr>
        <w:t>7,2</w:t>
      </w:r>
      <w:r w:rsidR="00C72478" w:rsidRPr="004400C7">
        <w:rPr>
          <w:szCs w:val="28"/>
        </w:rPr>
        <w:t>%</w:t>
      </w:r>
      <w:r w:rsidRPr="004400C7">
        <w:rPr>
          <w:szCs w:val="28"/>
        </w:rPr>
        <w:t xml:space="preserve"> </w:t>
      </w:r>
      <w:r w:rsidR="00302899" w:rsidRPr="004400C7">
        <w:rPr>
          <w:szCs w:val="28"/>
        </w:rPr>
        <w:t xml:space="preserve">плановых </w:t>
      </w:r>
      <w:r w:rsidRPr="004400C7">
        <w:rPr>
          <w:szCs w:val="28"/>
        </w:rPr>
        <w:t xml:space="preserve">ассигнований. </w:t>
      </w:r>
      <w:r w:rsidR="003B2FFA" w:rsidRPr="004400C7">
        <w:rPr>
          <w:szCs w:val="28"/>
        </w:rPr>
        <w:t>Расходование средств</w:t>
      </w:r>
      <w:r w:rsidR="00AF0642" w:rsidRPr="004400C7">
        <w:rPr>
          <w:szCs w:val="28"/>
        </w:rPr>
        <w:t xml:space="preserve"> по данному разделу в соответствии с ведомственной структурой расходов бюджета </w:t>
      </w:r>
      <w:r w:rsidR="00AF0642" w:rsidRPr="008576FD">
        <w:rPr>
          <w:szCs w:val="28"/>
        </w:rPr>
        <w:t xml:space="preserve">осуществляли </w:t>
      </w:r>
      <w:r w:rsidR="000F5690" w:rsidRPr="008576FD">
        <w:rPr>
          <w:szCs w:val="28"/>
        </w:rPr>
        <w:t>три главных распорядителя</w:t>
      </w:r>
      <w:r w:rsidR="00AF0642" w:rsidRPr="008576FD">
        <w:rPr>
          <w:szCs w:val="28"/>
        </w:rPr>
        <w:t>:</w:t>
      </w:r>
      <w:r w:rsidR="008A33CC" w:rsidRPr="008576FD">
        <w:rPr>
          <w:szCs w:val="28"/>
        </w:rPr>
        <w:t xml:space="preserve"> </w:t>
      </w:r>
      <w:r w:rsidR="00E642C3" w:rsidRPr="008576FD">
        <w:rPr>
          <w:szCs w:val="28"/>
        </w:rPr>
        <w:t xml:space="preserve">удельный вес расходов </w:t>
      </w:r>
      <w:r w:rsidR="00E642C3" w:rsidRPr="00B83766">
        <w:rPr>
          <w:szCs w:val="28"/>
        </w:rPr>
        <w:t>А</w:t>
      </w:r>
      <w:r w:rsidR="00AF0642" w:rsidRPr="00B83766">
        <w:rPr>
          <w:szCs w:val="28"/>
        </w:rPr>
        <w:t>дминистраци</w:t>
      </w:r>
      <w:r w:rsidR="00E642C3" w:rsidRPr="00B83766">
        <w:rPr>
          <w:szCs w:val="28"/>
        </w:rPr>
        <w:t>и</w:t>
      </w:r>
      <w:r w:rsidR="00AF0642" w:rsidRPr="00B83766">
        <w:rPr>
          <w:szCs w:val="28"/>
        </w:rPr>
        <w:t xml:space="preserve"> района</w:t>
      </w:r>
      <w:r w:rsidR="00E642C3" w:rsidRPr="00B83766">
        <w:rPr>
          <w:szCs w:val="28"/>
        </w:rPr>
        <w:t xml:space="preserve"> составляет</w:t>
      </w:r>
      <w:r w:rsidR="00B842BE" w:rsidRPr="00B83766">
        <w:rPr>
          <w:szCs w:val="28"/>
        </w:rPr>
        <w:t xml:space="preserve"> </w:t>
      </w:r>
      <w:r w:rsidR="0035034B">
        <w:rPr>
          <w:szCs w:val="28"/>
        </w:rPr>
        <w:t>75,9</w:t>
      </w:r>
      <w:r w:rsidR="00E642C3" w:rsidRPr="00B83766">
        <w:rPr>
          <w:szCs w:val="28"/>
        </w:rPr>
        <w:t xml:space="preserve">% </w:t>
      </w:r>
      <w:r w:rsidR="00B842BE" w:rsidRPr="00B83766">
        <w:rPr>
          <w:szCs w:val="28"/>
        </w:rPr>
        <w:t>(</w:t>
      </w:r>
      <w:r w:rsidR="0035034B">
        <w:rPr>
          <w:szCs w:val="28"/>
        </w:rPr>
        <w:t>35 468,9</w:t>
      </w:r>
      <w:r w:rsidR="00E642C3" w:rsidRPr="00B83766">
        <w:rPr>
          <w:szCs w:val="28"/>
        </w:rPr>
        <w:t xml:space="preserve"> тыс. руб.</w:t>
      </w:r>
      <w:r w:rsidR="00B842BE" w:rsidRPr="00B83766">
        <w:rPr>
          <w:szCs w:val="28"/>
        </w:rPr>
        <w:t>)</w:t>
      </w:r>
      <w:r w:rsidR="00AF0642" w:rsidRPr="00B83766">
        <w:rPr>
          <w:szCs w:val="28"/>
        </w:rPr>
        <w:t>, Финансово</w:t>
      </w:r>
      <w:r w:rsidR="0055648F" w:rsidRPr="00B83766">
        <w:rPr>
          <w:szCs w:val="28"/>
        </w:rPr>
        <w:t>го</w:t>
      </w:r>
      <w:r w:rsidR="00AF0642" w:rsidRPr="00B83766">
        <w:rPr>
          <w:szCs w:val="28"/>
        </w:rPr>
        <w:t xml:space="preserve"> управлени</w:t>
      </w:r>
      <w:r w:rsidR="0055648F" w:rsidRPr="00B83766">
        <w:rPr>
          <w:szCs w:val="28"/>
        </w:rPr>
        <w:t>я</w:t>
      </w:r>
      <w:r w:rsidR="00D04282" w:rsidRPr="00B83766">
        <w:rPr>
          <w:szCs w:val="28"/>
        </w:rPr>
        <w:t xml:space="preserve"> </w:t>
      </w:r>
      <w:r w:rsidR="0035034B">
        <w:rPr>
          <w:szCs w:val="28"/>
        </w:rPr>
        <w:t>21,3</w:t>
      </w:r>
      <w:r w:rsidR="00B842BE" w:rsidRPr="00B83766">
        <w:rPr>
          <w:szCs w:val="28"/>
        </w:rPr>
        <w:t>%</w:t>
      </w:r>
      <w:r w:rsidR="00E642C3" w:rsidRPr="00B83766">
        <w:rPr>
          <w:szCs w:val="28"/>
        </w:rPr>
        <w:t xml:space="preserve"> (</w:t>
      </w:r>
      <w:r w:rsidR="0035034B">
        <w:rPr>
          <w:szCs w:val="28"/>
        </w:rPr>
        <w:t>9 971,4</w:t>
      </w:r>
      <w:r w:rsidR="00E642C3" w:rsidRPr="00B83766">
        <w:rPr>
          <w:szCs w:val="28"/>
        </w:rPr>
        <w:t xml:space="preserve"> тыс. руб.)</w:t>
      </w:r>
      <w:r w:rsidR="000B5DEF" w:rsidRPr="00B83766">
        <w:rPr>
          <w:szCs w:val="28"/>
        </w:rPr>
        <w:t>, Контрольно-ревизионн</w:t>
      </w:r>
      <w:r w:rsidR="00E642C3" w:rsidRPr="00B83766">
        <w:rPr>
          <w:szCs w:val="28"/>
        </w:rPr>
        <w:t>ой</w:t>
      </w:r>
      <w:r w:rsidR="000B5DEF" w:rsidRPr="00B83766">
        <w:rPr>
          <w:szCs w:val="28"/>
        </w:rPr>
        <w:t xml:space="preserve"> комисси</w:t>
      </w:r>
      <w:r w:rsidR="00E642C3" w:rsidRPr="00B83766">
        <w:rPr>
          <w:szCs w:val="28"/>
        </w:rPr>
        <w:t>и</w:t>
      </w:r>
      <w:r w:rsidR="00B842BE" w:rsidRPr="00B83766">
        <w:rPr>
          <w:szCs w:val="28"/>
        </w:rPr>
        <w:t xml:space="preserve"> </w:t>
      </w:r>
      <w:r w:rsidR="00465F5F" w:rsidRPr="00B83766">
        <w:rPr>
          <w:szCs w:val="28"/>
        </w:rPr>
        <w:t>2,</w:t>
      </w:r>
      <w:r w:rsidR="0035034B">
        <w:rPr>
          <w:szCs w:val="28"/>
        </w:rPr>
        <w:t>8</w:t>
      </w:r>
      <w:r w:rsidR="00B842BE" w:rsidRPr="00B83766">
        <w:rPr>
          <w:szCs w:val="28"/>
        </w:rPr>
        <w:t>%</w:t>
      </w:r>
      <w:r w:rsidR="008F139F" w:rsidRPr="00B83766">
        <w:rPr>
          <w:szCs w:val="28"/>
        </w:rPr>
        <w:t xml:space="preserve"> (</w:t>
      </w:r>
      <w:r w:rsidR="00895A30" w:rsidRPr="00B83766">
        <w:rPr>
          <w:szCs w:val="28"/>
        </w:rPr>
        <w:t>1</w:t>
      </w:r>
      <w:r w:rsidR="0035034B">
        <w:rPr>
          <w:szCs w:val="28"/>
        </w:rPr>
        <w:t> </w:t>
      </w:r>
      <w:r w:rsidR="00B83766" w:rsidRPr="00B83766">
        <w:rPr>
          <w:szCs w:val="28"/>
        </w:rPr>
        <w:t>2</w:t>
      </w:r>
      <w:r w:rsidR="0035034B">
        <w:rPr>
          <w:szCs w:val="28"/>
        </w:rPr>
        <w:t>95,0</w:t>
      </w:r>
      <w:r w:rsidR="008F139F" w:rsidRPr="00B83766">
        <w:rPr>
          <w:szCs w:val="28"/>
        </w:rPr>
        <w:t xml:space="preserve"> тыс. руб.</w:t>
      </w:r>
      <w:r w:rsidR="00B842BE" w:rsidRPr="00B83766">
        <w:rPr>
          <w:szCs w:val="28"/>
        </w:rPr>
        <w:t>)</w:t>
      </w:r>
      <w:r w:rsidR="00AF0642" w:rsidRPr="00B83766">
        <w:rPr>
          <w:szCs w:val="28"/>
        </w:rPr>
        <w:t>.</w:t>
      </w:r>
      <w:r w:rsidR="005C496F" w:rsidRPr="00B83766">
        <w:rPr>
          <w:szCs w:val="28"/>
        </w:rPr>
        <w:t xml:space="preserve"> </w:t>
      </w:r>
    </w:p>
    <w:p w14:paraId="7460B41C" w14:textId="77777777" w:rsidR="005C496F" w:rsidRPr="00195630" w:rsidRDefault="005C496F" w:rsidP="00597BD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3005"/>
        <w:gridCol w:w="1276"/>
        <w:gridCol w:w="1276"/>
        <w:gridCol w:w="992"/>
        <w:gridCol w:w="567"/>
        <w:gridCol w:w="992"/>
        <w:gridCol w:w="1134"/>
      </w:tblGrid>
      <w:tr w:rsidR="003B5EFE" w:rsidRPr="002F5F57" w14:paraId="65AA94CD" w14:textId="77777777" w:rsidTr="000A7068">
        <w:trPr>
          <w:trHeight w:val="62"/>
        </w:trPr>
        <w:tc>
          <w:tcPr>
            <w:tcW w:w="3856" w:type="dxa"/>
            <w:gridSpan w:val="3"/>
            <w:vMerge w:val="restart"/>
            <w:shd w:val="clear" w:color="auto" w:fill="auto"/>
            <w:vAlign w:val="center"/>
          </w:tcPr>
          <w:p w14:paraId="3CEA9387" w14:textId="77777777" w:rsidR="003B5EFE" w:rsidRPr="002F5F57" w:rsidRDefault="003B5EFE" w:rsidP="002A324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F5F57">
              <w:rPr>
                <w:sz w:val="20"/>
                <w:szCs w:val="20"/>
              </w:rPr>
              <w:t>Раздел, подразделы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0E2A778A" w14:textId="2358FC83" w:rsidR="003B5EFE" w:rsidRPr="003B5EFE" w:rsidRDefault="002F7F12" w:rsidP="00D5465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3B5EF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vAlign w:val="center"/>
          </w:tcPr>
          <w:p w14:paraId="0E38A647" w14:textId="77777777" w:rsidR="003B5EFE" w:rsidRDefault="003B5EFE" w:rsidP="00FC0E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</w:p>
          <w:p w14:paraId="2E4FADA9" w14:textId="4CC33310" w:rsidR="003B5EFE" w:rsidRPr="002F5F57" w:rsidRDefault="003B5EFE" w:rsidP="00CD6D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5F57">
              <w:rPr>
                <w:sz w:val="20"/>
                <w:szCs w:val="20"/>
              </w:rPr>
              <w:t xml:space="preserve">за </w:t>
            </w:r>
            <w:r w:rsidR="007976EB">
              <w:rPr>
                <w:sz w:val="20"/>
                <w:szCs w:val="20"/>
              </w:rPr>
              <w:t>2020</w:t>
            </w:r>
            <w:r w:rsidRPr="002F5F5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vAlign w:val="center"/>
          </w:tcPr>
          <w:p w14:paraId="41C60B41" w14:textId="77777777" w:rsidR="003B5EFE" w:rsidRPr="002F5F57" w:rsidRDefault="003B5EFE" w:rsidP="003B5E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F5F57">
              <w:rPr>
                <w:sz w:val="20"/>
                <w:szCs w:val="20"/>
              </w:rPr>
              <w:t>тчетн</w:t>
            </w:r>
            <w:r>
              <w:rPr>
                <w:sz w:val="20"/>
                <w:szCs w:val="20"/>
              </w:rPr>
              <w:t>ый</w:t>
            </w:r>
            <w:r w:rsidRPr="002F5F57">
              <w:rPr>
                <w:sz w:val="20"/>
                <w:szCs w:val="20"/>
              </w:rPr>
              <w:t xml:space="preserve"> год к пр</w:t>
            </w:r>
            <w:r>
              <w:rPr>
                <w:sz w:val="20"/>
                <w:szCs w:val="20"/>
              </w:rPr>
              <w:t xml:space="preserve">ошлому году </w:t>
            </w:r>
          </w:p>
        </w:tc>
      </w:tr>
      <w:tr w:rsidR="00126350" w:rsidRPr="002F5F57" w14:paraId="3A35762D" w14:textId="77777777" w:rsidTr="000A7068">
        <w:trPr>
          <w:trHeight w:val="178"/>
        </w:trPr>
        <w:tc>
          <w:tcPr>
            <w:tcW w:w="3856" w:type="dxa"/>
            <w:gridSpan w:val="3"/>
            <w:vMerge/>
            <w:shd w:val="clear" w:color="auto" w:fill="auto"/>
            <w:vAlign w:val="center"/>
          </w:tcPr>
          <w:p w14:paraId="5C1B74A8" w14:textId="77777777" w:rsidR="00D84D5E" w:rsidRPr="002F5F57" w:rsidRDefault="00D84D5E" w:rsidP="002A32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457385C" w14:textId="12DEDC95" w:rsidR="00D84D5E" w:rsidRPr="002F5F57" w:rsidRDefault="00D84D5E" w:rsidP="00920E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назначения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4119E768" w14:textId="77777777" w:rsidR="00D84D5E" w:rsidRPr="002F5F57" w:rsidRDefault="00D84D5E" w:rsidP="00920E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992" w:type="dxa"/>
            <w:vMerge/>
            <w:vAlign w:val="center"/>
          </w:tcPr>
          <w:p w14:paraId="19CF4D49" w14:textId="77777777" w:rsidR="00D84D5E" w:rsidRPr="002F5F57" w:rsidRDefault="00D84D5E" w:rsidP="00920E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0D4AE74" w14:textId="77777777" w:rsidR="00D84D5E" w:rsidRPr="002F5F57" w:rsidRDefault="00D84D5E" w:rsidP="00920E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A7068" w:rsidRPr="002F5F57" w14:paraId="7301BEDB" w14:textId="77777777" w:rsidTr="000A7068">
        <w:trPr>
          <w:trHeight w:val="296"/>
        </w:trPr>
        <w:tc>
          <w:tcPr>
            <w:tcW w:w="3856" w:type="dxa"/>
            <w:gridSpan w:val="3"/>
            <w:vMerge/>
            <w:shd w:val="clear" w:color="auto" w:fill="auto"/>
            <w:vAlign w:val="center"/>
          </w:tcPr>
          <w:p w14:paraId="3003749D" w14:textId="77777777" w:rsidR="00D84D5E" w:rsidRPr="002F5F57" w:rsidRDefault="00D84D5E" w:rsidP="002A32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F9D83D4" w14:textId="77777777" w:rsidR="00D84D5E" w:rsidRPr="002F5F57" w:rsidRDefault="00D84D5E" w:rsidP="00230C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D718DC" w14:textId="77777777" w:rsidR="00D84D5E" w:rsidRPr="00E167FE" w:rsidRDefault="00D84D5E" w:rsidP="00920E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67FE">
              <w:rPr>
                <w:sz w:val="18"/>
                <w:szCs w:val="18"/>
              </w:rPr>
              <w:t>По данным</w:t>
            </w:r>
          </w:p>
          <w:p w14:paraId="5EE17647" w14:textId="77777777" w:rsidR="00D84D5E" w:rsidRPr="00E167FE" w:rsidRDefault="00D84D5E" w:rsidP="00920E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67FE">
              <w:rPr>
                <w:sz w:val="18"/>
                <w:szCs w:val="18"/>
              </w:rPr>
              <w:t xml:space="preserve">годовой бюджетной отчётности ГРБС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837124" w14:textId="77777777" w:rsidR="00D84D5E" w:rsidRPr="00E167FE" w:rsidRDefault="003565F4" w:rsidP="003565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67FE">
              <w:rPr>
                <w:sz w:val="18"/>
                <w:szCs w:val="18"/>
              </w:rPr>
              <w:t xml:space="preserve">По </w:t>
            </w:r>
            <w:r w:rsidR="00D84D5E" w:rsidRPr="00E167FE">
              <w:rPr>
                <w:sz w:val="18"/>
                <w:szCs w:val="18"/>
              </w:rPr>
              <w:t>материалам годового отчёта</w:t>
            </w:r>
          </w:p>
        </w:tc>
        <w:tc>
          <w:tcPr>
            <w:tcW w:w="567" w:type="dxa"/>
            <w:vAlign w:val="center"/>
          </w:tcPr>
          <w:p w14:paraId="6F982268" w14:textId="77777777" w:rsidR="00D84D5E" w:rsidRPr="00E167FE" w:rsidRDefault="00D84D5E" w:rsidP="00D84D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67FE">
              <w:rPr>
                <w:sz w:val="18"/>
                <w:szCs w:val="18"/>
              </w:rPr>
              <w:t xml:space="preserve">Отклонения </w:t>
            </w:r>
          </w:p>
        </w:tc>
        <w:tc>
          <w:tcPr>
            <w:tcW w:w="992" w:type="dxa"/>
            <w:vMerge/>
            <w:vAlign w:val="center"/>
          </w:tcPr>
          <w:p w14:paraId="3A6CCFB1" w14:textId="77777777" w:rsidR="00D84D5E" w:rsidRPr="002F5F57" w:rsidRDefault="00D84D5E" w:rsidP="00920E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B687FF4" w14:textId="77777777" w:rsidR="00D84D5E" w:rsidRPr="002F5F57" w:rsidRDefault="00D84D5E" w:rsidP="00920E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A7068" w:rsidRPr="002F5F57" w14:paraId="38DCB115" w14:textId="77777777" w:rsidTr="000A7068">
        <w:trPr>
          <w:trHeight w:val="409"/>
        </w:trPr>
        <w:tc>
          <w:tcPr>
            <w:tcW w:w="426" w:type="dxa"/>
            <w:shd w:val="clear" w:color="auto" w:fill="auto"/>
            <w:vAlign w:val="center"/>
          </w:tcPr>
          <w:p w14:paraId="2503C448" w14:textId="77777777" w:rsidR="00BD62E2" w:rsidRPr="002F5F57" w:rsidRDefault="00BD62E2" w:rsidP="00BD62E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F5F5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C8DC737" w14:textId="77777777" w:rsidR="00BD62E2" w:rsidRPr="002F5F57" w:rsidRDefault="00BD62E2" w:rsidP="00BD62E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06204048" w14:textId="77777777" w:rsidR="00BD62E2" w:rsidRPr="002F5F57" w:rsidRDefault="00BD62E2" w:rsidP="00BD62E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F5F57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4EBF95" w14:textId="40964708" w:rsidR="00BD62E2" w:rsidRPr="00915CE4" w:rsidRDefault="00BD62E2" w:rsidP="00BD62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48 104,4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187E29" w14:textId="5E54B35B" w:rsidR="00BD62E2" w:rsidRPr="00915CE4" w:rsidRDefault="00BD62E2" w:rsidP="00BD62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46 735,3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ACCC3B" w14:textId="27D5A478" w:rsidR="00BD62E2" w:rsidRPr="00B83766" w:rsidRDefault="00BD62E2" w:rsidP="00BD62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46 735,3</w:t>
            </w:r>
          </w:p>
        </w:tc>
        <w:tc>
          <w:tcPr>
            <w:tcW w:w="567" w:type="dxa"/>
            <w:vAlign w:val="center"/>
          </w:tcPr>
          <w:p w14:paraId="2C23A50A" w14:textId="77777777" w:rsidR="00BD62E2" w:rsidRPr="00915CE4" w:rsidRDefault="00BD62E2" w:rsidP="004D560C">
            <w:pPr>
              <w:widowControl w:val="0"/>
              <w:ind w:left="37"/>
              <w:jc w:val="center"/>
              <w:rPr>
                <w:b/>
                <w:sz w:val="20"/>
                <w:szCs w:val="20"/>
              </w:rPr>
            </w:pPr>
            <w:r w:rsidRPr="00915C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E7F2D8C" w14:textId="55DB5081" w:rsidR="00BD62E2" w:rsidRPr="00915CE4" w:rsidRDefault="00BD62E2" w:rsidP="00BD62E2">
            <w:pPr>
              <w:jc w:val="right"/>
              <w:rPr>
                <w:b/>
                <w:bCs/>
                <w:sz w:val="20"/>
                <w:szCs w:val="20"/>
              </w:rPr>
            </w:pPr>
            <w:r w:rsidRPr="00B83766">
              <w:rPr>
                <w:b/>
                <w:bCs/>
                <w:sz w:val="20"/>
                <w:szCs w:val="20"/>
              </w:rPr>
              <w:t>46 989,3</w:t>
            </w:r>
          </w:p>
        </w:tc>
        <w:tc>
          <w:tcPr>
            <w:tcW w:w="1134" w:type="dxa"/>
            <w:vAlign w:val="center"/>
          </w:tcPr>
          <w:p w14:paraId="2003478D" w14:textId="7098EB19" w:rsidR="00BD62E2" w:rsidRPr="00915CE4" w:rsidRDefault="00BD62E2" w:rsidP="00BD62E2">
            <w:pPr>
              <w:widowControl w:val="0"/>
              <w:ind w:left="3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-254,0</w:t>
            </w:r>
          </w:p>
        </w:tc>
      </w:tr>
      <w:tr w:rsidR="000A7068" w:rsidRPr="002F5F57" w14:paraId="68885DAD" w14:textId="77777777" w:rsidTr="000A7068">
        <w:trPr>
          <w:trHeight w:val="409"/>
        </w:trPr>
        <w:tc>
          <w:tcPr>
            <w:tcW w:w="426" w:type="dxa"/>
            <w:shd w:val="clear" w:color="auto" w:fill="auto"/>
            <w:vAlign w:val="center"/>
          </w:tcPr>
          <w:p w14:paraId="058249B3" w14:textId="77777777" w:rsidR="00BD62E2" w:rsidRPr="00F17ACA" w:rsidRDefault="00BD62E2" w:rsidP="00BD62E2">
            <w:pPr>
              <w:widowControl w:val="0"/>
              <w:jc w:val="center"/>
              <w:rPr>
                <w:sz w:val="20"/>
                <w:szCs w:val="20"/>
              </w:rPr>
            </w:pPr>
            <w:r w:rsidRPr="00F17AC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2520E0C" w14:textId="77777777" w:rsidR="00BD62E2" w:rsidRPr="00F17ACA" w:rsidRDefault="00BD62E2" w:rsidP="00BD62E2">
            <w:pPr>
              <w:widowControl w:val="0"/>
              <w:jc w:val="center"/>
              <w:rPr>
                <w:sz w:val="20"/>
                <w:szCs w:val="20"/>
              </w:rPr>
            </w:pPr>
            <w:r w:rsidRPr="00F17ACA">
              <w:rPr>
                <w:sz w:val="20"/>
                <w:szCs w:val="20"/>
              </w:rPr>
              <w:t>02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50F1E123" w14:textId="77777777" w:rsidR="00BD62E2" w:rsidRPr="00F17ACA" w:rsidRDefault="00BD62E2" w:rsidP="00BD6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высшего должностного лица МО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56E270" w14:textId="2808B51A" w:rsidR="00BD62E2" w:rsidRPr="00F17ACA" w:rsidRDefault="00BD62E2" w:rsidP="00BD62E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2 963,2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39E404" w14:textId="31BF1111" w:rsidR="00BD62E2" w:rsidRPr="00F17ACA" w:rsidRDefault="00BD62E2" w:rsidP="00BD62E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2 954,2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ED3490" w14:textId="4A135726" w:rsidR="00BD62E2" w:rsidRPr="00F17ACA" w:rsidRDefault="00BD62E2" w:rsidP="00BD62E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2 954,2</w:t>
            </w:r>
          </w:p>
        </w:tc>
        <w:tc>
          <w:tcPr>
            <w:tcW w:w="567" w:type="dxa"/>
            <w:vAlign w:val="center"/>
          </w:tcPr>
          <w:p w14:paraId="24063A40" w14:textId="77777777" w:rsidR="00BD62E2" w:rsidRPr="00F17ACA" w:rsidRDefault="00BD62E2" w:rsidP="004D560C">
            <w:pPr>
              <w:widowControl w:val="0"/>
              <w:ind w:lef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DF57D19" w14:textId="429A7248" w:rsidR="00BD62E2" w:rsidRPr="00F17ACA" w:rsidRDefault="00BD62E2" w:rsidP="00BD62E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60,3</w:t>
            </w:r>
          </w:p>
        </w:tc>
        <w:tc>
          <w:tcPr>
            <w:tcW w:w="1134" w:type="dxa"/>
            <w:vAlign w:val="center"/>
          </w:tcPr>
          <w:p w14:paraId="6DCCE55F" w14:textId="26A0731E" w:rsidR="00BD62E2" w:rsidRPr="00F17ACA" w:rsidRDefault="00BD62E2" w:rsidP="00BD62E2">
            <w:pPr>
              <w:widowControl w:val="0"/>
              <w:ind w:left="3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2 893,9</w:t>
            </w:r>
          </w:p>
        </w:tc>
      </w:tr>
      <w:tr w:rsidR="000A7068" w:rsidRPr="002F5F57" w14:paraId="7F9DAED0" w14:textId="77777777" w:rsidTr="000A7068">
        <w:tc>
          <w:tcPr>
            <w:tcW w:w="426" w:type="dxa"/>
            <w:shd w:val="clear" w:color="auto" w:fill="auto"/>
            <w:vAlign w:val="center"/>
          </w:tcPr>
          <w:p w14:paraId="527EB2E7" w14:textId="77777777" w:rsidR="00BD62E2" w:rsidRPr="002F5F57" w:rsidRDefault="00BD62E2" w:rsidP="00BD62E2">
            <w:pPr>
              <w:widowControl w:val="0"/>
              <w:jc w:val="center"/>
              <w:rPr>
                <w:sz w:val="20"/>
                <w:szCs w:val="20"/>
              </w:rPr>
            </w:pPr>
            <w:r w:rsidRPr="002F5F5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A227D3" w14:textId="77777777" w:rsidR="00BD62E2" w:rsidRPr="002F5F57" w:rsidRDefault="00BD62E2" w:rsidP="00BD62E2">
            <w:pPr>
              <w:widowControl w:val="0"/>
              <w:jc w:val="center"/>
              <w:rPr>
                <w:sz w:val="20"/>
                <w:szCs w:val="20"/>
              </w:rPr>
            </w:pPr>
            <w:r w:rsidRPr="002F5F57">
              <w:rPr>
                <w:sz w:val="20"/>
                <w:szCs w:val="20"/>
              </w:rPr>
              <w:t>04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24DEB6AD" w14:textId="77777777" w:rsidR="00BD62E2" w:rsidRPr="002F5F57" w:rsidRDefault="00BD62E2" w:rsidP="00BD6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57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12C957" w14:textId="12A4AE3C" w:rsidR="00BD62E2" w:rsidRPr="00915CE4" w:rsidRDefault="00BD62E2" w:rsidP="00BD62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28 408,3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C2D4D0" w14:textId="2A3EB0FD" w:rsidR="00BD62E2" w:rsidRPr="00915CE4" w:rsidRDefault="00BD62E2" w:rsidP="00BD62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27 210,9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6B10F7" w14:textId="6303388D" w:rsidR="00BD62E2" w:rsidRPr="00915CE4" w:rsidRDefault="00BD62E2" w:rsidP="00BD62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27 210,9</w:t>
            </w:r>
          </w:p>
        </w:tc>
        <w:tc>
          <w:tcPr>
            <w:tcW w:w="567" w:type="dxa"/>
            <w:vAlign w:val="center"/>
          </w:tcPr>
          <w:p w14:paraId="6D76D907" w14:textId="77777777" w:rsidR="00BD62E2" w:rsidRPr="00915CE4" w:rsidRDefault="00BD62E2" w:rsidP="004D560C">
            <w:pPr>
              <w:widowControl w:val="0"/>
              <w:ind w:left="37"/>
              <w:jc w:val="center"/>
              <w:rPr>
                <w:sz w:val="20"/>
                <w:szCs w:val="20"/>
              </w:rPr>
            </w:pPr>
            <w:r w:rsidRPr="00915C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370C0C8" w14:textId="56D5A560" w:rsidR="00BD62E2" w:rsidRPr="00915CE4" w:rsidRDefault="00BD62E2" w:rsidP="00BD62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30 339,2</w:t>
            </w:r>
          </w:p>
        </w:tc>
        <w:tc>
          <w:tcPr>
            <w:tcW w:w="1134" w:type="dxa"/>
            <w:vAlign w:val="center"/>
          </w:tcPr>
          <w:p w14:paraId="17A0670A" w14:textId="0D1587AB" w:rsidR="00BD62E2" w:rsidRPr="00915CE4" w:rsidRDefault="00BD62E2" w:rsidP="00BD62E2">
            <w:pPr>
              <w:widowControl w:val="0"/>
              <w:ind w:left="3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-3 128,3</w:t>
            </w:r>
          </w:p>
        </w:tc>
      </w:tr>
      <w:tr w:rsidR="000A7068" w:rsidRPr="002F5F57" w14:paraId="3C7B6965" w14:textId="77777777" w:rsidTr="000A7068">
        <w:tc>
          <w:tcPr>
            <w:tcW w:w="426" w:type="dxa"/>
            <w:shd w:val="clear" w:color="auto" w:fill="auto"/>
            <w:vAlign w:val="center"/>
          </w:tcPr>
          <w:p w14:paraId="5F486D01" w14:textId="77777777" w:rsidR="00BD62E2" w:rsidRPr="002F5F57" w:rsidRDefault="00BD62E2" w:rsidP="00BD62E2">
            <w:pPr>
              <w:widowControl w:val="0"/>
              <w:jc w:val="center"/>
              <w:rPr>
                <w:sz w:val="20"/>
                <w:szCs w:val="20"/>
              </w:rPr>
            </w:pPr>
            <w:r w:rsidRPr="002F5F57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8A9A8C" w14:textId="77777777" w:rsidR="00BD62E2" w:rsidRPr="002F5F57" w:rsidRDefault="00BD62E2" w:rsidP="00BD62E2">
            <w:pPr>
              <w:widowControl w:val="0"/>
              <w:jc w:val="center"/>
              <w:rPr>
                <w:sz w:val="20"/>
                <w:szCs w:val="20"/>
              </w:rPr>
            </w:pPr>
            <w:r w:rsidRPr="002F5F57">
              <w:rPr>
                <w:sz w:val="20"/>
                <w:szCs w:val="20"/>
              </w:rPr>
              <w:t>06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7857EF3B" w14:textId="5778B7BB" w:rsidR="00BD62E2" w:rsidRPr="002F5F57" w:rsidRDefault="00BD62E2" w:rsidP="00BD6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57">
              <w:rPr>
                <w:sz w:val="20"/>
                <w:szCs w:val="20"/>
              </w:rPr>
              <w:t>Обеспечение деятельности финансовых органов</w:t>
            </w:r>
            <w:r w:rsidR="00952AC3">
              <w:rPr>
                <w:sz w:val="20"/>
                <w:szCs w:val="20"/>
              </w:rPr>
              <w:t>, органов финансово-бюджетного надзора</w:t>
            </w:r>
            <w:r w:rsidRPr="002F5F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81ACBB" w14:textId="1F8A0971" w:rsidR="00BD62E2" w:rsidRPr="00915CE4" w:rsidRDefault="00BD62E2" w:rsidP="00BD62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8 780,7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C7D57" w14:textId="2E90CF24" w:rsidR="00BD62E2" w:rsidRPr="00915CE4" w:rsidRDefault="00BD62E2" w:rsidP="00BD62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8 774,9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F152A9" w14:textId="0D9D5AB5" w:rsidR="00BD62E2" w:rsidRPr="00915CE4" w:rsidRDefault="00BD62E2" w:rsidP="00BD62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8 774,9</w:t>
            </w:r>
          </w:p>
        </w:tc>
        <w:tc>
          <w:tcPr>
            <w:tcW w:w="567" w:type="dxa"/>
            <w:vAlign w:val="center"/>
          </w:tcPr>
          <w:p w14:paraId="18FD185B" w14:textId="77777777" w:rsidR="00BD62E2" w:rsidRPr="00915CE4" w:rsidRDefault="00BD62E2" w:rsidP="004D560C">
            <w:pPr>
              <w:widowControl w:val="0"/>
              <w:ind w:left="37"/>
              <w:jc w:val="center"/>
              <w:rPr>
                <w:sz w:val="20"/>
                <w:szCs w:val="20"/>
              </w:rPr>
            </w:pPr>
            <w:r w:rsidRPr="00915C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09C114F" w14:textId="01486562" w:rsidR="00BD62E2" w:rsidRPr="00915CE4" w:rsidRDefault="00BD62E2" w:rsidP="00BD62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9 465,4</w:t>
            </w:r>
          </w:p>
        </w:tc>
        <w:tc>
          <w:tcPr>
            <w:tcW w:w="1134" w:type="dxa"/>
            <w:vAlign w:val="center"/>
          </w:tcPr>
          <w:p w14:paraId="3E50CAA8" w14:textId="530C63D5" w:rsidR="00BD62E2" w:rsidRPr="00915CE4" w:rsidRDefault="00BD62E2" w:rsidP="00BD62E2">
            <w:pPr>
              <w:widowControl w:val="0"/>
              <w:ind w:left="3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-690,5</w:t>
            </w:r>
          </w:p>
        </w:tc>
      </w:tr>
      <w:tr w:rsidR="000A7068" w:rsidRPr="002F5F57" w14:paraId="0F9C6A59" w14:textId="77777777" w:rsidTr="000A7068">
        <w:tc>
          <w:tcPr>
            <w:tcW w:w="426" w:type="dxa"/>
            <w:shd w:val="clear" w:color="auto" w:fill="auto"/>
            <w:vAlign w:val="center"/>
          </w:tcPr>
          <w:p w14:paraId="658723C7" w14:textId="77777777" w:rsidR="00BD62E2" w:rsidRPr="002F5F57" w:rsidRDefault="00BD62E2" w:rsidP="00BD62E2">
            <w:pPr>
              <w:widowControl w:val="0"/>
              <w:jc w:val="center"/>
              <w:rPr>
                <w:sz w:val="20"/>
                <w:szCs w:val="20"/>
              </w:rPr>
            </w:pPr>
            <w:r w:rsidRPr="002F5F5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C746C34" w14:textId="77777777" w:rsidR="00BD62E2" w:rsidRPr="002F5F57" w:rsidRDefault="00BD62E2" w:rsidP="00BD62E2">
            <w:pPr>
              <w:widowControl w:val="0"/>
              <w:jc w:val="center"/>
              <w:rPr>
                <w:sz w:val="20"/>
                <w:szCs w:val="20"/>
              </w:rPr>
            </w:pPr>
            <w:r w:rsidRPr="002F5F57">
              <w:rPr>
                <w:sz w:val="20"/>
                <w:szCs w:val="20"/>
              </w:rPr>
              <w:t>07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6967B15F" w14:textId="77777777" w:rsidR="00BD62E2" w:rsidRPr="002F5F57" w:rsidRDefault="00BD62E2" w:rsidP="00BD6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57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0C8957" w14:textId="6AEDE6F5" w:rsidR="00BD62E2" w:rsidRPr="00915CE4" w:rsidRDefault="00BD62E2" w:rsidP="00BD62E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FDA3CC" w14:textId="22405AAF" w:rsidR="00BD62E2" w:rsidRPr="00915CE4" w:rsidRDefault="00BD62E2" w:rsidP="00BD62E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81B71A" w14:textId="68AD914A" w:rsidR="00BD62E2" w:rsidRPr="00915CE4" w:rsidRDefault="00BD62E2" w:rsidP="00BD62E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567" w:type="dxa"/>
            <w:vAlign w:val="center"/>
          </w:tcPr>
          <w:p w14:paraId="195A532A" w14:textId="77777777" w:rsidR="00BD62E2" w:rsidRPr="00915CE4" w:rsidRDefault="00BD62E2" w:rsidP="004D560C">
            <w:pPr>
              <w:widowControl w:val="0"/>
              <w:ind w:left="37"/>
              <w:jc w:val="center"/>
              <w:rPr>
                <w:bCs/>
                <w:sz w:val="20"/>
                <w:szCs w:val="20"/>
              </w:rPr>
            </w:pPr>
            <w:r w:rsidRPr="00915CE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9352942" w14:textId="52FDA1DF" w:rsidR="00BD62E2" w:rsidRPr="00915CE4" w:rsidRDefault="00BD62E2" w:rsidP="00BD62E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570,4</w:t>
            </w:r>
          </w:p>
        </w:tc>
        <w:tc>
          <w:tcPr>
            <w:tcW w:w="1134" w:type="dxa"/>
            <w:vAlign w:val="center"/>
          </w:tcPr>
          <w:p w14:paraId="477C88E4" w14:textId="14AFA600" w:rsidR="00BD62E2" w:rsidRPr="00915CE4" w:rsidRDefault="00BD62E2" w:rsidP="00BD62E2">
            <w:pPr>
              <w:widowControl w:val="0"/>
              <w:ind w:left="3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-370,4</w:t>
            </w:r>
          </w:p>
        </w:tc>
      </w:tr>
      <w:tr w:rsidR="000A7068" w:rsidRPr="00BB6D2C" w14:paraId="5F0297FF" w14:textId="77777777" w:rsidTr="000A7068">
        <w:tc>
          <w:tcPr>
            <w:tcW w:w="426" w:type="dxa"/>
            <w:shd w:val="clear" w:color="auto" w:fill="auto"/>
            <w:vAlign w:val="center"/>
          </w:tcPr>
          <w:p w14:paraId="7EA891CC" w14:textId="77777777" w:rsidR="00BD62E2" w:rsidRPr="00BB6D2C" w:rsidRDefault="00BD62E2" w:rsidP="00BD62E2">
            <w:pPr>
              <w:widowControl w:val="0"/>
              <w:jc w:val="center"/>
              <w:rPr>
                <w:sz w:val="20"/>
                <w:szCs w:val="20"/>
              </w:rPr>
            </w:pPr>
            <w:r w:rsidRPr="00BB6D2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EE4B87" w14:textId="77777777" w:rsidR="00BD62E2" w:rsidRPr="00BB6D2C" w:rsidRDefault="00BD62E2" w:rsidP="00BD62E2">
            <w:pPr>
              <w:widowControl w:val="0"/>
              <w:jc w:val="center"/>
              <w:rPr>
                <w:sz w:val="20"/>
                <w:szCs w:val="20"/>
              </w:rPr>
            </w:pPr>
            <w:r w:rsidRPr="00BB6D2C">
              <w:rPr>
                <w:sz w:val="20"/>
                <w:szCs w:val="20"/>
              </w:rPr>
              <w:t>11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07D43CCF" w14:textId="77777777" w:rsidR="00BD62E2" w:rsidRPr="00BB6D2C" w:rsidRDefault="00BD62E2" w:rsidP="00BD62E2">
            <w:pPr>
              <w:rPr>
                <w:sz w:val="20"/>
                <w:szCs w:val="20"/>
              </w:rPr>
            </w:pPr>
            <w:r w:rsidRPr="00BB6D2C">
              <w:rPr>
                <w:bCs/>
                <w:sz w:val="20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2D7E9A" w14:textId="43C22D61" w:rsidR="00BD62E2" w:rsidRPr="00915CE4" w:rsidRDefault="00BD62E2" w:rsidP="00BD62E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5EDD00" w14:textId="26D13BEA" w:rsidR="00BD62E2" w:rsidRPr="00915CE4" w:rsidRDefault="00BD62E2" w:rsidP="00BD62E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50F0A4" w14:textId="65ABC548" w:rsidR="00BD62E2" w:rsidRPr="00915CE4" w:rsidRDefault="00BD62E2" w:rsidP="00BD62E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162C7A6E" w14:textId="77777777" w:rsidR="00BD62E2" w:rsidRPr="00915CE4" w:rsidRDefault="00BD62E2" w:rsidP="004D560C">
            <w:pPr>
              <w:widowControl w:val="0"/>
              <w:ind w:left="37"/>
              <w:jc w:val="center"/>
              <w:rPr>
                <w:bCs/>
                <w:sz w:val="20"/>
                <w:szCs w:val="20"/>
              </w:rPr>
            </w:pPr>
            <w:r w:rsidRPr="00915CE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3617FF0" w14:textId="613FB7ED" w:rsidR="00BD62E2" w:rsidRPr="00915CE4" w:rsidRDefault="00BD62E2" w:rsidP="00BD62E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E75F9F3" w14:textId="317FFBA2" w:rsidR="00BD62E2" w:rsidRPr="00915CE4" w:rsidRDefault="00BD62E2" w:rsidP="00BD62E2">
            <w:pPr>
              <w:widowControl w:val="0"/>
              <w:ind w:left="3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0A7068" w:rsidRPr="00BB6D2C" w14:paraId="2707DD0F" w14:textId="77777777" w:rsidTr="000A7068">
        <w:trPr>
          <w:trHeight w:val="60"/>
        </w:trPr>
        <w:tc>
          <w:tcPr>
            <w:tcW w:w="426" w:type="dxa"/>
            <w:shd w:val="clear" w:color="auto" w:fill="auto"/>
            <w:vAlign w:val="center"/>
          </w:tcPr>
          <w:p w14:paraId="018DFEBD" w14:textId="77777777" w:rsidR="00BD62E2" w:rsidRPr="00BB6D2C" w:rsidRDefault="00BD62E2" w:rsidP="00BD62E2">
            <w:pPr>
              <w:widowControl w:val="0"/>
              <w:jc w:val="center"/>
              <w:rPr>
                <w:sz w:val="20"/>
                <w:szCs w:val="20"/>
              </w:rPr>
            </w:pPr>
            <w:r w:rsidRPr="00BB6D2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7237C1" w14:textId="77777777" w:rsidR="00BD62E2" w:rsidRPr="00BB6D2C" w:rsidRDefault="00BD62E2" w:rsidP="00BD62E2">
            <w:pPr>
              <w:widowControl w:val="0"/>
              <w:jc w:val="center"/>
              <w:rPr>
                <w:sz w:val="20"/>
                <w:szCs w:val="20"/>
              </w:rPr>
            </w:pPr>
            <w:r w:rsidRPr="00BB6D2C">
              <w:rPr>
                <w:sz w:val="20"/>
                <w:szCs w:val="20"/>
              </w:rPr>
              <w:t>13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1BD1CF91" w14:textId="77777777" w:rsidR="00BD62E2" w:rsidRPr="00BB6D2C" w:rsidRDefault="00BD62E2" w:rsidP="00BD6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D2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14B48E" w14:textId="586D7E2C" w:rsidR="00BD62E2" w:rsidRPr="00915CE4" w:rsidRDefault="00BD62E2" w:rsidP="00BD62E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7 752,2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5FA558" w14:textId="2A02BEAA" w:rsidR="00BD62E2" w:rsidRPr="00915CE4" w:rsidRDefault="00BD62E2" w:rsidP="00BD62E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7 595,3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57012E" w14:textId="09BC4F99" w:rsidR="00BD62E2" w:rsidRPr="00915CE4" w:rsidRDefault="00BD62E2" w:rsidP="00BD62E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7 595,3</w:t>
            </w:r>
          </w:p>
        </w:tc>
        <w:tc>
          <w:tcPr>
            <w:tcW w:w="567" w:type="dxa"/>
            <w:vAlign w:val="center"/>
          </w:tcPr>
          <w:p w14:paraId="38D4FDE1" w14:textId="77777777" w:rsidR="00BD62E2" w:rsidRPr="00915CE4" w:rsidRDefault="00BD62E2" w:rsidP="004D560C">
            <w:pPr>
              <w:widowControl w:val="0"/>
              <w:ind w:left="37"/>
              <w:jc w:val="center"/>
              <w:rPr>
                <w:sz w:val="20"/>
                <w:szCs w:val="20"/>
              </w:rPr>
            </w:pPr>
            <w:r w:rsidRPr="00915C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E1C751B" w14:textId="19DD07E7" w:rsidR="00BD62E2" w:rsidRPr="00915CE4" w:rsidRDefault="00BD62E2" w:rsidP="00BD62E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6 554,0</w:t>
            </w:r>
          </w:p>
        </w:tc>
        <w:tc>
          <w:tcPr>
            <w:tcW w:w="1134" w:type="dxa"/>
            <w:vAlign w:val="center"/>
          </w:tcPr>
          <w:p w14:paraId="04C57AE2" w14:textId="434AEFE8" w:rsidR="00BD62E2" w:rsidRPr="00915CE4" w:rsidRDefault="00BD62E2" w:rsidP="00BD62E2">
            <w:pPr>
              <w:widowControl w:val="0"/>
              <w:ind w:left="3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1 041,3</w:t>
            </w:r>
          </w:p>
        </w:tc>
      </w:tr>
    </w:tbl>
    <w:p w14:paraId="73B861B0" w14:textId="77777777" w:rsidR="00EB0B88" w:rsidRPr="00BB6D2C" w:rsidRDefault="00EB0B88" w:rsidP="00792FC6">
      <w:pPr>
        <w:autoSpaceDE w:val="0"/>
        <w:autoSpaceDN w:val="0"/>
        <w:adjustRightInd w:val="0"/>
        <w:ind w:firstLine="709"/>
        <w:jc w:val="both"/>
        <w:rPr>
          <w:bCs/>
        </w:rPr>
      </w:pPr>
    </w:p>
    <w:p w14:paraId="03888398" w14:textId="3A3D4A29" w:rsidR="00D724EB" w:rsidRPr="00195630" w:rsidRDefault="00D724EB" w:rsidP="00D724EB">
      <w:pPr>
        <w:pStyle w:val="ae"/>
        <w:ind w:firstLine="709"/>
        <w:jc w:val="both"/>
        <w:rPr>
          <w:sz w:val="24"/>
          <w:szCs w:val="28"/>
        </w:rPr>
      </w:pPr>
      <w:r w:rsidRPr="008576FD">
        <w:rPr>
          <w:sz w:val="24"/>
          <w:szCs w:val="28"/>
        </w:rPr>
        <w:t xml:space="preserve">Неисполненные назначения составили </w:t>
      </w:r>
      <w:r w:rsidR="00BD62E2">
        <w:rPr>
          <w:sz w:val="24"/>
          <w:szCs w:val="28"/>
        </w:rPr>
        <w:t>1 369,1</w:t>
      </w:r>
      <w:r w:rsidRPr="008576FD">
        <w:rPr>
          <w:sz w:val="24"/>
          <w:szCs w:val="28"/>
        </w:rPr>
        <w:t xml:space="preserve"> тыс. ру</w:t>
      </w:r>
      <w:r>
        <w:rPr>
          <w:sz w:val="24"/>
          <w:szCs w:val="28"/>
        </w:rPr>
        <w:t>б.</w:t>
      </w:r>
      <w:r w:rsidR="0035034B">
        <w:rPr>
          <w:sz w:val="24"/>
          <w:szCs w:val="28"/>
        </w:rPr>
        <w:t xml:space="preserve">, в том числе </w:t>
      </w:r>
      <w:r w:rsidR="00022388">
        <w:rPr>
          <w:sz w:val="24"/>
          <w:szCs w:val="28"/>
        </w:rPr>
        <w:t xml:space="preserve">по </w:t>
      </w:r>
      <w:r w:rsidR="0035034B">
        <w:rPr>
          <w:sz w:val="24"/>
          <w:szCs w:val="28"/>
        </w:rPr>
        <w:t>«Функционировани</w:t>
      </w:r>
      <w:r w:rsidR="00022388">
        <w:rPr>
          <w:sz w:val="24"/>
          <w:szCs w:val="28"/>
        </w:rPr>
        <w:t>ю</w:t>
      </w:r>
      <w:r w:rsidR="0035034B">
        <w:rPr>
          <w:sz w:val="24"/>
          <w:szCs w:val="28"/>
        </w:rPr>
        <w:t xml:space="preserve"> местных администраций» (</w:t>
      </w:r>
      <w:r w:rsidR="00C85D78">
        <w:rPr>
          <w:sz w:val="24"/>
          <w:szCs w:val="28"/>
        </w:rPr>
        <w:t>1</w:t>
      </w:r>
      <w:r w:rsidR="00022388">
        <w:rPr>
          <w:sz w:val="24"/>
          <w:szCs w:val="28"/>
        </w:rPr>
        <w:t xml:space="preserve"> </w:t>
      </w:r>
      <w:r w:rsidR="00C85D78">
        <w:rPr>
          <w:sz w:val="24"/>
          <w:szCs w:val="28"/>
        </w:rPr>
        <w:t>197,4 тыс. руб.</w:t>
      </w:r>
      <w:r w:rsidR="0035034B">
        <w:rPr>
          <w:sz w:val="24"/>
          <w:szCs w:val="28"/>
        </w:rPr>
        <w:t>)</w:t>
      </w:r>
      <w:r w:rsidR="00C85D78">
        <w:rPr>
          <w:sz w:val="24"/>
          <w:szCs w:val="28"/>
        </w:rPr>
        <w:t xml:space="preserve"> и </w:t>
      </w:r>
      <w:r w:rsidR="00022388">
        <w:rPr>
          <w:sz w:val="24"/>
          <w:szCs w:val="28"/>
        </w:rPr>
        <w:t xml:space="preserve">по </w:t>
      </w:r>
      <w:r w:rsidR="00C85D78">
        <w:rPr>
          <w:sz w:val="24"/>
          <w:szCs w:val="28"/>
        </w:rPr>
        <w:t>«Други</w:t>
      </w:r>
      <w:r w:rsidR="00022388">
        <w:rPr>
          <w:sz w:val="24"/>
          <w:szCs w:val="28"/>
        </w:rPr>
        <w:t>м</w:t>
      </w:r>
      <w:r w:rsidR="00C85D78">
        <w:rPr>
          <w:sz w:val="24"/>
          <w:szCs w:val="28"/>
        </w:rPr>
        <w:t xml:space="preserve"> общегосударственные вопросы» (156,</w:t>
      </w:r>
      <w:r w:rsidR="00022388">
        <w:rPr>
          <w:sz w:val="24"/>
          <w:szCs w:val="28"/>
        </w:rPr>
        <w:t>9</w:t>
      </w:r>
      <w:r w:rsidR="00C85D78">
        <w:rPr>
          <w:sz w:val="24"/>
          <w:szCs w:val="28"/>
        </w:rPr>
        <w:t xml:space="preserve"> тыс. руб.).</w:t>
      </w:r>
      <w:r w:rsidR="00BC199F">
        <w:rPr>
          <w:sz w:val="24"/>
          <w:szCs w:val="28"/>
        </w:rPr>
        <w:t xml:space="preserve"> </w:t>
      </w:r>
      <w:r w:rsidR="00C85D78">
        <w:rPr>
          <w:sz w:val="24"/>
          <w:szCs w:val="28"/>
        </w:rPr>
        <w:t>П</w:t>
      </w:r>
      <w:r w:rsidR="00BC199F">
        <w:rPr>
          <w:sz w:val="24"/>
          <w:szCs w:val="28"/>
        </w:rPr>
        <w:t>ричин</w:t>
      </w:r>
      <w:r w:rsidR="00C85D78">
        <w:rPr>
          <w:sz w:val="24"/>
          <w:szCs w:val="28"/>
        </w:rPr>
        <w:t>ами</w:t>
      </w:r>
      <w:r w:rsidR="00BC199F">
        <w:rPr>
          <w:sz w:val="24"/>
          <w:szCs w:val="28"/>
        </w:rPr>
        <w:t xml:space="preserve"> неисполнения плановых назначений</w:t>
      </w:r>
      <w:r w:rsidR="00C85D78">
        <w:rPr>
          <w:sz w:val="24"/>
          <w:szCs w:val="28"/>
        </w:rPr>
        <w:t>, указанны</w:t>
      </w:r>
      <w:r w:rsidR="00022388">
        <w:rPr>
          <w:sz w:val="24"/>
          <w:szCs w:val="28"/>
        </w:rPr>
        <w:t xml:space="preserve">ми </w:t>
      </w:r>
      <w:r w:rsidR="00BC199F">
        <w:rPr>
          <w:sz w:val="24"/>
          <w:szCs w:val="28"/>
        </w:rPr>
        <w:t xml:space="preserve">в годовой бюджетной отчетности </w:t>
      </w:r>
      <w:r w:rsidR="00BC199F" w:rsidRPr="009F1D8E">
        <w:rPr>
          <w:sz w:val="24"/>
          <w:szCs w:val="28"/>
        </w:rPr>
        <w:t>ГРБС</w:t>
      </w:r>
      <w:r w:rsidR="00C85D78">
        <w:rPr>
          <w:sz w:val="24"/>
          <w:szCs w:val="28"/>
        </w:rPr>
        <w:t>,</w:t>
      </w:r>
      <w:r w:rsidR="00DA4EAF" w:rsidRPr="009F1D8E">
        <w:rPr>
          <w:sz w:val="24"/>
          <w:szCs w:val="28"/>
        </w:rPr>
        <w:t xml:space="preserve"> </w:t>
      </w:r>
      <w:r w:rsidR="00BC199F" w:rsidRPr="009F1D8E">
        <w:rPr>
          <w:sz w:val="24"/>
          <w:szCs w:val="28"/>
        </w:rPr>
        <w:t>являл</w:t>
      </w:r>
      <w:r w:rsidR="005D3712">
        <w:rPr>
          <w:sz w:val="24"/>
          <w:szCs w:val="28"/>
        </w:rPr>
        <w:t>и</w:t>
      </w:r>
      <w:r w:rsidR="009F1D8E" w:rsidRPr="009F1D8E">
        <w:rPr>
          <w:sz w:val="24"/>
          <w:szCs w:val="28"/>
        </w:rPr>
        <w:t>с</w:t>
      </w:r>
      <w:r w:rsidR="00BC199F" w:rsidRPr="009F1D8E">
        <w:rPr>
          <w:sz w:val="24"/>
          <w:szCs w:val="28"/>
        </w:rPr>
        <w:t>ь</w:t>
      </w:r>
      <w:r w:rsidR="005D3712">
        <w:rPr>
          <w:sz w:val="24"/>
          <w:szCs w:val="28"/>
        </w:rPr>
        <w:t>:</w:t>
      </w:r>
      <w:r w:rsidR="00BC199F" w:rsidRPr="009F1D8E">
        <w:rPr>
          <w:sz w:val="24"/>
          <w:szCs w:val="28"/>
        </w:rPr>
        <w:t xml:space="preserve"> </w:t>
      </w:r>
      <w:r w:rsidR="009F1D8E" w:rsidRPr="009F1D8E">
        <w:rPr>
          <w:sz w:val="24"/>
          <w:szCs w:val="28"/>
        </w:rPr>
        <w:t>экономия по заработной плате (</w:t>
      </w:r>
      <w:r w:rsidR="00B550B7">
        <w:rPr>
          <w:sz w:val="24"/>
          <w:szCs w:val="28"/>
        </w:rPr>
        <w:t xml:space="preserve">в основном, </w:t>
      </w:r>
      <w:r w:rsidR="009F1D8E" w:rsidRPr="009F1D8E">
        <w:rPr>
          <w:sz w:val="24"/>
          <w:szCs w:val="28"/>
        </w:rPr>
        <w:t xml:space="preserve">по причине выхода работников на больничные в связи с ковидными ограничениями), </w:t>
      </w:r>
      <w:r w:rsidR="009F1D8E" w:rsidRPr="00B550B7">
        <w:rPr>
          <w:sz w:val="24"/>
          <w:szCs w:val="28"/>
        </w:rPr>
        <w:t xml:space="preserve">оплата </w:t>
      </w:r>
      <w:r w:rsidR="00976020" w:rsidRPr="00B550B7">
        <w:rPr>
          <w:sz w:val="24"/>
          <w:szCs w:val="28"/>
        </w:rPr>
        <w:t xml:space="preserve">расходов по «фактической» потребности, </w:t>
      </w:r>
      <w:r w:rsidR="00BC199F" w:rsidRPr="00B550B7">
        <w:rPr>
          <w:sz w:val="24"/>
          <w:szCs w:val="28"/>
        </w:rPr>
        <w:t>несвоевременное представление контрагентами документов для расчетов</w:t>
      </w:r>
      <w:r w:rsidR="00976020" w:rsidRPr="00B550B7">
        <w:rPr>
          <w:sz w:val="24"/>
          <w:szCs w:val="28"/>
        </w:rPr>
        <w:t>.</w:t>
      </w:r>
      <w:r w:rsidR="00BC199F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</w:t>
      </w:r>
      <w:r w:rsidRPr="00195630">
        <w:rPr>
          <w:sz w:val="24"/>
          <w:szCs w:val="28"/>
        </w:rPr>
        <w:t xml:space="preserve"> </w:t>
      </w:r>
    </w:p>
    <w:p w14:paraId="272D0C00" w14:textId="03E33AC0" w:rsidR="00A27CCC" w:rsidRDefault="00A27CCC" w:rsidP="00792FC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76020">
        <w:rPr>
          <w:bCs/>
        </w:rPr>
        <w:t xml:space="preserve">Расходы </w:t>
      </w:r>
      <w:r w:rsidR="00FC0EFD" w:rsidRPr="00976020">
        <w:rPr>
          <w:bCs/>
        </w:rPr>
        <w:t>на «Общегосударственные вопросы»</w:t>
      </w:r>
      <w:r w:rsidRPr="00976020">
        <w:rPr>
          <w:bCs/>
        </w:rPr>
        <w:t xml:space="preserve"> по отношению к расходам прошлого года </w:t>
      </w:r>
      <w:r w:rsidR="00BD62E2">
        <w:rPr>
          <w:bCs/>
        </w:rPr>
        <w:t>уменьшились</w:t>
      </w:r>
      <w:r w:rsidR="006E68B0" w:rsidRPr="00976020">
        <w:rPr>
          <w:bCs/>
        </w:rPr>
        <w:t xml:space="preserve"> н</w:t>
      </w:r>
      <w:r w:rsidRPr="00976020">
        <w:rPr>
          <w:bCs/>
        </w:rPr>
        <w:t xml:space="preserve">а </w:t>
      </w:r>
      <w:r w:rsidR="00BD62E2">
        <w:rPr>
          <w:bCs/>
        </w:rPr>
        <w:t>0,5</w:t>
      </w:r>
      <w:r w:rsidR="0080637F" w:rsidRPr="00976020">
        <w:rPr>
          <w:bCs/>
        </w:rPr>
        <w:t xml:space="preserve">% или </w:t>
      </w:r>
      <w:r w:rsidR="00BD62E2">
        <w:rPr>
          <w:bCs/>
        </w:rPr>
        <w:t>254,0</w:t>
      </w:r>
      <w:r w:rsidR="006E68B0" w:rsidRPr="00976020">
        <w:rPr>
          <w:bCs/>
        </w:rPr>
        <w:t xml:space="preserve"> </w:t>
      </w:r>
      <w:r w:rsidRPr="00976020">
        <w:rPr>
          <w:bCs/>
        </w:rPr>
        <w:t>тыс. руб.</w:t>
      </w:r>
      <w:r w:rsidR="00022388">
        <w:rPr>
          <w:bCs/>
        </w:rPr>
        <w:t xml:space="preserve"> Уменьшились</w:t>
      </w:r>
      <w:r w:rsidR="00AB4B47">
        <w:rPr>
          <w:bCs/>
        </w:rPr>
        <w:t xml:space="preserve"> расходы </w:t>
      </w:r>
      <w:r w:rsidR="00022388">
        <w:rPr>
          <w:bCs/>
        </w:rPr>
        <w:t xml:space="preserve">на </w:t>
      </w:r>
      <w:r w:rsidR="00022388" w:rsidRPr="00976020">
        <w:rPr>
          <w:bCs/>
        </w:rPr>
        <w:t xml:space="preserve">функционирование администрации </w:t>
      </w:r>
      <w:r w:rsidR="00022388">
        <w:rPr>
          <w:bCs/>
        </w:rPr>
        <w:t xml:space="preserve">– </w:t>
      </w:r>
      <w:r w:rsidR="00022388" w:rsidRPr="00976020">
        <w:rPr>
          <w:bCs/>
        </w:rPr>
        <w:t xml:space="preserve">на </w:t>
      </w:r>
      <w:r w:rsidR="00022388">
        <w:rPr>
          <w:bCs/>
        </w:rPr>
        <w:t>3 128,3</w:t>
      </w:r>
      <w:r w:rsidR="00022388" w:rsidRPr="00976020">
        <w:rPr>
          <w:bCs/>
        </w:rPr>
        <w:t xml:space="preserve"> тыс. руб.</w:t>
      </w:r>
      <w:r w:rsidR="00022388">
        <w:rPr>
          <w:bCs/>
        </w:rPr>
        <w:t xml:space="preserve"> или 10,3%, на обеспечение деятельности финансовых органов, органов финансово-бюджетного надзора – на 690,5 тыс. руб. или 7,3%, на обеспечение проведения выборов – на 370,4 тыс. руб. или 64,9%</w:t>
      </w:r>
      <w:r w:rsidR="00022388" w:rsidRPr="00976020">
        <w:rPr>
          <w:bCs/>
        </w:rPr>
        <w:t>.</w:t>
      </w:r>
      <w:r w:rsidR="00AB4B47">
        <w:rPr>
          <w:bCs/>
        </w:rPr>
        <w:t xml:space="preserve"> Выросли </w:t>
      </w:r>
      <w:r w:rsidR="00BC199F" w:rsidRPr="00976020">
        <w:rPr>
          <w:bCs/>
        </w:rPr>
        <w:t>расход</w:t>
      </w:r>
      <w:r w:rsidR="00AB4B47">
        <w:rPr>
          <w:bCs/>
        </w:rPr>
        <w:t>ы</w:t>
      </w:r>
      <w:r w:rsidR="00BC199F" w:rsidRPr="00976020">
        <w:rPr>
          <w:bCs/>
        </w:rPr>
        <w:t xml:space="preserve"> на </w:t>
      </w:r>
      <w:r w:rsidR="00BD62E2">
        <w:rPr>
          <w:bCs/>
        </w:rPr>
        <w:t xml:space="preserve">другие общегосударственные вопросы </w:t>
      </w:r>
      <w:r w:rsidR="00952AC3">
        <w:rPr>
          <w:bCs/>
        </w:rPr>
        <w:t xml:space="preserve">– на 1 041,3 тыс. руб. или 15,9% и функционирование высшего должностного лица – на </w:t>
      </w:r>
      <w:r w:rsidR="00AB4B47">
        <w:rPr>
          <w:bCs/>
        </w:rPr>
        <w:t>2 893,9</w:t>
      </w:r>
      <w:r w:rsidR="00952AC3">
        <w:rPr>
          <w:bCs/>
        </w:rPr>
        <w:t xml:space="preserve"> тыс. руб.</w:t>
      </w:r>
      <w:r w:rsidR="00AB4B47">
        <w:rPr>
          <w:bCs/>
        </w:rPr>
        <w:t xml:space="preserve"> (в предшествующие годы, до изменения структуры органов местного самоуправления в ноябре 2020г., расходов по данному разделу не было).</w:t>
      </w:r>
      <w:r w:rsidR="00952AC3">
        <w:rPr>
          <w:bCs/>
        </w:rPr>
        <w:t xml:space="preserve">  </w:t>
      </w:r>
    </w:p>
    <w:p w14:paraId="0632352B" w14:textId="77777777" w:rsidR="00792FC6" w:rsidRPr="001E2FDB" w:rsidRDefault="00792FC6" w:rsidP="00792FC6">
      <w:pPr>
        <w:autoSpaceDE w:val="0"/>
        <w:autoSpaceDN w:val="0"/>
        <w:adjustRightInd w:val="0"/>
        <w:ind w:firstLine="709"/>
        <w:jc w:val="both"/>
        <w:rPr>
          <w:bCs/>
        </w:rPr>
      </w:pPr>
    </w:p>
    <w:p w14:paraId="4F2E6BF1" w14:textId="77777777" w:rsidR="009029AD" w:rsidRPr="00591E7D" w:rsidRDefault="009029AD" w:rsidP="00792FC6">
      <w:pPr>
        <w:pStyle w:val="2"/>
        <w:rPr>
          <w:iCs/>
          <w:sz w:val="24"/>
          <w:szCs w:val="24"/>
        </w:rPr>
      </w:pPr>
      <w:r w:rsidRPr="00591E7D">
        <w:rPr>
          <w:iCs/>
          <w:sz w:val="24"/>
          <w:szCs w:val="24"/>
        </w:rPr>
        <w:t>Раздел 0200 «Национальная оборона»</w:t>
      </w:r>
    </w:p>
    <w:p w14:paraId="42EFD4AB" w14:textId="77777777" w:rsidR="00580E78" w:rsidRDefault="00580E78" w:rsidP="00792FC6">
      <w:pPr>
        <w:ind w:firstLine="709"/>
        <w:jc w:val="both"/>
      </w:pPr>
    </w:p>
    <w:p w14:paraId="05BE6EFA" w14:textId="278A0EF6" w:rsidR="006402A7" w:rsidRPr="00E10F8E" w:rsidRDefault="009029AD" w:rsidP="004357C9">
      <w:pPr>
        <w:ind w:firstLine="709"/>
        <w:jc w:val="both"/>
      </w:pPr>
      <w:r w:rsidRPr="00591E7D">
        <w:t xml:space="preserve">Решением о бюджете </w:t>
      </w:r>
      <w:r w:rsidRPr="00E10F8E">
        <w:t xml:space="preserve">на </w:t>
      </w:r>
      <w:r w:rsidR="002F7F12">
        <w:t>2021</w:t>
      </w:r>
      <w:r w:rsidRPr="00E10F8E">
        <w:t xml:space="preserve"> год</w:t>
      </w:r>
      <w:r w:rsidR="004357C9">
        <w:t>, Сводной бюджетной росписью</w:t>
      </w:r>
      <w:r w:rsidRPr="00E10F8E">
        <w:t xml:space="preserve"> </w:t>
      </w:r>
      <w:r w:rsidR="004357C9" w:rsidRPr="00E10F8E">
        <w:t xml:space="preserve">бюджетные ассигнования </w:t>
      </w:r>
      <w:r w:rsidRPr="00E10F8E">
        <w:t xml:space="preserve">по разделу 0200 «Национальная оборона» </w:t>
      </w:r>
      <w:r w:rsidR="00CD6D1D">
        <w:t xml:space="preserve">не </w:t>
      </w:r>
      <w:r w:rsidR="004357C9">
        <w:t>планировались</w:t>
      </w:r>
      <w:r w:rsidR="00393542">
        <w:t xml:space="preserve"> и </w:t>
      </w:r>
      <w:r w:rsidR="004357C9">
        <w:t>р</w:t>
      </w:r>
      <w:r w:rsidR="00CD6D1D">
        <w:t>а</w:t>
      </w:r>
      <w:r w:rsidR="001949A6">
        <w:t>сходы не производились</w:t>
      </w:r>
      <w:bookmarkStart w:id="3" w:name="_Toc231284705"/>
      <w:r w:rsidR="001949A6">
        <w:t>.</w:t>
      </w:r>
    </w:p>
    <w:p w14:paraId="75B431E7" w14:textId="77777777" w:rsidR="00ED2B8B" w:rsidRPr="00E10F8E" w:rsidRDefault="00ED2B8B" w:rsidP="00ED2B8B">
      <w:pPr>
        <w:pStyle w:val="2"/>
        <w:rPr>
          <w:iCs/>
          <w:sz w:val="24"/>
          <w:szCs w:val="24"/>
        </w:rPr>
      </w:pPr>
      <w:bookmarkStart w:id="4" w:name="_Toc231284706"/>
      <w:bookmarkEnd w:id="3"/>
    </w:p>
    <w:p w14:paraId="1CEB56E4" w14:textId="77777777" w:rsidR="00ED2B8B" w:rsidRPr="00591E7D" w:rsidRDefault="00ED2B8B" w:rsidP="00ED2B8B">
      <w:pPr>
        <w:pStyle w:val="2"/>
        <w:rPr>
          <w:iCs/>
          <w:sz w:val="24"/>
          <w:szCs w:val="24"/>
        </w:rPr>
      </w:pPr>
      <w:r w:rsidRPr="00E10F8E">
        <w:rPr>
          <w:iCs/>
          <w:sz w:val="24"/>
          <w:szCs w:val="24"/>
        </w:rPr>
        <w:t>Раздел</w:t>
      </w:r>
      <w:r w:rsidRPr="00591E7D">
        <w:rPr>
          <w:iCs/>
          <w:sz w:val="24"/>
          <w:szCs w:val="24"/>
        </w:rPr>
        <w:t xml:space="preserve"> 0</w:t>
      </w:r>
      <w:r>
        <w:rPr>
          <w:iCs/>
          <w:sz w:val="24"/>
          <w:szCs w:val="24"/>
        </w:rPr>
        <w:t>3</w:t>
      </w:r>
      <w:r w:rsidRPr="00591E7D">
        <w:rPr>
          <w:iCs/>
          <w:sz w:val="24"/>
          <w:szCs w:val="24"/>
        </w:rPr>
        <w:t xml:space="preserve">00 «Национальная </w:t>
      </w:r>
      <w:r>
        <w:rPr>
          <w:iCs/>
          <w:sz w:val="24"/>
          <w:szCs w:val="24"/>
        </w:rPr>
        <w:t>безопасность и правоохранительная деятельность</w:t>
      </w:r>
      <w:r w:rsidRPr="00591E7D">
        <w:rPr>
          <w:iCs/>
          <w:sz w:val="24"/>
          <w:szCs w:val="24"/>
        </w:rPr>
        <w:t>»</w:t>
      </w:r>
    </w:p>
    <w:p w14:paraId="0B7138EE" w14:textId="77777777" w:rsidR="00ED2B8B" w:rsidRDefault="00ED2B8B" w:rsidP="00ED2B8B">
      <w:pPr>
        <w:ind w:firstLine="709"/>
        <w:jc w:val="both"/>
      </w:pPr>
    </w:p>
    <w:p w14:paraId="04CD5E5A" w14:textId="79D720D9" w:rsidR="00F75087" w:rsidRDefault="00F12159" w:rsidP="00D92CF9">
      <w:pPr>
        <w:ind w:firstLine="709"/>
        <w:jc w:val="both"/>
      </w:pPr>
      <w:r w:rsidRPr="00745B77">
        <w:t xml:space="preserve">Решением о бюджете на </w:t>
      </w:r>
      <w:r w:rsidR="002F7F12">
        <w:t>2021</w:t>
      </w:r>
      <w:r w:rsidRPr="00745B77">
        <w:t xml:space="preserve"> год бюджетные ассигнования</w:t>
      </w:r>
      <w:r>
        <w:t xml:space="preserve"> по </w:t>
      </w:r>
      <w:r w:rsidRPr="00745B77">
        <w:t>разделу 0</w:t>
      </w:r>
      <w:r>
        <w:t>3</w:t>
      </w:r>
      <w:r w:rsidRPr="00745B77">
        <w:t>00 «</w:t>
      </w:r>
      <w:r>
        <w:t>Национальная безопасность и правоохранительная деятельность</w:t>
      </w:r>
      <w:r w:rsidRPr="00745B77">
        <w:t xml:space="preserve">» </w:t>
      </w:r>
      <w:r w:rsidR="00D47928">
        <w:t xml:space="preserve">были утверждены </w:t>
      </w:r>
      <w:r w:rsidRPr="00745B77">
        <w:t xml:space="preserve">в объеме </w:t>
      </w:r>
      <w:r w:rsidR="00D92CF9">
        <w:t>579,5</w:t>
      </w:r>
      <w:r w:rsidRPr="00745B77">
        <w:t xml:space="preserve"> </w:t>
      </w:r>
      <w:r w:rsidRPr="00836056">
        <w:t>тыс. руб.</w:t>
      </w:r>
      <w:r w:rsidR="0080637F">
        <w:t>, с</w:t>
      </w:r>
      <w:r w:rsidRPr="00836056">
        <w:t>оответств</w:t>
      </w:r>
      <w:r w:rsidR="0080637F">
        <w:t>овали</w:t>
      </w:r>
      <w:r w:rsidRPr="00836056">
        <w:t xml:space="preserve"> показателям Сводной </w:t>
      </w:r>
      <w:r w:rsidR="008C41D8">
        <w:t xml:space="preserve">бюджетной </w:t>
      </w:r>
      <w:r w:rsidRPr="00836056">
        <w:t xml:space="preserve">росписи. Кассовые расходы по одному главному распорядителю – Администрации района - составили </w:t>
      </w:r>
      <w:r w:rsidR="00D92CF9">
        <w:t>446</w:t>
      </w:r>
      <w:r w:rsidR="00F75087">
        <w:t>,0</w:t>
      </w:r>
      <w:r w:rsidRPr="00836056">
        <w:t xml:space="preserve"> тыс. руб.</w:t>
      </w:r>
    </w:p>
    <w:p w14:paraId="55A96694" w14:textId="77777777" w:rsidR="00ED2B8B" w:rsidRPr="00836056" w:rsidRDefault="00F12159" w:rsidP="00D547F0">
      <w:pPr>
        <w:pStyle w:val="ae"/>
        <w:ind w:firstLine="709"/>
        <w:jc w:val="both"/>
      </w:pPr>
      <w:r w:rsidRPr="00836056">
        <w:rPr>
          <w:sz w:val="24"/>
          <w:szCs w:val="24"/>
        </w:rPr>
        <w:t xml:space="preserve"> 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3147"/>
        <w:gridCol w:w="1134"/>
        <w:gridCol w:w="1276"/>
        <w:gridCol w:w="1134"/>
        <w:gridCol w:w="567"/>
        <w:gridCol w:w="992"/>
        <w:gridCol w:w="992"/>
      </w:tblGrid>
      <w:tr w:rsidR="003B5EFE" w:rsidRPr="002F5F57" w14:paraId="3EFC945E" w14:textId="77777777" w:rsidTr="000A7068">
        <w:trPr>
          <w:trHeight w:val="60"/>
        </w:trPr>
        <w:tc>
          <w:tcPr>
            <w:tcW w:w="3998" w:type="dxa"/>
            <w:gridSpan w:val="3"/>
            <w:vMerge w:val="restart"/>
            <w:shd w:val="clear" w:color="auto" w:fill="auto"/>
            <w:vAlign w:val="center"/>
          </w:tcPr>
          <w:p w14:paraId="5ED12B55" w14:textId="77777777" w:rsidR="003B5EFE" w:rsidRPr="002F5F57" w:rsidRDefault="003B5EFE" w:rsidP="00B758E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F5F57">
              <w:rPr>
                <w:sz w:val="20"/>
                <w:szCs w:val="20"/>
              </w:rPr>
              <w:t>Раздел, подразделы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1978477B" w14:textId="0AB1582A" w:rsidR="003B5EFE" w:rsidRPr="003B5EFE" w:rsidRDefault="002F7F12" w:rsidP="00F750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3B5EF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vAlign w:val="center"/>
          </w:tcPr>
          <w:p w14:paraId="365AE6DE" w14:textId="77777777" w:rsidR="003B5EFE" w:rsidRDefault="003B5EFE" w:rsidP="00D546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</w:p>
          <w:p w14:paraId="58579A6E" w14:textId="22CE3C83" w:rsidR="003B5EFE" w:rsidRPr="002F5F57" w:rsidRDefault="003B5EFE" w:rsidP="00D546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5F57">
              <w:rPr>
                <w:sz w:val="20"/>
                <w:szCs w:val="20"/>
              </w:rPr>
              <w:t xml:space="preserve">за </w:t>
            </w:r>
            <w:r w:rsidR="007976EB">
              <w:rPr>
                <w:sz w:val="20"/>
                <w:szCs w:val="20"/>
              </w:rPr>
              <w:t>2020</w:t>
            </w:r>
            <w:r w:rsidRPr="002F5F5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vAlign w:val="center"/>
          </w:tcPr>
          <w:p w14:paraId="33CC4840" w14:textId="77777777" w:rsidR="003B5EFE" w:rsidRPr="002F5F57" w:rsidRDefault="003B5EFE" w:rsidP="00D546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F5F57">
              <w:rPr>
                <w:sz w:val="20"/>
                <w:szCs w:val="20"/>
              </w:rPr>
              <w:t>тчетн</w:t>
            </w:r>
            <w:r>
              <w:rPr>
                <w:sz w:val="20"/>
                <w:szCs w:val="20"/>
              </w:rPr>
              <w:t>ый</w:t>
            </w:r>
            <w:r w:rsidRPr="002F5F57">
              <w:rPr>
                <w:sz w:val="20"/>
                <w:szCs w:val="20"/>
              </w:rPr>
              <w:t xml:space="preserve"> год к пр</w:t>
            </w:r>
            <w:r>
              <w:rPr>
                <w:sz w:val="20"/>
                <w:szCs w:val="20"/>
              </w:rPr>
              <w:t xml:space="preserve">ошлому году </w:t>
            </w:r>
          </w:p>
        </w:tc>
      </w:tr>
      <w:tr w:rsidR="00ED2B8B" w:rsidRPr="002F5F57" w14:paraId="2851022B" w14:textId="77777777" w:rsidTr="000A7068">
        <w:trPr>
          <w:trHeight w:val="178"/>
        </w:trPr>
        <w:tc>
          <w:tcPr>
            <w:tcW w:w="3998" w:type="dxa"/>
            <w:gridSpan w:val="3"/>
            <w:vMerge/>
            <w:shd w:val="clear" w:color="auto" w:fill="auto"/>
            <w:vAlign w:val="center"/>
          </w:tcPr>
          <w:p w14:paraId="7AD4C12C" w14:textId="77777777" w:rsidR="00ED2B8B" w:rsidRPr="002F5F57" w:rsidRDefault="00ED2B8B" w:rsidP="00B75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8C3D030" w14:textId="77777777" w:rsidR="000A7068" w:rsidRDefault="00ED2B8B" w:rsidP="000A70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Плановые </w:t>
            </w:r>
            <w:proofErr w:type="spellStart"/>
            <w:r>
              <w:rPr>
                <w:sz w:val="20"/>
                <w:szCs w:val="20"/>
              </w:rPr>
              <w:t>назна</w:t>
            </w:r>
            <w:proofErr w:type="spellEnd"/>
          </w:p>
          <w:p w14:paraId="4F03ABD2" w14:textId="72E4A611" w:rsidR="00ED2B8B" w:rsidRPr="002F5F57" w:rsidRDefault="00ED2B8B" w:rsidP="000A70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5AE3746C" w14:textId="77777777" w:rsidR="00ED2B8B" w:rsidRPr="002F5F57" w:rsidRDefault="00ED2B8B" w:rsidP="00B75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992" w:type="dxa"/>
            <w:vMerge/>
            <w:vAlign w:val="center"/>
          </w:tcPr>
          <w:p w14:paraId="62F64AF8" w14:textId="77777777" w:rsidR="00ED2B8B" w:rsidRPr="002F5F57" w:rsidRDefault="00ED2B8B" w:rsidP="00B75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DA6EFFA" w14:textId="77777777" w:rsidR="00ED2B8B" w:rsidRPr="002F5F57" w:rsidRDefault="00ED2B8B" w:rsidP="00B75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D2B8B" w:rsidRPr="002F5F57" w14:paraId="599485FC" w14:textId="77777777" w:rsidTr="000A7068">
        <w:trPr>
          <w:trHeight w:val="767"/>
        </w:trPr>
        <w:tc>
          <w:tcPr>
            <w:tcW w:w="3998" w:type="dxa"/>
            <w:gridSpan w:val="3"/>
            <w:vMerge/>
            <w:shd w:val="clear" w:color="auto" w:fill="auto"/>
            <w:vAlign w:val="center"/>
          </w:tcPr>
          <w:p w14:paraId="46CCF5E0" w14:textId="77777777" w:rsidR="00ED2B8B" w:rsidRPr="002F5F57" w:rsidRDefault="00ED2B8B" w:rsidP="00B75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016C70" w14:textId="77777777" w:rsidR="00ED2B8B" w:rsidRPr="002F5F57" w:rsidRDefault="00ED2B8B" w:rsidP="00B75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A9EB44" w14:textId="77777777" w:rsidR="00ED2B8B" w:rsidRPr="00E167FE" w:rsidRDefault="00ED2B8B" w:rsidP="000A7068">
            <w:pPr>
              <w:autoSpaceDE w:val="0"/>
              <w:autoSpaceDN w:val="0"/>
              <w:adjustRightInd w:val="0"/>
              <w:ind w:left="-111"/>
              <w:jc w:val="center"/>
              <w:rPr>
                <w:sz w:val="18"/>
                <w:szCs w:val="18"/>
              </w:rPr>
            </w:pPr>
            <w:r w:rsidRPr="00E167FE">
              <w:rPr>
                <w:sz w:val="18"/>
                <w:szCs w:val="18"/>
              </w:rPr>
              <w:t>По данным</w:t>
            </w:r>
          </w:p>
          <w:p w14:paraId="3EB35CBB" w14:textId="77777777" w:rsidR="00ED2B8B" w:rsidRPr="00E167FE" w:rsidRDefault="00ED2B8B" w:rsidP="000A7068">
            <w:pPr>
              <w:autoSpaceDE w:val="0"/>
              <w:autoSpaceDN w:val="0"/>
              <w:adjustRightInd w:val="0"/>
              <w:ind w:left="-111"/>
              <w:jc w:val="center"/>
              <w:rPr>
                <w:sz w:val="18"/>
                <w:szCs w:val="18"/>
              </w:rPr>
            </w:pPr>
            <w:r w:rsidRPr="00E167FE">
              <w:rPr>
                <w:sz w:val="18"/>
                <w:szCs w:val="18"/>
              </w:rPr>
              <w:t xml:space="preserve">годовой бюджетной отчётности ГРБС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F94149" w14:textId="77777777" w:rsidR="00ED2B8B" w:rsidRPr="00E167FE" w:rsidRDefault="00ED2B8B" w:rsidP="000A7068">
            <w:pPr>
              <w:autoSpaceDE w:val="0"/>
              <w:autoSpaceDN w:val="0"/>
              <w:adjustRightInd w:val="0"/>
              <w:ind w:left="-111"/>
              <w:jc w:val="center"/>
              <w:rPr>
                <w:sz w:val="18"/>
                <w:szCs w:val="18"/>
              </w:rPr>
            </w:pPr>
            <w:r w:rsidRPr="00E167FE">
              <w:rPr>
                <w:sz w:val="18"/>
                <w:szCs w:val="18"/>
              </w:rPr>
              <w:t>По материалам годового отчёта</w:t>
            </w:r>
          </w:p>
        </w:tc>
        <w:tc>
          <w:tcPr>
            <w:tcW w:w="567" w:type="dxa"/>
            <w:vAlign w:val="center"/>
          </w:tcPr>
          <w:p w14:paraId="524A4EB5" w14:textId="77777777" w:rsidR="00ED2B8B" w:rsidRPr="00E167FE" w:rsidRDefault="00ED2B8B" w:rsidP="000A7068">
            <w:pPr>
              <w:autoSpaceDE w:val="0"/>
              <w:autoSpaceDN w:val="0"/>
              <w:adjustRightInd w:val="0"/>
              <w:ind w:left="-111"/>
              <w:jc w:val="center"/>
              <w:rPr>
                <w:sz w:val="18"/>
                <w:szCs w:val="18"/>
              </w:rPr>
            </w:pPr>
            <w:r w:rsidRPr="00E167FE">
              <w:rPr>
                <w:sz w:val="18"/>
                <w:szCs w:val="18"/>
              </w:rPr>
              <w:t xml:space="preserve">Отклонения </w:t>
            </w:r>
          </w:p>
        </w:tc>
        <w:tc>
          <w:tcPr>
            <w:tcW w:w="992" w:type="dxa"/>
            <w:vMerge/>
            <w:vAlign w:val="center"/>
          </w:tcPr>
          <w:p w14:paraId="07BA50A6" w14:textId="77777777" w:rsidR="00ED2B8B" w:rsidRPr="002F5F57" w:rsidRDefault="00ED2B8B" w:rsidP="00B75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1B4A116" w14:textId="77777777" w:rsidR="00ED2B8B" w:rsidRPr="002F5F57" w:rsidRDefault="00ED2B8B" w:rsidP="00B75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040E" w:rsidRPr="002F5F57" w14:paraId="3F35EDB9" w14:textId="77777777" w:rsidTr="000A7068">
        <w:trPr>
          <w:trHeight w:val="409"/>
        </w:trPr>
        <w:tc>
          <w:tcPr>
            <w:tcW w:w="426" w:type="dxa"/>
            <w:shd w:val="clear" w:color="auto" w:fill="auto"/>
            <w:vAlign w:val="center"/>
          </w:tcPr>
          <w:p w14:paraId="31E4E8D8" w14:textId="77777777" w:rsidR="0089040E" w:rsidRPr="00591E7D" w:rsidRDefault="0089040E" w:rsidP="0089040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91E7D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C56735" w14:textId="77777777" w:rsidR="0089040E" w:rsidRPr="00591E7D" w:rsidRDefault="0089040E" w:rsidP="0089040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711533B1" w14:textId="77777777" w:rsidR="0089040E" w:rsidRPr="00591E7D" w:rsidRDefault="0089040E" w:rsidP="008904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91E7D">
              <w:rPr>
                <w:b/>
                <w:sz w:val="20"/>
                <w:szCs w:val="20"/>
              </w:rPr>
              <w:t xml:space="preserve">Национальная </w:t>
            </w:r>
            <w:r>
              <w:rPr>
                <w:b/>
                <w:sz w:val="20"/>
                <w:szCs w:val="20"/>
              </w:rPr>
              <w:t>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6D0C87" w14:textId="4F0595E0" w:rsidR="0089040E" w:rsidRPr="00915CE4" w:rsidRDefault="0089040E" w:rsidP="008904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86815E" w14:textId="6C259713" w:rsidR="0089040E" w:rsidRPr="00915CE4" w:rsidRDefault="00D92CF9" w:rsidP="008904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1DC352" w14:textId="61702224" w:rsidR="0089040E" w:rsidRPr="00915CE4" w:rsidRDefault="00D92CF9" w:rsidP="008904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446,0</w:t>
            </w:r>
          </w:p>
        </w:tc>
        <w:tc>
          <w:tcPr>
            <w:tcW w:w="567" w:type="dxa"/>
            <w:vAlign w:val="center"/>
          </w:tcPr>
          <w:p w14:paraId="12DB0845" w14:textId="77777777" w:rsidR="0089040E" w:rsidRPr="00915CE4" w:rsidRDefault="0089040E" w:rsidP="0089040E">
            <w:pPr>
              <w:widowControl w:val="0"/>
              <w:spacing w:line="260" w:lineRule="auto"/>
              <w:ind w:left="227"/>
              <w:jc w:val="right"/>
              <w:rPr>
                <w:b/>
                <w:sz w:val="20"/>
                <w:szCs w:val="20"/>
              </w:rPr>
            </w:pPr>
            <w:r w:rsidRPr="00915C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7D8EC9F" w14:textId="6B0F55B6" w:rsidR="0089040E" w:rsidRPr="00915CE4" w:rsidRDefault="0089040E" w:rsidP="008904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806,0</w:t>
            </w:r>
          </w:p>
        </w:tc>
        <w:tc>
          <w:tcPr>
            <w:tcW w:w="992" w:type="dxa"/>
            <w:vAlign w:val="center"/>
          </w:tcPr>
          <w:p w14:paraId="57FA7A62" w14:textId="54C22A1D" w:rsidR="0089040E" w:rsidRPr="00915CE4" w:rsidRDefault="00D92CF9" w:rsidP="0089040E">
            <w:pPr>
              <w:widowControl w:val="0"/>
              <w:spacing w:line="26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-360,0</w:t>
            </w:r>
          </w:p>
        </w:tc>
      </w:tr>
      <w:tr w:rsidR="0089040E" w:rsidRPr="002F5F57" w14:paraId="03A6329D" w14:textId="77777777" w:rsidTr="000A7068">
        <w:tc>
          <w:tcPr>
            <w:tcW w:w="426" w:type="dxa"/>
            <w:shd w:val="clear" w:color="auto" w:fill="auto"/>
            <w:vAlign w:val="center"/>
          </w:tcPr>
          <w:p w14:paraId="12EDB02C" w14:textId="77777777" w:rsidR="0089040E" w:rsidRPr="00591E7D" w:rsidRDefault="0089040E" w:rsidP="008904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1E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8C32EB" w14:textId="77777777" w:rsidR="0089040E" w:rsidRPr="00591E7D" w:rsidRDefault="0089040E" w:rsidP="008904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1E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748A3E47" w14:textId="77777777" w:rsidR="0089040E" w:rsidRPr="005E1BA9" w:rsidRDefault="0089040E" w:rsidP="0089040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8432FC" w14:textId="3FA59B54" w:rsidR="0089040E" w:rsidRPr="00915CE4" w:rsidRDefault="0089040E" w:rsidP="008904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A4DDDD" w14:textId="622AE7AE" w:rsidR="0089040E" w:rsidRPr="00915CE4" w:rsidRDefault="00D92CF9" w:rsidP="008904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E04BE9" w14:textId="0FB4D135" w:rsidR="0089040E" w:rsidRPr="00915CE4" w:rsidRDefault="00D92CF9" w:rsidP="008904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446,0</w:t>
            </w:r>
          </w:p>
        </w:tc>
        <w:tc>
          <w:tcPr>
            <w:tcW w:w="567" w:type="dxa"/>
            <w:vAlign w:val="center"/>
          </w:tcPr>
          <w:p w14:paraId="72CD27AC" w14:textId="77777777" w:rsidR="0089040E" w:rsidRPr="00915CE4" w:rsidRDefault="0089040E" w:rsidP="0089040E">
            <w:pPr>
              <w:widowControl w:val="0"/>
              <w:spacing w:line="260" w:lineRule="auto"/>
              <w:ind w:left="227"/>
              <w:jc w:val="right"/>
              <w:rPr>
                <w:sz w:val="20"/>
                <w:szCs w:val="20"/>
              </w:rPr>
            </w:pPr>
            <w:r w:rsidRPr="00915CE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377DF68" w14:textId="3AD015D1" w:rsidR="0089040E" w:rsidRPr="00915CE4" w:rsidRDefault="0089040E" w:rsidP="008904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806,0</w:t>
            </w:r>
          </w:p>
        </w:tc>
        <w:tc>
          <w:tcPr>
            <w:tcW w:w="992" w:type="dxa"/>
            <w:vAlign w:val="center"/>
          </w:tcPr>
          <w:p w14:paraId="68C25E3D" w14:textId="358016EA" w:rsidR="0089040E" w:rsidRPr="00915CE4" w:rsidRDefault="00D92CF9" w:rsidP="0089040E">
            <w:pPr>
              <w:widowControl w:val="0"/>
              <w:spacing w:line="260" w:lineRule="auto"/>
              <w:ind w:left="33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-360,0</w:t>
            </w:r>
          </w:p>
        </w:tc>
      </w:tr>
    </w:tbl>
    <w:p w14:paraId="19F06C75" w14:textId="77777777" w:rsidR="00ED2B8B" w:rsidRDefault="00ED2B8B" w:rsidP="00ED2B8B">
      <w:pPr>
        <w:pStyle w:val="2"/>
        <w:ind w:firstLine="709"/>
        <w:jc w:val="both"/>
        <w:rPr>
          <w:iCs/>
          <w:sz w:val="24"/>
          <w:szCs w:val="24"/>
        </w:rPr>
      </w:pPr>
    </w:p>
    <w:p w14:paraId="63AD0723" w14:textId="4FE98D85" w:rsidR="00F47CB5" w:rsidRDefault="00976020" w:rsidP="00F47CB5">
      <w:pPr>
        <w:ind w:firstLine="709"/>
        <w:jc w:val="both"/>
      </w:pPr>
      <w:r w:rsidRPr="00DA613A">
        <w:t xml:space="preserve">Неисполненные назначения составили в сумме </w:t>
      </w:r>
      <w:r w:rsidR="00D92CF9">
        <w:t>133,5</w:t>
      </w:r>
      <w:r w:rsidR="002A5E99" w:rsidRPr="00DA613A">
        <w:t xml:space="preserve"> тыс. руб. (</w:t>
      </w:r>
      <w:r w:rsidR="00D92CF9">
        <w:t>77</w:t>
      </w:r>
      <w:r w:rsidR="002A5E99" w:rsidRPr="00DA613A">
        <w:t>%).</w:t>
      </w:r>
      <w:r w:rsidRPr="00DA613A">
        <w:t xml:space="preserve"> </w:t>
      </w:r>
      <w:r w:rsidR="002A5E99" w:rsidRPr="00DA613A">
        <w:t>Причин</w:t>
      </w:r>
      <w:r w:rsidR="005D3712">
        <w:t>а:</w:t>
      </w:r>
      <w:r w:rsidR="002A5E99" w:rsidRPr="00DA613A">
        <w:t xml:space="preserve"> </w:t>
      </w:r>
      <w:r w:rsidR="00AB0894">
        <w:t xml:space="preserve">оплата авансового платежа (30%) по </w:t>
      </w:r>
      <w:r w:rsidR="005D3712">
        <w:t>заключенн</w:t>
      </w:r>
      <w:r w:rsidR="00AB0894">
        <w:t>ому</w:t>
      </w:r>
      <w:r w:rsidR="005D3712">
        <w:t xml:space="preserve"> контракт</w:t>
      </w:r>
      <w:r w:rsidR="00AB0894">
        <w:t>у</w:t>
      </w:r>
      <w:r w:rsidR="005D3712">
        <w:t xml:space="preserve"> на </w:t>
      </w:r>
      <w:r w:rsidR="00B550B7">
        <w:t>подготовк</w:t>
      </w:r>
      <w:r w:rsidR="005D3712">
        <w:t>у</w:t>
      </w:r>
      <w:r w:rsidR="00B550B7">
        <w:t xml:space="preserve"> </w:t>
      </w:r>
      <w:r w:rsidR="00B550B7" w:rsidRPr="00192F4F">
        <w:t xml:space="preserve">расчетов размера вероятного вреда в случае аварии гидротехнического сооружения </w:t>
      </w:r>
      <w:r w:rsidR="00AB0894">
        <w:t xml:space="preserve">в </w:t>
      </w:r>
      <w:r w:rsidR="00B550B7" w:rsidRPr="00192F4F">
        <w:t>п. Нючпас</w:t>
      </w:r>
      <w:r w:rsidR="00AB0894">
        <w:t xml:space="preserve"> (продолжение исполнения контракта </w:t>
      </w:r>
      <w:r w:rsidR="00B550B7">
        <w:t>в 2022 году</w:t>
      </w:r>
      <w:r w:rsidR="00AB0894">
        <w:t>).</w:t>
      </w:r>
      <w:r w:rsidR="00B550B7" w:rsidRPr="002A5E99">
        <w:t xml:space="preserve"> </w:t>
      </w:r>
      <w:r w:rsidR="00F47CB5" w:rsidRPr="002A5E99">
        <w:t>В сравнении с про</w:t>
      </w:r>
      <w:r w:rsidR="00FC540C" w:rsidRPr="002A5E99">
        <w:t>шлым годом расходы</w:t>
      </w:r>
      <w:r w:rsidR="002A5E99" w:rsidRPr="002A5E99">
        <w:t xml:space="preserve"> </w:t>
      </w:r>
      <w:r w:rsidR="00D92CF9">
        <w:t>уменьшились</w:t>
      </w:r>
      <w:r w:rsidR="002A5E99" w:rsidRPr="002A5E99">
        <w:t xml:space="preserve"> на </w:t>
      </w:r>
      <w:r w:rsidR="00D92CF9">
        <w:t>360,0</w:t>
      </w:r>
      <w:r w:rsidR="002A5E99" w:rsidRPr="002A5E99">
        <w:t xml:space="preserve"> тыс. руб.</w:t>
      </w:r>
    </w:p>
    <w:p w14:paraId="7FF7BFA6" w14:textId="77777777" w:rsidR="00F47CB5" w:rsidRPr="00F47CB5" w:rsidRDefault="00F47CB5" w:rsidP="00F47CB5">
      <w:pPr>
        <w:ind w:firstLine="709"/>
        <w:jc w:val="both"/>
      </w:pPr>
    </w:p>
    <w:p w14:paraId="5E803FC2" w14:textId="77777777" w:rsidR="00206B5C" w:rsidRPr="00591E7D" w:rsidRDefault="00206B5C" w:rsidP="00206B5C">
      <w:pPr>
        <w:pStyle w:val="2"/>
        <w:rPr>
          <w:iCs/>
          <w:sz w:val="24"/>
          <w:szCs w:val="24"/>
        </w:rPr>
      </w:pPr>
      <w:r w:rsidRPr="00591E7D">
        <w:rPr>
          <w:iCs/>
          <w:sz w:val="24"/>
          <w:szCs w:val="24"/>
        </w:rPr>
        <w:t>Раздел 0400 «Национальная экономика»</w:t>
      </w:r>
      <w:bookmarkEnd w:id="4"/>
    </w:p>
    <w:p w14:paraId="791AEA70" w14:textId="77777777" w:rsidR="00206B5C" w:rsidRPr="00591E7D" w:rsidRDefault="00206B5C" w:rsidP="00206B5C">
      <w:pPr>
        <w:jc w:val="both"/>
      </w:pPr>
    </w:p>
    <w:p w14:paraId="18A0B949" w14:textId="35956564" w:rsidR="00A03A75" w:rsidRPr="00457D06" w:rsidRDefault="00206B5C" w:rsidP="00591E7D">
      <w:pPr>
        <w:pStyle w:val="ae"/>
        <w:ind w:firstLine="709"/>
        <w:jc w:val="both"/>
        <w:rPr>
          <w:sz w:val="24"/>
        </w:rPr>
      </w:pPr>
      <w:r w:rsidRPr="00457D06">
        <w:rPr>
          <w:sz w:val="24"/>
          <w:szCs w:val="24"/>
        </w:rPr>
        <w:lastRenderedPageBreak/>
        <w:t xml:space="preserve">Решением о бюджете на </w:t>
      </w:r>
      <w:r w:rsidR="002F7F12">
        <w:rPr>
          <w:sz w:val="24"/>
          <w:szCs w:val="24"/>
        </w:rPr>
        <w:t>2021</w:t>
      </w:r>
      <w:r w:rsidRPr="00457D06">
        <w:rPr>
          <w:sz w:val="24"/>
          <w:szCs w:val="24"/>
        </w:rPr>
        <w:t xml:space="preserve"> год</w:t>
      </w:r>
      <w:r w:rsidR="00D67760" w:rsidRPr="00457D06">
        <w:rPr>
          <w:sz w:val="24"/>
          <w:szCs w:val="24"/>
        </w:rPr>
        <w:t xml:space="preserve"> </w:t>
      </w:r>
      <w:r w:rsidRPr="00457D06">
        <w:rPr>
          <w:sz w:val="24"/>
          <w:szCs w:val="24"/>
        </w:rPr>
        <w:t xml:space="preserve">по разделу 0400 «Национальная экономика» </w:t>
      </w:r>
      <w:r w:rsidR="006C0ECD" w:rsidRPr="00457D06">
        <w:rPr>
          <w:sz w:val="24"/>
          <w:szCs w:val="24"/>
        </w:rPr>
        <w:t xml:space="preserve">бюджетные ассигнования </w:t>
      </w:r>
      <w:r w:rsidR="00020B27" w:rsidRPr="00457D06">
        <w:rPr>
          <w:sz w:val="24"/>
          <w:szCs w:val="24"/>
        </w:rPr>
        <w:t xml:space="preserve">были </w:t>
      </w:r>
      <w:r w:rsidR="006C0ECD" w:rsidRPr="00457D06">
        <w:rPr>
          <w:sz w:val="24"/>
          <w:szCs w:val="24"/>
        </w:rPr>
        <w:t xml:space="preserve">утверждены в объеме </w:t>
      </w:r>
      <w:r w:rsidR="00D92CF9">
        <w:rPr>
          <w:sz w:val="24"/>
          <w:szCs w:val="24"/>
        </w:rPr>
        <w:t>26 198,8</w:t>
      </w:r>
      <w:r w:rsidR="00F51E10" w:rsidRPr="00457D06">
        <w:rPr>
          <w:sz w:val="24"/>
          <w:szCs w:val="24"/>
        </w:rPr>
        <w:t xml:space="preserve"> </w:t>
      </w:r>
      <w:r w:rsidR="006C0ECD" w:rsidRPr="00457D06">
        <w:rPr>
          <w:sz w:val="24"/>
          <w:szCs w:val="24"/>
        </w:rPr>
        <w:t>тыс. руб</w:t>
      </w:r>
      <w:r w:rsidR="00F928C3" w:rsidRPr="00457D06">
        <w:rPr>
          <w:sz w:val="24"/>
          <w:szCs w:val="24"/>
        </w:rPr>
        <w:t>.</w:t>
      </w:r>
      <w:r w:rsidR="008C41D8">
        <w:rPr>
          <w:sz w:val="24"/>
          <w:szCs w:val="24"/>
        </w:rPr>
        <w:t>,</w:t>
      </w:r>
      <w:r w:rsidR="00591E7D" w:rsidRPr="00457D06">
        <w:rPr>
          <w:sz w:val="24"/>
        </w:rPr>
        <w:t xml:space="preserve"> соответств</w:t>
      </w:r>
      <w:r w:rsidR="0080637F">
        <w:rPr>
          <w:sz w:val="24"/>
        </w:rPr>
        <w:t>овали п</w:t>
      </w:r>
      <w:r w:rsidR="00591E7D" w:rsidRPr="00457D06">
        <w:rPr>
          <w:sz w:val="24"/>
        </w:rPr>
        <w:t xml:space="preserve">оказателям </w:t>
      </w:r>
      <w:r w:rsidR="00404163" w:rsidRPr="00457D06">
        <w:rPr>
          <w:sz w:val="24"/>
        </w:rPr>
        <w:t xml:space="preserve">Сводной </w:t>
      </w:r>
      <w:r w:rsidR="008C41D8">
        <w:rPr>
          <w:sz w:val="24"/>
        </w:rPr>
        <w:t xml:space="preserve">бюджетной </w:t>
      </w:r>
      <w:r w:rsidR="00404163" w:rsidRPr="00457D06">
        <w:rPr>
          <w:sz w:val="24"/>
        </w:rPr>
        <w:t xml:space="preserve">росписи. </w:t>
      </w:r>
    </w:p>
    <w:p w14:paraId="68F0DCE4" w14:textId="48A02162" w:rsidR="00F93AA1" w:rsidRDefault="00A03A75" w:rsidP="00591E7D">
      <w:pPr>
        <w:pStyle w:val="ae"/>
        <w:ind w:firstLine="709"/>
        <w:jc w:val="both"/>
        <w:rPr>
          <w:sz w:val="24"/>
          <w:szCs w:val="24"/>
        </w:rPr>
      </w:pPr>
      <w:r w:rsidRPr="00457D06">
        <w:rPr>
          <w:sz w:val="24"/>
          <w:szCs w:val="24"/>
        </w:rPr>
        <w:t>Кассов</w:t>
      </w:r>
      <w:r w:rsidR="005A4028" w:rsidRPr="00457D06">
        <w:rPr>
          <w:sz w:val="24"/>
          <w:szCs w:val="24"/>
        </w:rPr>
        <w:t xml:space="preserve">ые </w:t>
      </w:r>
      <w:r w:rsidRPr="00457D06">
        <w:rPr>
          <w:sz w:val="24"/>
          <w:szCs w:val="24"/>
        </w:rPr>
        <w:t>расход</w:t>
      </w:r>
      <w:r w:rsidR="005A4028" w:rsidRPr="00457D06">
        <w:rPr>
          <w:sz w:val="24"/>
          <w:szCs w:val="24"/>
        </w:rPr>
        <w:t>ы</w:t>
      </w:r>
      <w:r w:rsidRPr="00457D06">
        <w:rPr>
          <w:sz w:val="24"/>
          <w:szCs w:val="24"/>
        </w:rPr>
        <w:t xml:space="preserve"> составил</w:t>
      </w:r>
      <w:r w:rsidR="005A4028" w:rsidRPr="00457D06">
        <w:rPr>
          <w:sz w:val="24"/>
          <w:szCs w:val="24"/>
        </w:rPr>
        <w:t>и</w:t>
      </w:r>
      <w:r w:rsidRPr="00457D06">
        <w:rPr>
          <w:sz w:val="24"/>
          <w:szCs w:val="24"/>
        </w:rPr>
        <w:t xml:space="preserve"> </w:t>
      </w:r>
      <w:r w:rsidR="00D92CF9">
        <w:rPr>
          <w:sz w:val="24"/>
          <w:szCs w:val="24"/>
        </w:rPr>
        <w:t>25 504,2</w:t>
      </w:r>
      <w:r w:rsidR="00336A26" w:rsidRPr="00457D06">
        <w:rPr>
          <w:sz w:val="24"/>
          <w:szCs w:val="24"/>
        </w:rPr>
        <w:t xml:space="preserve"> </w:t>
      </w:r>
      <w:r w:rsidRPr="00457D06">
        <w:rPr>
          <w:sz w:val="24"/>
          <w:szCs w:val="24"/>
        </w:rPr>
        <w:t xml:space="preserve">тыс. руб. или </w:t>
      </w:r>
      <w:r w:rsidR="001577B8">
        <w:rPr>
          <w:sz w:val="24"/>
          <w:szCs w:val="24"/>
        </w:rPr>
        <w:t>9</w:t>
      </w:r>
      <w:r w:rsidR="00D92CF9">
        <w:rPr>
          <w:sz w:val="24"/>
          <w:szCs w:val="24"/>
        </w:rPr>
        <w:t>7,3</w:t>
      </w:r>
      <w:r w:rsidRPr="00457D06">
        <w:rPr>
          <w:sz w:val="24"/>
          <w:szCs w:val="24"/>
        </w:rPr>
        <w:t>% бюджетных назначений</w:t>
      </w:r>
      <w:r w:rsidR="00336A26" w:rsidRPr="00457D06">
        <w:rPr>
          <w:sz w:val="24"/>
          <w:szCs w:val="24"/>
        </w:rPr>
        <w:t>, н</w:t>
      </w:r>
      <w:r w:rsidRPr="00457D06">
        <w:rPr>
          <w:sz w:val="24"/>
          <w:szCs w:val="24"/>
        </w:rPr>
        <w:t>е</w:t>
      </w:r>
      <w:r w:rsidR="00336A26" w:rsidRPr="00457D06">
        <w:rPr>
          <w:sz w:val="24"/>
          <w:szCs w:val="24"/>
        </w:rPr>
        <w:t xml:space="preserve"> </w:t>
      </w:r>
      <w:r w:rsidRPr="00457D06">
        <w:rPr>
          <w:sz w:val="24"/>
          <w:szCs w:val="24"/>
        </w:rPr>
        <w:t>исполнен</w:t>
      </w:r>
      <w:r w:rsidR="00336A26" w:rsidRPr="00457D06">
        <w:rPr>
          <w:sz w:val="24"/>
          <w:szCs w:val="24"/>
        </w:rPr>
        <w:t>ы</w:t>
      </w:r>
      <w:r w:rsidRPr="00457D06">
        <w:rPr>
          <w:sz w:val="24"/>
          <w:szCs w:val="24"/>
        </w:rPr>
        <w:t xml:space="preserve"> – </w:t>
      </w:r>
      <w:r w:rsidR="00D92CF9">
        <w:rPr>
          <w:sz w:val="24"/>
          <w:szCs w:val="24"/>
        </w:rPr>
        <w:t>694,6</w:t>
      </w:r>
      <w:r w:rsidRPr="00457D06">
        <w:rPr>
          <w:sz w:val="24"/>
          <w:szCs w:val="24"/>
        </w:rPr>
        <w:t xml:space="preserve"> тыс. руб</w:t>
      </w:r>
      <w:r w:rsidRPr="006C0D51">
        <w:rPr>
          <w:sz w:val="24"/>
          <w:szCs w:val="24"/>
        </w:rPr>
        <w:t>.</w:t>
      </w:r>
      <w:r w:rsidR="00580E78" w:rsidRPr="006C0D51">
        <w:rPr>
          <w:sz w:val="24"/>
          <w:szCs w:val="24"/>
        </w:rPr>
        <w:t xml:space="preserve"> </w:t>
      </w:r>
      <w:r w:rsidR="000F5690" w:rsidRPr="006C0D51">
        <w:rPr>
          <w:sz w:val="24"/>
          <w:szCs w:val="24"/>
        </w:rPr>
        <w:t>Р</w:t>
      </w:r>
      <w:r w:rsidR="000078DC" w:rsidRPr="006C0D51">
        <w:rPr>
          <w:sz w:val="24"/>
          <w:szCs w:val="24"/>
        </w:rPr>
        <w:t>асход</w:t>
      </w:r>
      <w:r w:rsidR="000F5690" w:rsidRPr="006C0D51">
        <w:rPr>
          <w:sz w:val="24"/>
          <w:szCs w:val="24"/>
        </w:rPr>
        <w:t>ы</w:t>
      </w:r>
      <w:r w:rsidR="000078DC" w:rsidRPr="006C0D51">
        <w:rPr>
          <w:sz w:val="24"/>
          <w:szCs w:val="24"/>
        </w:rPr>
        <w:t xml:space="preserve"> по данному разделу осуществляли </w:t>
      </w:r>
      <w:r w:rsidR="000F5690" w:rsidRPr="006C0D51">
        <w:rPr>
          <w:sz w:val="24"/>
          <w:szCs w:val="24"/>
        </w:rPr>
        <w:t xml:space="preserve">два </w:t>
      </w:r>
      <w:r w:rsidR="000078DC" w:rsidRPr="006C0D51">
        <w:rPr>
          <w:sz w:val="24"/>
          <w:szCs w:val="24"/>
        </w:rPr>
        <w:t>ГРБС</w:t>
      </w:r>
      <w:r w:rsidR="00E723EA" w:rsidRPr="006C0D51">
        <w:rPr>
          <w:sz w:val="24"/>
          <w:szCs w:val="24"/>
        </w:rPr>
        <w:t xml:space="preserve">: </w:t>
      </w:r>
      <w:r w:rsidR="0055648F" w:rsidRPr="006C0D51">
        <w:rPr>
          <w:sz w:val="24"/>
          <w:szCs w:val="24"/>
        </w:rPr>
        <w:t xml:space="preserve">удельный вес расходов </w:t>
      </w:r>
      <w:r w:rsidR="000078DC" w:rsidRPr="006C0D51">
        <w:rPr>
          <w:sz w:val="24"/>
          <w:szCs w:val="24"/>
        </w:rPr>
        <w:t>Администраци</w:t>
      </w:r>
      <w:r w:rsidR="00E723EA" w:rsidRPr="006C0D51">
        <w:rPr>
          <w:sz w:val="24"/>
          <w:szCs w:val="24"/>
        </w:rPr>
        <w:t>и</w:t>
      </w:r>
      <w:r w:rsidR="000078DC" w:rsidRPr="006C0D51">
        <w:rPr>
          <w:sz w:val="24"/>
          <w:szCs w:val="24"/>
        </w:rPr>
        <w:t xml:space="preserve"> </w:t>
      </w:r>
      <w:r w:rsidR="000078DC" w:rsidRPr="00AB0894">
        <w:rPr>
          <w:sz w:val="24"/>
          <w:szCs w:val="24"/>
        </w:rPr>
        <w:t xml:space="preserve">района </w:t>
      </w:r>
      <w:r w:rsidR="00E723EA" w:rsidRPr="00AB0894">
        <w:rPr>
          <w:sz w:val="24"/>
          <w:szCs w:val="24"/>
        </w:rPr>
        <w:t>состав</w:t>
      </w:r>
      <w:r w:rsidR="0055648F" w:rsidRPr="00AB0894">
        <w:rPr>
          <w:sz w:val="24"/>
          <w:szCs w:val="24"/>
        </w:rPr>
        <w:t>ил</w:t>
      </w:r>
      <w:r w:rsidR="00E723EA" w:rsidRPr="00AB0894">
        <w:rPr>
          <w:sz w:val="24"/>
          <w:szCs w:val="24"/>
        </w:rPr>
        <w:t xml:space="preserve"> </w:t>
      </w:r>
      <w:r w:rsidR="00BB3DB8" w:rsidRPr="00AB0894">
        <w:rPr>
          <w:sz w:val="24"/>
          <w:szCs w:val="24"/>
        </w:rPr>
        <w:t>9</w:t>
      </w:r>
      <w:r w:rsidR="00457D06" w:rsidRPr="00AB0894">
        <w:rPr>
          <w:sz w:val="24"/>
          <w:szCs w:val="24"/>
        </w:rPr>
        <w:t>9</w:t>
      </w:r>
      <w:r w:rsidR="00E75966" w:rsidRPr="00AB0894">
        <w:rPr>
          <w:sz w:val="24"/>
          <w:szCs w:val="24"/>
        </w:rPr>
        <w:t>,</w:t>
      </w:r>
      <w:r w:rsidR="00AB0894" w:rsidRPr="00AB0894">
        <w:rPr>
          <w:sz w:val="24"/>
          <w:szCs w:val="24"/>
        </w:rPr>
        <w:t>5</w:t>
      </w:r>
      <w:r w:rsidR="000078DC" w:rsidRPr="00AB0894">
        <w:rPr>
          <w:sz w:val="24"/>
          <w:szCs w:val="24"/>
        </w:rPr>
        <w:t>%</w:t>
      </w:r>
      <w:r w:rsidR="00E723EA" w:rsidRPr="00AB0894">
        <w:rPr>
          <w:sz w:val="24"/>
          <w:szCs w:val="24"/>
        </w:rPr>
        <w:t xml:space="preserve"> (</w:t>
      </w:r>
      <w:r w:rsidR="006C0D51" w:rsidRPr="00AB0894">
        <w:rPr>
          <w:sz w:val="24"/>
          <w:szCs w:val="24"/>
        </w:rPr>
        <w:t>2</w:t>
      </w:r>
      <w:r w:rsidR="00AB0894" w:rsidRPr="00AB0894">
        <w:rPr>
          <w:sz w:val="24"/>
          <w:szCs w:val="24"/>
        </w:rPr>
        <w:t>5 368,6</w:t>
      </w:r>
      <w:r w:rsidRPr="00AB0894">
        <w:rPr>
          <w:sz w:val="24"/>
          <w:szCs w:val="24"/>
        </w:rPr>
        <w:t xml:space="preserve"> </w:t>
      </w:r>
      <w:r w:rsidR="00E723EA" w:rsidRPr="00AB0894">
        <w:rPr>
          <w:sz w:val="24"/>
          <w:szCs w:val="24"/>
        </w:rPr>
        <w:t xml:space="preserve">тыс. руб.), </w:t>
      </w:r>
      <w:r w:rsidR="000078DC" w:rsidRPr="00AB0894">
        <w:rPr>
          <w:sz w:val="24"/>
          <w:szCs w:val="24"/>
        </w:rPr>
        <w:t>Управлени</w:t>
      </w:r>
      <w:r w:rsidR="0055648F" w:rsidRPr="00AB0894">
        <w:rPr>
          <w:sz w:val="24"/>
          <w:szCs w:val="24"/>
        </w:rPr>
        <w:t>я</w:t>
      </w:r>
      <w:r w:rsidR="000078DC" w:rsidRPr="00AB0894">
        <w:rPr>
          <w:sz w:val="24"/>
          <w:szCs w:val="24"/>
        </w:rPr>
        <w:t xml:space="preserve"> культуры </w:t>
      </w:r>
      <w:r w:rsidR="00BB3DB8" w:rsidRPr="00AB0894">
        <w:rPr>
          <w:sz w:val="24"/>
          <w:szCs w:val="24"/>
        </w:rPr>
        <w:t>–</w:t>
      </w:r>
      <w:r w:rsidR="008B037D" w:rsidRPr="00AB0894">
        <w:rPr>
          <w:sz w:val="24"/>
          <w:szCs w:val="24"/>
        </w:rPr>
        <w:t xml:space="preserve"> </w:t>
      </w:r>
      <w:r w:rsidR="00AB0894" w:rsidRPr="00AB0894">
        <w:rPr>
          <w:sz w:val="24"/>
          <w:szCs w:val="24"/>
        </w:rPr>
        <w:t>0</w:t>
      </w:r>
      <w:r w:rsidR="008B037D" w:rsidRPr="00AB0894">
        <w:rPr>
          <w:sz w:val="24"/>
          <w:szCs w:val="24"/>
        </w:rPr>
        <w:t>,</w:t>
      </w:r>
      <w:r w:rsidR="00AB0894" w:rsidRPr="00AB0894">
        <w:rPr>
          <w:sz w:val="24"/>
          <w:szCs w:val="24"/>
        </w:rPr>
        <w:t>5</w:t>
      </w:r>
      <w:r w:rsidR="000078DC" w:rsidRPr="00AB0894">
        <w:rPr>
          <w:sz w:val="24"/>
          <w:szCs w:val="24"/>
        </w:rPr>
        <w:t>%</w:t>
      </w:r>
      <w:r w:rsidR="00E723EA" w:rsidRPr="00AB0894">
        <w:rPr>
          <w:sz w:val="24"/>
          <w:szCs w:val="24"/>
        </w:rPr>
        <w:t xml:space="preserve"> (</w:t>
      </w:r>
      <w:r w:rsidR="00AB0894" w:rsidRPr="00AB0894">
        <w:rPr>
          <w:sz w:val="24"/>
          <w:szCs w:val="24"/>
        </w:rPr>
        <w:t>135,6</w:t>
      </w:r>
      <w:r w:rsidRPr="00AB0894">
        <w:rPr>
          <w:sz w:val="24"/>
          <w:szCs w:val="24"/>
        </w:rPr>
        <w:t xml:space="preserve"> </w:t>
      </w:r>
      <w:r w:rsidR="00E723EA" w:rsidRPr="00AB0894">
        <w:rPr>
          <w:sz w:val="24"/>
          <w:szCs w:val="24"/>
        </w:rPr>
        <w:t>тыс. руб.</w:t>
      </w:r>
      <w:r w:rsidR="000078DC" w:rsidRPr="00AB0894">
        <w:rPr>
          <w:sz w:val="24"/>
          <w:szCs w:val="24"/>
        </w:rPr>
        <w:t>).</w:t>
      </w:r>
      <w:r w:rsidR="000078DC" w:rsidRPr="00457D06">
        <w:rPr>
          <w:sz w:val="24"/>
          <w:szCs w:val="24"/>
        </w:rPr>
        <w:t xml:space="preserve"> </w:t>
      </w:r>
    </w:p>
    <w:p w14:paraId="7B56F995" w14:textId="77777777" w:rsidR="000F2C33" w:rsidRPr="00457D06" w:rsidRDefault="000F2C33" w:rsidP="00591E7D">
      <w:pPr>
        <w:pStyle w:val="ae"/>
        <w:ind w:firstLine="709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2551"/>
        <w:gridCol w:w="1134"/>
        <w:gridCol w:w="1588"/>
        <w:gridCol w:w="1134"/>
        <w:gridCol w:w="567"/>
        <w:gridCol w:w="964"/>
        <w:gridCol w:w="1134"/>
      </w:tblGrid>
      <w:tr w:rsidR="003B5EFE" w:rsidRPr="00457D06" w14:paraId="64F8A2B1" w14:textId="77777777" w:rsidTr="00E167FE">
        <w:trPr>
          <w:trHeight w:val="60"/>
        </w:trPr>
        <w:tc>
          <w:tcPr>
            <w:tcW w:w="3402" w:type="dxa"/>
            <w:gridSpan w:val="3"/>
            <w:vMerge w:val="restart"/>
            <w:shd w:val="clear" w:color="auto" w:fill="auto"/>
            <w:vAlign w:val="center"/>
          </w:tcPr>
          <w:p w14:paraId="52B1B267" w14:textId="77777777" w:rsidR="003B5EFE" w:rsidRPr="00457D06" w:rsidRDefault="003B5EFE" w:rsidP="000E74A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57D06">
              <w:rPr>
                <w:sz w:val="20"/>
                <w:szCs w:val="20"/>
              </w:rPr>
              <w:t>Раздел, подразделы</w:t>
            </w:r>
          </w:p>
        </w:tc>
        <w:tc>
          <w:tcPr>
            <w:tcW w:w="4423" w:type="dxa"/>
            <w:gridSpan w:val="4"/>
            <w:shd w:val="clear" w:color="auto" w:fill="auto"/>
            <w:vAlign w:val="center"/>
          </w:tcPr>
          <w:p w14:paraId="0615FB34" w14:textId="5536F158" w:rsidR="003B5EFE" w:rsidRPr="003B5EFE" w:rsidRDefault="002F7F12" w:rsidP="00D5465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3B5EF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64" w:type="dxa"/>
            <w:vMerge w:val="restart"/>
            <w:vAlign w:val="center"/>
          </w:tcPr>
          <w:p w14:paraId="1452AEF1" w14:textId="77777777" w:rsidR="003B5EFE" w:rsidRDefault="003B5EFE" w:rsidP="00D546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</w:p>
          <w:p w14:paraId="430E1E1B" w14:textId="21682404" w:rsidR="003B5EFE" w:rsidRPr="002F5F57" w:rsidRDefault="003B5EFE" w:rsidP="00D546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5F57">
              <w:rPr>
                <w:sz w:val="20"/>
                <w:szCs w:val="20"/>
              </w:rPr>
              <w:t xml:space="preserve">за </w:t>
            </w:r>
            <w:r w:rsidR="007976EB">
              <w:rPr>
                <w:sz w:val="20"/>
                <w:szCs w:val="20"/>
              </w:rPr>
              <w:t>2020</w:t>
            </w:r>
            <w:r w:rsidRPr="002F5F5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vAlign w:val="center"/>
          </w:tcPr>
          <w:p w14:paraId="0FA5C163" w14:textId="77777777" w:rsidR="003B5EFE" w:rsidRPr="002F5F57" w:rsidRDefault="003B5EFE" w:rsidP="00D546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F5F57">
              <w:rPr>
                <w:sz w:val="20"/>
                <w:szCs w:val="20"/>
              </w:rPr>
              <w:t>тчетн</w:t>
            </w:r>
            <w:r>
              <w:rPr>
                <w:sz w:val="20"/>
                <w:szCs w:val="20"/>
              </w:rPr>
              <w:t>ый</w:t>
            </w:r>
            <w:r w:rsidRPr="002F5F57">
              <w:rPr>
                <w:sz w:val="20"/>
                <w:szCs w:val="20"/>
              </w:rPr>
              <w:t xml:space="preserve"> год к пр</w:t>
            </w:r>
            <w:r>
              <w:rPr>
                <w:sz w:val="20"/>
                <w:szCs w:val="20"/>
              </w:rPr>
              <w:t xml:space="preserve">ошлому году </w:t>
            </w:r>
          </w:p>
        </w:tc>
      </w:tr>
      <w:tr w:rsidR="00DE4DB9" w:rsidRPr="002F5F57" w14:paraId="09FE9190" w14:textId="77777777" w:rsidTr="00E167FE">
        <w:trPr>
          <w:trHeight w:val="178"/>
        </w:trPr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14:paraId="31865531" w14:textId="77777777" w:rsidR="00DE4DB9" w:rsidRPr="002F5F57" w:rsidRDefault="00DE4DB9" w:rsidP="000E74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97EFA11" w14:textId="77777777" w:rsidR="00DE4DB9" w:rsidRPr="002F5F57" w:rsidRDefault="00DE4DB9" w:rsidP="000E74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Плановые </w:t>
            </w:r>
            <w:proofErr w:type="spellStart"/>
            <w:r>
              <w:rPr>
                <w:sz w:val="20"/>
                <w:szCs w:val="20"/>
              </w:rPr>
              <w:t>назна-чения</w:t>
            </w:r>
            <w:proofErr w:type="spellEnd"/>
          </w:p>
        </w:tc>
        <w:tc>
          <w:tcPr>
            <w:tcW w:w="3289" w:type="dxa"/>
            <w:gridSpan w:val="3"/>
            <w:shd w:val="clear" w:color="auto" w:fill="auto"/>
            <w:vAlign w:val="center"/>
          </w:tcPr>
          <w:p w14:paraId="674C19AB" w14:textId="77777777" w:rsidR="00DE4DB9" w:rsidRPr="002F5F57" w:rsidRDefault="00DE4DB9" w:rsidP="000E74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964" w:type="dxa"/>
            <w:vMerge/>
            <w:vAlign w:val="center"/>
          </w:tcPr>
          <w:p w14:paraId="6D819780" w14:textId="77777777" w:rsidR="00DE4DB9" w:rsidRPr="002F5F57" w:rsidRDefault="00DE4DB9" w:rsidP="000E74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F9DF64C" w14:textId="77777777" w:rsidR="00DE4DB9" w:rsidRPr="002F5F57" w:rsidRDefault="00DE4DB9" w:rsidP="000E74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E4DB9" w:rsidRPr="002F5F57" w14:paraId="1D981514" w14:textId="77777777" w:rsidTr="00E167FE">
        <w:trPr>
          <w:trHeight w:val="767"/>
        </w:trPr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14:paraId="0622ED86" w14:textId="77777777" w:rsidR="00DE4DB9" w:rsidRPr="002F5F57" w:rsidRDefault="00DE4DB9" w:rsidP="000E74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4FEE79A" w14:textId="77777777" w:rsidR="00DE4DB9" w:rsidRPr="002F5F57" w:rsidRDefault="00DE4DB9" w:rsidP="000E74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4207C215" w14:textId="77777777" w:rsidR="00DE4DB9" w:rsidRPr="00E167FE" w:rsidRDefault="00DE4DB9" w:rsidP="000E74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67FE">
              <w:rPr>
                <w:sz w:val="18"/>
                <w:szCs w:val="18"/>
              </w:rPr>
              <w:t>По данным</w:t>
            </w:r>
          </w:p>
          <w:p w14:paraId="3EAD6FE1" w14:textId="77777777" w:rsidR="00DE4DB9" w:rsidRPr="00E167FE" w:rsidRDefault="00DE4DB9" w:rsidP="000E74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67FE">
              <w:rPr>
                <w:sz w:val="18"/>
                <w:szCs w:val="18"/>
              </w:rPr>
              <w:t xml:space="preserve">годовой бюджетной отчётности ГРБС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A9D2D2" w14:textId="77777777" w:rsidR="00DE4DB9" w:rsidRPr="00E167FE" w:rsidRDefault="00DE4DB9" w:rsidP="000E74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67FE">
              <w:rPr>
                <w:sz w:val="18"/>
                <w:szCs w:val="18"/>
              </w:rPr>
              <w:t>По материалам годового отчёта</w:t>
            </w:r>
          </w:p>
        </w:tc>
        <w:tc>
          <w:tcPr>
            <w:tcW w:w="567" w:type="dxa"/>
            <w:vAlign w:val="center"/>
          </w:tcPr>
          <w:p w14:paraId="74099216" w14:textId="77777777" w:rsidR="00DE4DB9" w:rsidRPr="00E167FE" w:rsidRDefault="00DE4DB9" w:rsidP="000E74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67FE">
              <w:rPr>
                <w:sz w:val="18"/>
                <w:szCs w:val="18"/>
              </w:rPr>
              <w:t xml:space="preserve">Отклонения </w:t>
            </w:r>
          </w:p>
        </w:tc>
        <w:tc>
          <w:tcPr>
            <w:tcW w:w="964" w:type="dxa"/>
            <w:vMerge/>
            <w:vAlign w:val="center"/>
          </w:tcPr>
          <w:p w14:paraId="2E3640FE" w14:textId="77777777" w:rsidR="00DE4DB9" w:rsidRPr="002F5F57" w:rsidRDefault="00DE4DB9" w:rsidP="000E74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268126F" w14:textId="77777777" w:rsidR="00DE4DB9" w:rsidRPr="002F5F57" w:rsidRDefault="00DE4DB9" w:rsidP="000E74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92CF9" w:rsidRPr="002F5F57" w14:paraId="4D71FC11" w14:textId="77777777" w:rsidTr="00E167FE">
        <w:trPr>
          <w:trHeight w:val="409"/>
        </w:trPr>
        <w:tc>
          <w:tcPr>
            <w:tcW w:w="426" w:type="dxa"/>
            <w:shd w:val="clear" w:color="auto" w:fill="auto"/>
            <w:vAlign w:val="center"/>
          </w:tcPr>
          <w:p w14:paraId="6E6D5157" w14:textId="77777777" w:rsidR="00D92CF9" w:rsidRPr="00B733B0" w:rsidRDefault="00D92CF9" w:rsidP="00D92CF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33B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2D675D5" w14:textId="77777777" w:rsidR="00D92CF9" w:rsidRPr="00B733B0" w:rsidRDefault="00D92CF9" w:rsidP="00D92CF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7356B4" w14:textId="77777777" w:rsidR="00D92CF9" w:rsidRPr="00B733B0" w:rsidRDefault="00D92CF9" w:rsidP="00D92CF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733B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D207A3" w14:textId="691BAC22" w:rsidR="00D92CF9" w:rsidRPr="002F5F57" w:rsidRDefault="00D92CF9" w:rsidP="00D92C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26 198,8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37BE6A8" w14:textId="427BB7BB" w:rsidR="00D92CF9" w:rsidRPr="00B733B0" w:rsidRDefault="00D92CF9" w:rsidP="00D92C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25 504,2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4CB157" w14:textId="657A2243" w:rsidR="00D92CF9" w:rsidRPr="00B733B0" w:rsidRDefault="00D92CF9" w:rsidP="00D92C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25 504,2</w:t>
            </w:r>
          </w:p>
        </w:tc>
        <w:tc>
          <w:tcPr>
            <w:tcW w:w="567" w:type="dxa"/>
            <w:vAlign w:val="center"/>
          </w:tcPr>
          <w:p w14:paraId="603C4F9D" w14:textId="77777777" w:rsidR="00D92CF9" w:rsidRPr="00B733B0" w:rsidRDefault="00D92CF9" w:rsidP="00D92CF9">
            <w:pPr>
              <w:widowControl w:val="0"/>
              <w:spacing w:line="260" w:lineRule="auto"/>
              <w:ind w:left="280"/>
              <w:jc w:val="center"/>
              <w:rPr>
                <w:b/>
                <w:sz w:val="20"/>
                <w:szCs w:val="20"/>
              </w:rPr>
            </w:pPr>
            <w:r w:rsidRPr="00B733B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14:paraId="04C7215D" w14:textId="5D619892" w:rsidR="00D92CF9" w:rsidRPr="00B733B0" w:rsidRDefault="00D92CF9" w:rsidP="00D92C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17 022,5</w:t>
            </w:r>
          </w:p>
        </w:tc>
        <w:tc>
          <w:tcPr>
            <w:tcW w:w="1134" w:type="dxa"/>
            <w:vAlign w:val="center"/>
          </w:tcPr>
          <w:p w14:paraId="6657B2C4" w14:textId="29431960" w:rsidR="00D92CF9" w:rsidRPr="00B733B0" w:rsidRDefault="00D92CF9" w:rsidP="00D92CF9">
            <w:pPr>
              <w:widowControl w:val="0"/>
              <w:spacing w:line="260" w:lineRule="auto"/>
              <w:ind w:left="3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8 481,7</w:t>
            </w:r>
          </w:p>
        </w:tc>
      </w:tr>
      <w:tr w:rsidR="00D92CF9" w:rsidRPr="002F5F57" w14:paraId="0B62FB67" w14:textId="77777777" w:rsidTr="00E167FE">
        <w:tc>
          <w:tcPr>
            <w:tcW w:w="426" w:type="dxa"/>
            <w:shd w:val="clear" w:color="auto" w:fill="auto"/>
            <w:vAlign w:val="center"/>
          </w:tcPr>
          <w:p w14:paraId="28E0037A" w14:textId="77777777" w:rsidR="00D92CF9" w:rsidRPr="00B733B0" w:rsidRDefault="00D92CF9" w:rsidP="00D92C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B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4F216FE" w14:textId="77777777" w:rsidR="00D92CF9" w:rsidRPr="00B733B0" w:rsidRDefault="00D92CF9" w:rsidP="00D92C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B0">
              <w:rPr>
                <w:sz w:val="20"/>
                <w:szCs w:val="20"/>
              </w:rPr>
              <w:t>05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68E68A" w14:textId="77777777" w:rsidR="00D92CF9" w:rsidRPr="00B733B0" w:rsidRDefault="00D92CF9" w:rsidP="00D92C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3B0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6114EC" w14:textId="1DB72E89" w:rsidR="00D92CF9" w:rsidRPr="002F5F57" w:rsidRDefault="00D92CF9" w:rsidP="00D92C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46C84F1" w14:textId="7F255301" w:rsidR="00D92CF9" w:rsidRPr="00B733B0" w:rsidRDefault="00D92CF9" w:rsidP="00D92C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34D7E9" w14:textId="19815B8E" w:rsidR="00D92CF9" w:rsidRPr="00B733B0" w:rsidRDefault="00D92CF9" w:rsidP="00D92C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  <w:tc>
          <w:tcPr>
            <w:tcW w:w="567" w:type="dxa"/>
            <w:vAlign w:val="center"/>
          </w:tcPr>
          <w:p w14:paraId="104BCEA1" w14:textId="77777777" w:rsidR="00D92CF9" w:rsidRPr="00B733B0" w:rsidRDefault="00D92CF9" w:rsidP="00D92CF9">
            <w:pPr>
              <w:widowControl w:val="0"/>
              <w:spacing w:line="260" w:lineRule="auto"/>
              <w:ind w:left="280"/>
              <w:jc w:val="center"/>
              <w:rPr>
                <w:sz w:val="20"/>
                <w:szCs w:val="20"/>
              </w:rPr>
            </w:pPr>
            <w:r w:rsidRPr="00B733B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14:paraId="4742A6D1" w14:textId="6787F928" w:rsidR="00D92CF9" w:rsidRPr="00B733B0" w:rsidRDefault="00D92CF9" w:rsidP="00D92C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3067FD5" w14:textId="3ED5688A" w:rsidR="00D92CF9" w:rsidRPr="00B733B0" w:rsidRDefault="00D92CF9" w:rsidP="00D92CF9">
            <w:pPr>
              <w:widowControl w:val="0"/>
              <w:spacing w:line="260" w:lineRule="auto"/>
              <w:ind w:left="3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955,0</w:t>
            </w:r>
          </w:p>
        </w:tc>
      </w:tr>
      <w:tr w:rsidR="00D92CF9" w:rsidRPr="002F5F57" w14:paraId="3EF4BA6B" w14:textId="77777777" w:rsidTr="00E167FE">
        <w:tc>
          <w:tcPr>
            <w:tcW w:w="426" w:type="dxa"/>
            <w:shd w:val="clear" w:color="auto" w:fill="auto"/>
            <w:vAlign w:val="center"/>
          </w:tcPr>
          <w:p w14:paraId="6F535CE8" w14:textId="77777777" w:rsidR="00D92CF9" w:rsidRPr="00B733B0" w:rsidRDefault="00D92CF9" w:rsidP="00D92C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B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201CDA" w14:textId="77777777" w:rsidR="00D92CF9" w:rsidRPr="00B733B0" w:rsidRDefault="00D92CF9" w:rsidP="00D92C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B0">
              <w:rPr>
                <w:sz w:val="20"/>
                <w:szCs w:val="20"/>
              </w:rPr>
              <w:t>08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FFB8AE" w14:textId="77777777" w:rsidR="00D92CF9" w:rsidRPr="00B733B0" w:rsidRDefault="00D92CF9" w:rsidP="00D92C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3B0">
              <w:rPr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5CAAD3" w14:textId="2035B44A" w:rsidR="00D92CF9" w:rsidRPr="002F5F57" w:rsidRDefault="00D92CF9" w:rsidP="00D92C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4 727,0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D1242A8" w14:textId="5872FCFB" w:rsidR="00D92CF9" w:rsidRPr="00B733B0" w:rsidRDefault="00D92CF9" w:rsidP="00D92C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4 369,2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941759" w14:textId="12A209B1" w:rsidR="00D92CF9" w:rsidRPr="00B733B0" w:rsidRDefault="00D92CF9" w:rsidP="00D92C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4 369,2</w:t>
            </w:r>
          </w:p>
        </w:tc>
        <w:tc>
          <w:tcPr>
            <w:tcW w:w="567" w:type="dxa"/>
            <w:vAlign w:val="center"/>
          </w:tcPr>
          <w:p w14:paraId="7C5095F5" w14:textId="77777777" w:rsidR="00D92CF9" w:rsidRPr="00B733B0" w:rsidRDefault="00D92CF9" w:rsidP="00D92CF9">
            <w:pPr>
              <w:widowControl w:val="0"/>
              <w:spacing w:line="260" w:lineRule="auto"/>
              <w:ind w:left="280"/>
              <w:jc w:val="center"/>
              <w:rPr>
                <w:sz w:val="20"/>
                <w:szCs w:val="20"/>
              </w:rPr>
            </w:pPr>
            <w:r w:rsidRPr="00B733B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14:paraId="3A95D61C" w14:textId="31A65B28" w:rsidR="00D92CF9" w:rsidRPr="00B733B0" w:rsidRDefault="00D92CF9" w:rsidP="00D92C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4 590,3</w:t>
            </w:r>
          </w:p>
        </w:tc>
        <w:tc>
          <w:tcPr>
            <w:tcW w:w="1134" w:type="dxa"/>
            <w:vAlign w:val="center"/>
          </w:tcPr>
          <w:p w14:paraId="2143BEA0" w14:textId="71CC46EF" w:rsidR="00D92CF9" w:rsidRPr="00B733B0" w:rsidRDefault="00D92CF9" w:rsidP="00D92CF9">
            <w:pPr>
              <w:widowControl w:val="0"/>
              <w:spacing w:line="260" w:lineRule="auto"/>
              <w:ind w:left="3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-221,1</w:t>
            </w:r>
          </w:p>
        </w:tc>
      </w:tr>
      <w:tr w:rsidR="00D92CF9" w:rsidRPr="002F5F57" w14:paraId="0C733074" w14:textId="77777777" w:rsidTr="00E167FE">
        <w:tc>
          <w:tcPr>
            <w:tcW w:w="426" w:type="dxa"/>
            <w:shd w:val="clear" w:color="auto" w:fill="auto"/>
            <w:vAlign w:val="center"/>
          </w:tcPr>
          <w:p w14:paraId="4DA080D9" w14:textId="77777777" w:rsidR="00D92CF9" w:rsidRPr="00B733B0" w:rsidRDefault="00D92CF9" w:rsidP="00D92C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B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7BE6D7" w14:textId="77777777" w:rsidR="00D92CF9" w:rsidRPr="00B733B0" w:rsidRDefault="00D92CF9" w:rsidP="00D92C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B0">
              <w:rPr>
                <w:sz w:val="20"/>
                <w:szCs w:val="20"/>
              </w:rPr>
              <w:t>09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9539010" w14:textId="77777777" w:rsidR="00D92CF9" w:rsidRPr="00B733B0" w:rsidRDefault="00D92CF9" w:rsidP="00D92C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3B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CA7402" w14:textId="4657B5F2" w:rsidR="00D92CF9" w:rsidRPr="002F5F57" w:rsidRDefault="00D92CF9" w:rsidP="00D92CF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16 710,8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2D11B10" w14:textId="6EC11E18" w:rsidR="00D92CF9" w:rsidRPr="00B733B0" w:rsidRDefault="00D92CF9" w:rsidP="00D92C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16 403,9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080057" w14:textId="6D5A7A21" w:rsidR="00D92CF9" w:rsidRPr="00B733B0" w:rsidRDefault="00D92CF9" w:rsidP="00D92C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16 403,9</w:t>
            </w:r>
          </w:p>
        </w:tc>
        <w:tc>
          <w:tcPr>
            <w:tcW w:w="567" w:type="dxa"/>
            <w:vAlign w:val="center"/>
          </w:tcPr>
          <w:p w14:paraId="2D01E70B" w14:textId="77777777" w:rsidR="00D92CF9" w:rsidRPr="00B733B0" w:rsidRDefault="00D92CF9" w:rsidP="00D92CF9">
            <w:pPr>
              <w:widowControl w:val="0"/>
              <w:spacing w:line="260" w:lineRule="auto"/>
              <w:ind w:left="280"/>
              <w:jc w:val="center"/>
              <w:rPr>
                <w:sz w:val="20"/>
                <w:szCs w:val="20"/>
              </w:rPr>
            </w:pPr>
            <w:r w:rsidRPr="00B733B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14:paraId="3D0957F4" w14:textId="6ECD194F" w:rsidR="00D92CF9" w:rsidRPr="00B733B0" w:rsidRDefault="00D92CF9" w:rsidP="00D92C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9 612,7</w:t>
            </w:r>
          </w:p>
        </w:tc>
        <w:tc>
          <w:tcPr>
            <w:tcW w:w="1134" w:type="dxa"/>
            <w:vAlign w:val="center"/>
          </w:tcPr>
          <w:p w14:paraId="2A800601" w14:textId="19FCC291" w:rsidR="00D92CF9" w:rsidRPr="00B733B0" w:rsidRDefault="00D92CF9" w:rsidP="00D92CF9">
            <w:pPr>
              <w:widowControl w:val="0"/>
              <w:spacing w:line="260" w:lineRule="auto"/>
              <w:ind w:left="3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6 791,2</w:t>
            </w:r>
          </w:p>
        </w:tc>
      </w:tr>
      <w:tr w:rsidR="00D92CF9" w:rsidRPr="00BB6D2C" w14:paraId="48074B41" w14:textId="77777777" w:rsidTr="00E167FE">
        <w:tc>
          <w:tcPr>
            <w:tcW w:w="426" w:type="dxa"/>
            <w:shd w:val="clear" w:color="auto" w:fill="auto"/>
            <w:vAlign w:val="center"/>
          </w:tcPr>
          <w:p w14:paraId="3A168EAF" w14:textId="77777777" w:rsidR="00D92CF9" w:rsidRPr="00B733B0" w:rsidRDefault="00D92CF9" w:rsidP="00D92C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B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6CA06D" w14:textId="77777777" w:rsidR="00D92CF9" w:rsidRPr="00B733B0" w:rsidRDefault="00D92CF9" w:rsidP="00D92C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B0">
              <w:rPr>
                <w:sz w:val="20"/>
                <w:szCs w:val="20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85328B2" w14:textId="77777777" w:rsidR="00D92CF9" w:rsidRPr="00B733B0" w:rsidRDefault="00D92CF9" w:rsidP="00D92C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3B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4D3039" w14:textId="3A493DC3" w:rsidR="00D92CF9" w:rsidRPr="00BB6D2C" w:rsidRDefault="00D92CF9" w:rsidP="00D92CF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3 806,0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13FC26B" w14:textId="5B16E811" w:rsidR="00D92CF9" w:rsidRPr="00B733B0" w:rsidRDefault="00D92CF9" w:rsidP="00D92C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3 776,1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122FD4" w14:textId="430C31FC" w:rsidR="00D92CF9" w:rsidRPr="00B733B0" w:rsidRDefault="00D92CF9" w:rsidP="00D92C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3 776,1</w:t>
            </w:r>
          </w:p>
        </w:tc>
        <w:tc>
          <w:tcPr>
            <w:tcW w:w="567" w:type="dxa"/>
            <w:vAlign w:val="center"/>
          </w:tcPr>
          <w:p w14:paraId="12C1B142" w14:textId="77777777" w:rsidR="00D92CF9" w:rsidRPr="00B733B0" w:rsidRDefault="00D92CF9" w:rsidP="00D92CF9">
            <w:pPr>
              <w:widowControl w:val="0"/>
              <w:spacing w:line="260" w:lineRule="auto"/>
              <w:ind w:left="280"/>
              <w:jc w:val="center"/>
              <w:rPr>
                <w:sz w:val="20"/>
                <w:szCs w:val="20"/>
              </w:rPr>
            </w:pPr>
            <w:r w:rsidRPr="00B733B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14:paraId="2BB9F144" w14:textId="3503A841" w:rsidR="00D92CF9" w:rsidRPr="00B733B0" w:rsidRDefault="00D92CF9" w:rsidP="00D92C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2 819,5</w:t>
            </w:r>
          </w:p>
        </w:tc>
        <w:tc>
          <w:tcPr>
            <w:tcW w:w="1134" w:type="dxa"/>
            <w:vAlign w:val="center"/>
          </w:tcPr>
          <w:p w14:paraId="176991B3" w14:textId="46FE7BD1" w:rsidR="00D92CF9" w:rsidRPr="00B733B0" w:rsidRDefault="00D92CF9" w:rsidP="00D92CF9">
            <w:pPr>
              <w:widowControl w:val="0"/>
              <w:spacing w:line="260" w:lineRule="auto"/>
              <w:ind w:left="3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956,6</w:t>
            </w:r>
          </w:p>
        </w:tc>
      </w:tr>
    </w:tbl>
    <w:p w14:paraId="5ADEE48A" w14:textId="77777777" w:rsidR="003B2FFA" w:rsidRPr="00441551" w:rsidRDefault="003B2FFA" w:rsidP="00BB3DB8">
      <w:pPr>
        <w:pStyle w:val="ae"/>
        <w:ind w:firstLine="709"/>
        <w:jc w:val="both"/>
        <w:rPr>
          <w:color w:val="0000FF"/>
          <w:sz w:val="24"/>
          <w:szCs w:val="24"/>
        </w:rPr>
      </w:pPr>
    </w:p>
    <w:p w14:paraId="33F25980" w14:textId="125CFB9C" w:rsidR="00A715C0" w:rsidRPr="00DD4167" w:rsidRDefault="00517C62" w:rsidP="005074FA">
      <w:pPr>
        <w:pStyle w:val="ae"/>
        <w:ind w:firstLine="709"/>
        <w:jc w:val="both"/>
        <w:rPr>
          <w:bCs/>
          <w:sz w:val="24"/>
          <w:szCs w:val="24"/>
        </w:rPr>
      </w:pPr>
      <w:r w:rsidRPr="00E9070B">
        <w:rPr>
          <w:sz w:val="24"/>
          <w:szCs w:val="24"/>
        </w:rPr>
        <w:t xml:space="preserve">Неисполненные назначения по отраслям:  0408 </w:t>
      </w:r>
      <w:r w:rsidRPr="00E9070B">
        <w:rPr>
          <w:bCs/>
          <w:sz w:val="24"/>
          <w:szCs w:val="24"/>
        </w:rPr>
        <w:t xml:space="preserve">«Транспорт» - </w:t>
      </w:r>
      <w:r w:rsidR="00D92CF9">
        <w:rPr>
          <w:bCs/>
          <w:sz w:val="24"/>
          <w:szCs w:val="24"/>
        </w:rPr>
        <w:t>92,4</w:t>
      </w:r>
      <w:r w:rsidRPr="00E9070B">
        <w:rPr>
          <w:bCs/>
          <w:sz w:val="24"/>
          <w:szCs w:val="24"/>
        </w:rPr>
        <w:t xml:space="preserve">% плана, не освоены </w:t>
      </w:r>
      <w:r w:rsidR="00D92CF9">
        <w:rPr>
          <w:bCs/>
          <w:sz w:val="24"/>
          <w:szCs w:val="24"/>
        </w:rPr>
        <w:t>357,8</w:t>
      </w:r>
      <w:r w:rsidRPr="00E9070B">
        <w:rPr>
          <w:bCs/>
          <w:sz w:val="24"/>
          <w:szCs w:val="24"/>
        </w:rPr>
        <w:t xml:space="preserve"> тыс. руб</w:t>
      </w:r>
      <w:r w:rsidRPr="00AB0894">
        <w:rPr>
          <w:bCs/>
          <w:sz w:val="24"/>
          <w:szCs w:val="24"/>
        </w:rPr>
        <w:t>.</w:t>
      </w:r>
      <w:r w:rsidR="002E36FB">
        <w:rPr>
          <w:bCs/>
          <w:sz w:val="24"/>
          <w:szCs w:val="24"/>
        </w:rPr>
        <w:t xml:space="preserve">, </w:t>
      </w:r>
      <w:r w:rsidRPr="00AB0894">
        <w:rPr>
          <w:bCs/>
          <w:sz w:val="24"/>
          <w:szCs w:val="24"/>
        </w:rPr>
        <w:t>причин</w:t>
      </w:r>
      <w:r w:rsidR="002E36FB">
        <w:rPr>
          <w:bCs/>
          <w:sz w:val="24"/>
          <w:szCs w:val="24"/>
        </w:rPr>
        <w:t xml:space="preserve">а – оплата расходов </w:t>
      </w:r>
      <w:r w:rsidRPr="00AB0894">
        <w:rPr>
          <w:bCs/>
          <w:sz w:val="24"/>
          <w:szCs w:val="24"/>
        </w:rPr>
        <w:t xml:space="preserve">перевозчика </w:t>
      </w:r>
      <w:r w:rsidR="002E36FB">
        <w:rPr>
          <w:bCs/>
          <w:sz w:val="24"/>
          <w:szCs w:val="24"/>
        </w:rPr>
        <w:t xml:space="preserve">за услуги перевозок пассажиров и багажа по регулируемым тарифам </w:t>
      </w:r>
      <w:r w:rsidR="00FC60CA">
        <w:rPr>
          <w:bCs/>
          <w:sz w:val="24"/>
          <w:szCs w:val="24"/>
        </w:rPr>
        <w:t xml:space="preserve">произведена </w:t>
      </w:r>
      <w:r w:rsidRPr="00AB0894">
        <w:rPr>
          <w:bCs/>
          <w:sz w:val="24"/>
          <w:szCs w:val="24"/>
        </w:rPr>
        <w:t xml:space="preserve">по фактически </w:t>
      </w:r>
      <w:r w:rsidR="00B550B7" w:rsidRPr="00AB0894">
        <w:rPr>
          <w:bCs/>
          <w:sz w:val="24"/>
          <w:szCs w:val="24"/>
        </w:rPr>
        <w:t>пред</w:t>
      </w:r>
      <w:r w:rsidR="00FC60CA">
        <w:rPr>
          <w:bCs/>
          <w:sz w:val="24"/>
          <w:szCs w:val="24"/>
        </w:rPr>
        <w:t xml:space="preserve">ъявленным </w:t>
      </w:r>
      <w:r w:rsidR="00AB0894" w:rsidRPr="00AB0894">
        <w:rPr>
          <w:bCs/>
          <w:sz w:val="24"/>
          <w:szCs w:val="24"/>
        </w:rPr>
        <w:t xml:space="preserve">им </w:t>
      </w:r>
      <w:r w:rsidR="00B550B7" w:rsidRPr="00AB0894">
        <w:rPr>
          <w:bCs/>
          <w:sz w:val="24"/>
          <w:szCs w:val="24"/>
        </w:rPr>
        <w:t>документам</w:t>
      </w:r>
      <w:r w:rsidR="00FC60CA">
        <w:rPr>
          <w:bCs/>
          <w:sz w:val="24"/>
          <w:szCs w:val="24"/>
        </w:rPr>
        <w:t xml:space="preserve"> (</w:t>
      </w:r>
      <w:r w:rsidR="00B550B7" w:rsidRPr="00AB0894">
        <w:rPr>
          <w:bCs/>
          <w:sz w:val="24"/>
          <w:szCs w:val="24"/>
        </w:rPr>
        <w:t>оплат</w:t>
      </w:r>
      <w:r w:rsidR="00AB0894" w:rsidRPr="00AB0894">
        <w:rPr>
          <w:bCs/>
          <w:sz w:val="24"/>
          <w:szCs w:val="24"/>
        </w:rPr>
        <w:t>а</w:t>
      </w:r>
      <w:r w:rsidR="00B550B7" w:rsidRPr="00AB0894">
        <w:rPr>
          <w:bCs/>
          <w:sz w:val="24"/>
          <w:szCs w:val="24"/>
        </w:rPr>
        <w:t xml:space="preserve"> за декабрь </w:t>
      </w:r>
      <w:r w:rsidR="002E36FB">
        <w:rPr>
          <w:bCs/>
          <w:sz w:val="24"/>
          <w:szCs w:val="24"/>
        </w:rPr>
        <w:t xml:space="preserve">отчетного года </w:t>
      </w:r>
      <w:r w:rsidR="00AB0894" w:rsidRPr="00AB0894">
        <w:rPr>
          <w:bCs/>
          <w:sz w:val="24"/>
          <w:szCs w:val="24"/>
        </w:rPr>
        <w:t>про</w:t>
      </w:r>
      <w:r w:rsidR="002E36FB">
        <w:rPr>
          <w:bCs/>
          <w:sz w:val="24"/>
          <w:szCs w:val="24"/>
        </w:rPr>
        <w:t>шла в</w:t>
      </w:r>
      <w:r w:rsidR="00B550B7" w:rsidRPr="00AB0894">
        <w:rPr>
          <w:bCs/>
          <w:sz w:val="24"/>
          <w:szCs w:val="24"/>
        </w:rPr>
        <w:t xml:space="preserve"> январе</w:t>
      </w:r>
      <w:r w:rsidR="00AB0894" w:rsidRPr="00AB0894">
        <w:rPr>
          <w:bCs/>
          <w:sz w:val="24"/>
          <w:szCs w:val="24"/>
        </w:rPr>
        <w:t xml:space="preserve"> 2022 года</w:t>
      </w:r>
      <w:r w:rsidRPr="00AB0894">
        <w:rPr>
          <w:bCs/>
          <w:sz w:val="24"/>
          <w:szCs w:val="24"/>
        </w:rPr>
        <w:t>);</w:t>
      </w:r>
      <w:r w:rsidR="00DD4167" w:rsidRPr="00AB0894">
        <w:rPr>
          <w:bCs/>
          <w:sz w:val="24"/>
          <w:szCs w:val="24"/>
        </w:rPr>
        <w:t xml:space="preserve"> </w:t>
      </w:r>
      <w:r w:rsidR="00441D97" w:rsidRPr="00AB0894">
        <w:rPr>
          <w:sz w:val="24"/>
          <w:szCs w:val="24"/>
        </w:rPr>
        <w:t>0409 «Дорожное хозяйство»</w:t>
      </w:r>
      <w:r w:rsidR="00F20D35" w:rsidRPr="00AB0894">
        <w:rPr>
          <w:sz w:val="24"/>
          <w:szCs w:val="24"/>
        </w:rPr>
        <w:t xml:space="preserve"> </w:t>
      </w:r>
      <w:r w:rsidR="005074FA" w:rsidRPr="00AB0894">
        <w:rPr>
          <w:sz w:val="24"/>
          <w:szCs w:val="24"/>
        </w:rPr>
        <w:t xml:space="preserve">– </w:t>
      </w:r>
      <w:r w:rsidRPr="00AB0894">
        <w:rPr>
          <w:sz w:val="24"/>
          <w:szCs w:val="24"/>
        </w:rPr>
        <w:t>9</w:t>
      </w:r>
      <w:r w:rsidR="00D92CF9" w:rsidRPr="00AB0894">
        <w:rPr>
          <w:sz w:val="24"/>
          <w:szCs w:val="24"/>
        </w:rPr>
        <w:t>8,2</w:t>
      </w:r>
      <w:r w:rsidRPr="00AB0894">
        <w:rPr>
          <w:sz w:val="24"/>
          <w:szCs w:val="24"/>
        </w:rPr>
        <w:t>% плана</w:t>
      </w:r>
      <w:r w:rsidR="005074FA" w:rsidRPr="00AB0894">
        <w:rPr>
          <w:sz w:val="24"/>
          <w:szCs w:val="24"/>
        </w:rPr>
        <w:t xml:space="preserve">, </w:t>
      </w:r>
      <w:r w:rsidRPr="00AB0894">
        <w:rPr>
          <w:sz w:val="24"/>
          <w:szCs w:val="24"/>
        </w:rPr>
        <w:t xml:space="preserve">не </w:t>
      </w:r>
      <w:r w:rsidR="005074FA" w:rsidRPr="00AB0894">
        <w:rPr>
          <w:sz w:val="24"/>
          <w:szCs w:val="24"/>
        </w:rPr>
        <w:t xml:space="preserve">освоены </w:t>
      </w:r>
      <w:r w:rsidR="00D92CF9" w:rsidRPr="00AB0894">
        <w:rPr>
          <w:sz w:val="24"/>
          <w:szCs w:val="24"/>
        </w:rPr>
        <w:t>306,9</w:t>
      </w:r>
      <w:r w:rsidR="00AB529B" w:rsidRPr="00AB0894">
        <w:rPr>
          <w:sz w:val="24"/>
          <w:szCs w:val="24"/>
        </w:rPr>
        <w:t xml:space="preserve"> </w:t>
      </w:r>
      <w:r w:rsidR="00F20D35" w:rsidRPr="00AB0894">
        <w:rPr>
          <w:sz w:val="24"/>
          <w:szCs w:val="24"/>
        </w:rPr>
        <w:t>тыс. руб.</w:t>
      </w:r>
      <w:r w:rsidR="00FC60CA">
        <w:rPr>
          <w:sz w:val="24"/>
          <w:szCs w:val="24"/>
        </w:rPr>
        <w:t xml:space="preserve">, </w:t>
      </w:r>
      <w:r w:rsidR="005074FA" w:rsidRPr="00AB0894">
        <w:rPr>
          <w:sz w:val="24"/>
          <w:szCs w:val="24"/>
        </w:rPr>
        <w:t>причины</w:t>
      </w:r>
      <w:r w:rsidRPr="00AB0894">
        <w:rPr>
          <w:sz w:val="24"/>
          <w:szCs w:val="24"/>
        </w:rPr>
        <w:t xml:space="preserve"> </w:t>
      </w:r>
      <w:r w:rsidR="005074FA" w:rsidRPr="00AB0894">
        <w:rPr>
          <w:sz w:val="24"/>
          <w:szCs w:val="24"/>
        </w:rPr>
        <w:t>–</w:t>
      </w:r>
      <w:r w:rsidR="007D6205" w:rsidRPr="00AB0894">
        <w:rPr>
          <w:sz w:val="24"/>
          <w:szCs w:val="24"/>
        </w:rPr>
        <w:t xml:space="preserve"> </w:t>
      </w:r>
      <w:r w:rsidRPr="00AB0894">
        <w:rPr>
          <w:sz w:val="24"/>
          <w:szCs w:val="24"/>
        </w:rPr>
        <w:t xml:space="preserve">экономия по результатам торгов, </w:t>
      </w:r>
      <w:r w:rsidR="00556B65" w:rsidRPr="00AB0894">
        <w:rPr>
          <w:sz w:val="24"/>
          <w:szCs w:val="24"/>
        </w:rPr>
        <w:t xml:space="preserve">планирование </w:t>
      </w:r>
      <w:r w:rsidR="007D6205" w:rsidRPr="00AB0894">
        <w:rPr>
          <w:sz w:val="24"/>
          <w:szCs w:val="24"/>
        </w:rPr>
        <w:t>отдельны</w:t>
      </w:r>
      <w:r w:rsidR="00556B65" w:rsidRPr="00AB0894">
        <w:rPr>
          <w:sz w:val="24"/>
          <w:szCs w:val="24"/>
        </w:rPr>
        <w:t>х</w:t>
      </w:r>
      <w:r w:rsidR="005074FA" w:rsidRPr="00AB0894">
        <w:rPr>
          <w:sz w:val="24"/>
          <w:szCs w:val="24"/>
        </w:rPr>
        <w:t xml:space="preserve"> вид</w:t>
      </w:r>
      <w:r w:rsidR="00556B65" w:rsidRPr="00AB0894">
        <w:rPr>
          <w:sz w:val="24"/>
          <w:szCs w:val="24"/>
        </w:rPr>
        <w:t>ов</w:t>
      </w:r>
      <w:r w:rsidR="005074FA" w:rsidRPr="00AB0894">
        <w:rPr>
          <w:sz w:val="24"/>
          <w:szCs w:val="24"/>
        </w:rPr>
        <w:t xml:space="preserve"> работ</w:t>
      </w:r>
      <w:r w:rsidR="00DD4167" w:rsidRPr="00AB0894">
        <w:rPr>
          <w:sz w:val="24"/>
          <w:szCs w:val="24"/>
        </w:rPr>
        <w:t xml:space="preserve"> по дорожной деятельности</w:t>
      </w:r>
      <w:r w:rsidR="005074FA" w:rsidRPr="00AB0894">
        <w:rPr>
          <w:sz w:val="24"/>
          <w:szCs w:val="24"/>
        </w:rPr>
        <w:t xml:space="preserve"> </w:t>
      </w:r>
      <w:r w:rsidR="00556B65" w:rsidRPr="00AB0894">
        <w:rPr>
          <w:sz w:val="24"/>
          <w:szCs w:val="24"/>
        </w:rPr>
        <w:t>на</w:t>
      </w:r>
      <w:r w:rsidR="005074FA" w:rsidRPr="00AB0894">
        <w:rPr>
          <w:sz w:val="24"/>
          <w:szCs w:val="24"/>
        </w:rPr>
        <w:t xml:space="preserve"> </w:t>
      </w:r>
      <w:r w:rsidR="008A2A6A" w:rsidRPr="00AB0894">
        <w:rPr>
          <w:sz w:val="24"/>
          <w:szCs w:val="24"/>
        </w:rPr>
        <w:t>2022</w:t>
      </w:r>
      <w:r w:rsidR="005074FA" w:rsidRPr="00AB0894">
        <w:rPr>
          <w:sz w:val="24"/>
          <w:szCs w:val="24"/>
        </w:rPr>
        <w:t xml:space="preserve"> год</w:t>
      </w:r>
      <w:r w:rsidR="00D92CF9" w:rsidRPr="00AB0894">
        <w:rPr>
          <w:sz w:val="24"/>
          <w:szCs w:val="24"/>
        </w:rPr>
        <w:t>;</w:t>
      </w:r>
      <w:r w:rsidR="00D92CF9">
        <w:rPr>
          <w:sz w:val="24"/>
          <w:szCs w:val="24"/>
        </w:rPr>
        <w:t xml:space="preserve"> 0412 «Другие вопросы в области национальной экономики» </w:t>
      </w:r>
      <w:r w:rsidR="006D75C3" w:rsidRPr="00E9070B">
        <w:rPr>
          <w:bCs/>
          <w:sz w:val="24"/>
          <w:szCs w:val="24"/>
        </w:rPr>
        <w:t>–</w:t>
      </w:r>
      <w:r w:rsidR="00D92CF9">
        <w:rPr>
          <w:sz w:val="24"/>
          <w:szCs w:val="24"/>
        </w:rPr>
        <w:t xml:space="preserve"> 99,2%, не освоены 29,9 тыс. руб. </w:t>
      </w:r>
    </w:p>
    <w:p w14:paraId="73605565" w14:textId="188D6867" w:rsidR="00D01FAD" w:rsidRPr="00E9070B" w:rsidRDefault="005B3E65" w:rsidP="00C7675B">
      <w:pPr>
        <w:ind w:left="-14" w:firstLine="722"/>
        <w:jc w:val="both"/>
        <w:rPr>
          <w:bCs/>
        </w:rPr>
      </w:pPr>
      <w:r w:rsidRPr="00E9070B">
        <w:rPr>
          <w:bCs/>
        </w:rPr>
        <w:t xml:space="preserve">В </w:t>
      </w:r>
      <w:r w:rsidR="00DD49F6" w:rsidRPr="00E9070B">
        <w:rPr>
          <w:bCs/>
        </w:rPr>
        <w:t>сравнени</w:t>
      </w:r>
      <w:r w:rsidRPr="00E9070B">
        <w:rPr>
          <w:bCs/>
        </w:rPr>
        <w:t>и</w:t>
      </w:r>
      <w:r w:rsidR="00DD49F6" w:rsidRPr="00E9070B">
        <w:rPr>
          <w:bCs/>
        </w:rPr>
        <w:t xml:space="preserve"> с прошлым годом</w:t>
      </w:r>
      <w:r w:rsidRPr="00E9070B">
        <w:rPr>
          <w:bCs/>
        </w:rPr>
        <w:t>,</w:t>
      </w:r>
      <w:r w:rsidR="00DD49F6" w:rsidRPr="00E9070B">
        <w:rPr>
          <w:bCs/>
        </w:rPr>
        <w:t xml:space="preserve"> </w:t>
      </w:r>
      <w:r w:rsidRPr="00E9070B">
        <w:rPr>
          <w:bCs/>
        </w:rPr>
        <w:t xml:space="preserve">в целом </w:t>
      </w:r>
      <w:r w:rsidR="00DD49F6" w:rsidRPr="00E9070B">
        <w:rPr>
          <w:bCs/>
        </w:rPr>
        <w:t xml:space="preserve">расходы </w:t>
      </w:r>
      <w:r w:rsidR="0006217E" w:rsidRPr="00E9070B">
        <w:rPr>
          <w:bCs/>
        </w:rPr>
        <w:t>у</w:t>
      </w:r>
      <w:r w:rsidR="00E9070B" w:rsidRPr="00E9070B">
        <w:rPr>
          <w:bCs/>
        </w:rPr>
        <w:t xml:space="preserve">величились </w:t>
      </w:r>
      <w:r w:rsidR="00EF239D" w:rsidRPr="00E9070B">
        <w:rPr>
          <w:bCs/>
        </w:rPr>
        <w:t xml:space="preserve">на </w:t>
      </w:r>
      <w:r w:rsidR="00D92CF9">
        <w:rPr>
          <w:bCs/>
        </w:rPr>
        <w:t>8 481,7</w:t>
      </w:r>
      <w:r w:rsidR="00E9070B" w:rsidRPr="00E9070B">
        <w:rPr>
          <w:bCs/>
        </w:rPr>
        <w:t xml:space="preserve"> </w:t>
      </w:r>
      <w:r w:rsidR="00EF239D" w:rsidRPr="00E9070B">
        <w:rPr>
          <w:bCs/>
        </w:rPr>
        <w:t xml:space="preserve">тыс. руб. или </w:t>
      </w:r>
      <w:r w:rsidR="00D92CF9">
        <w:rPr>
          <w:bCs/>
        </w:rPr>
        <w:t>49,8</w:t>
      </w:r>
      <w:r w:rsidR="0006217E" w:rsidRPr="00E9070B">
        <w:rPr>
          <w:bCs/>
        </w:rPr>
        <w:t>%</w:t>
      </w:r>
      <w:r w:rsidR="00D92CF9">
        <w:rPr>
          <w:bCs/>
        </w:rPr>
        <w:t>, в о</w:t>
      </w:r>
      <w:r w:rsidR="00C7675B">
        <w:rPr>
          <w:bCs/>
        </w:rPr>
        <w:t>с</w:t>
      </w:r>
      <w:r w:rsidR="00D92CF9">
        <w:rPr>
          <w:bCs/>
        </w:rPr>
        <w:t>но</w:t>
      </w:r>
      <w:r w:rsidR="00C7675B">
        <w:rPr>
          <w:bCs/>
        </w:rPr>
        <w:t>в</w:t>
      </w:r>
      <w:r w:rsidR="00D92CF9">
        <w:rPr>
          <w:bCs/>
        </w:rPr>
        <w:t xml:space="preserve">ном за счет увеличения расходов на дорожное хозяйство </w:t>
      </w:r>
      <w:r w:rsidR="00C7675B">
        <w:rPr>
          <w:bCs/>
        </w:rPr>
        <w:t xml:space="preserve">– на 6 791,2 тыс. руб. или в </w:t>
      </w:r>
      <w:r w:rsidR="00AB4B47">
        <w:rPr>
          <w:bCs/>
        </w:rPr>
        <w:t>1,7</w:t>
      </w:r>
      <w:r w:rsidR="00C7675B">
        <w:rPr>
          <w:bCs/>
        </w:rPr>
        <w:t xml:space="preserve"> раза. Также выросли расходы на </w:t>
      </w:r>
      <w:r w:rsidR="00E9070B" w:rsidRPr="00E9070B">
        <w:rPr>
          <w:bCs/>
        </w:rPr>
        <w:t>«Други</w:t>
      </w:r>
      <w:r w:rsidR="00C7675B">
        <w:rPr>
          <w:bCs/>
        </w:rPr>
        <w:t>е</w:t>
      </w:r>
      <w:r w:rsidR="00E9070B" w:rsidRPr="00E9070B">
        <w:rPr>
          <w:bCs/>
        </w:rPr>
        <w:t xml:space="preserve"> вопрос</w:t>
      </w:r>
      <w:r w:rsidR="00C7675B">
        <w:rPr>
          <w:bCs/>
        </w:rPr>
        <w:t>ы</w:t>
      </w:r>
      <w:r w:rsidR="00E9070B" w:rsidRPr="00E9070B">
        <w:rPr>
          <w:bCs/>
        </w:rPr>
        <w:t xml:space="preserve"> в области национальной экономики»</w:t>
      </w:r>
      <w:r w:rsidR="00C7675B">
        <w:rPr>
          <w:bCs/>
        </w:rPr>
        <w:t xml:space="preserve"> – на 956,6 тыс. руб. или в 1,3 раза, на «Сельское хозяйство и рыболовство» – на 955,0 тыс. руб. (в прошлом году не было расходов). У</w:t>
      </w:r>
      <w:r w:rsidR="00E9070B" w:rsidRPr="00E9070B">
        <w:rPr>
          <w:bCs/>
        </w:rPr>
        <w:t>меньш</w:t>
      </w:r>
      <w:r w:rsidR="00C7675B">
        <w:rPr>
          <w:bCs/>
        </w:rPr>
        <w:t xml:space="preserve">ились </w:t>
      </w:r>
      <w:r w:rsidR="00E9070B" w:rsidRPr="00E9070B">
        <w:rPr>
          <w:bCs/>
        </w:rPr>
        <w:t>расход</w:t>
      </w:r>
      <w:r w:rsidR="00C7675B">
        <w:rPr>
          <w:bCs/>
        </w:rPr>
        <w:t>ы на «Транспорт»</w:t>
      </w:r>
      <w:r w:rsidR="00E9070B" w:rsidRPr="00E9070B">
        <w:rPr>
          <w:bCs/>
        </w:rPr>
        <w:t xml:space="preserve"> </w:t>
      </w:r>
      <w:r w:rsidR="006D75C3">
        <w:rPr>
          <w:bCs/>
        </w:rPr>
        <w:t>на 221,1 тыс. руб. или 4,8%</w:t>
      </w:r>
      <w:r w:rsidR="00E9070B" w:rsidRPr="00E9070B">
        <w:rPr>
          <w:bCs/>
        </w:rPr>
        <w:t xml:space="preserve">. </w:t>
      </w:r>
    </w:p>
    <w:p w14:paraId="385F721D" w14:textId="77777777" w:rsidR="001749A2" w:rsidRDefault="001749A2" w:rsidP="00F21FD0">
      <w:pPr>
        <w:pStyle w:val="2"/>
        <w:rPr>
          <w:iCs/>
          <w:sz w:val="24"/>
          <w:szCs w:val="24"/>
        </w:rPr>
      </w:pPr>
    </w:p>
    <w:p w14:paraId="51B8F1FC" w14:textId="45ED36E3" w:rsidR="00870CC2" w:rsidRPr="00302545" w:rsidRDefault="00870CC2" w:rsidP="00F21FD0">
      <w:pPr>
        <w:pStyle w:val="2"/>
        <w:rPr>
          <w:iCs/>
          <w:sz w:val="24"/>
          <w:szCs w:val="24"/>
        </w:rPr>
      </w:pPr>
      <w:r w:rsidRPr="00302545">
        <w:rPr>
          <w:iCs/>
          <w:sz w:val="24"/>
          <w:szCs w:val="24"/>
        </w:rPr>
        <w:t>Раздел 0500 «Жилищно-коммунальное хозяйство»</w:t>
      </w:r>
    </w:p>
    <w:p w14:paraId="3F2838C6" w14:textId="77777777" w:rsidR="00870CC2" w:rsidRPr="004D6A2A" w:rsidRDefault="00870CC2" w:rsidP="00F21FD0">
      <w:pPr>
        <w:jc w:val="both"/>
      </w:pPr>
    </w:p>
    <w:p w14:paraId="70872449" w14:textId="77777777" w:rsidR="00DD3DC3" w:rsidRDefault="00870CC2" w:rsidP="000F2C33">
      <w:pPr>
        <w:pStyle w:val="ae"/>
        <w:ind w:firstLine="709"/>
        <w:jc w:val="both"/>
        <w:rPr>
          <w:sz w:val="24"/>
          <w:szCs w:val="24"/>
        </w:rPr>
      </w:pPr>
      <w:r w:rsidRPr="004D6A2A">
        <w:rPr>
          <w:sz w:val="24"/>
          <w:szCs w:val="24"/>
        </w:rPr>
        <w:t xml:space="preserve">Решением о бюджете на </w:t>
      </w:r>
      <w:r w:rsidR="002F7F12">
        <w:rPr>
          <w:sz w:val="24"/>
          <w:szCs w:val="24"/>
        </w:rPr>
        <w:t>2021</w:t>
      </w:r>
      <w:r w:rsidRPr="004D6A2A">
        <w:rPr>
          <w:sz w:val="24"/>
          <w:szCs w:val="24"/>
        </w:rPr>
        <w:t xml:space="preserve"> год</w:t>
      </w:r>
      <w:r w:rsidR="00924525" w:rsidRPr="00924525">
        <w:rPr>
          <w:sz w:val="24"/>
          <w:szCs w:val="24"/>
        </w:rPr>
        <w:t xml:space="preserve"> </w:t>
      </w:r>
      <w:r w:rsidR="00924525" w:rsidRPr="001B1621">
        <w:rPr>
          <w:sz w:val="24"/>
          <w:szCs w:val="24"/>
        </w:rPr>
        <w:t>бюджетные ассигнования</w:t>
      </w:r>
      <w:r w:rsidR="00924525">
        <w:rPr>
          <w:sz w:val="24"/>
          <w:szCs w:val="24"/>
        </w:rPr>
        <w:t xml:space="preserve"> </w:t>
      </w:r>
      <w:r w:rsidRPr="004D6A2A">
        <w:rPr>
          <w:sz w:val="24"/>
          <w:szCs w:val="24"/>
        </w:rPr>
        <w:t xml:space="preserve">по разделу 0500 «Жилищно-коммунальное хозяйство» </w:t>
      </w:r>
      <w:r w:rsidR="00DC0C8E" w:rsidRPr="001B1621">
        <w:rPr>
          <w:sz w:val="24"/>
          <w:szCs w:val="24"/>
        </w:rPr>
        <w:t xml:space="preserve">были </w:t>
      </w:r>
      <w:r w:rsidRPr="001B1621">
        <w:rPr>
          <w:sz w:val="24"/>
          <w:szCs w:val="24"/>
        </w:rPr>
        <w:t xml:space="preserve">утверждены в объеме </w:t>
      </w:r>
      <w:r w:rsidR="006D75C3">
        <w:rPr>
          <w:sz w:val="24"/>
          <w:szCs w:val="24"/>
        </w:rPr>
        <w:t>50 355,5</w:t>
      </w:r>
      <w:r w:rsidR="00924525">
        <w:rPr>
          <w:sz w:val="24"/>
          <w:szCs w:val="24"/>
        </w:rPr>
        <w:t xml:space="preserve"> тыс. руб., соответствовали п</w:t>
      </w:r>
      <w:r w:rsidR="004D6A2A" w:rsidRPr="001B1621">
        <w:rPr>
          <w:sz w:val="24"/>
          <w:szCs w:val="24"/>
        </w:rPr>
        <w:t>оказател</w:t>
      </w:r>
      <w:r w:rsidR="00924525">
        <w:rPr>
          <w:sz w:val="24"/>
          <w:szCs w:val="24"/>
        </w:rPr>
        <w:t xml:space="preserve">ям </w:t>
      </w:r>
      <w:r w:rsidR="00404163" w:rsidRPr="001B1621">
        <w:rPr>
          <w:sz w:val="24"/>
          <w:szCs w:val="24"/>
        </w:rPr>
        <w:t xml:space="preserve">Сводной </w:t>
      </w:r>
      <w:r w:rsidR="00BC399F">
        <w:rPr>
          <w:sz w:val="24"/>
          <w:szCs w:val="24"/>
        </w:rPr>
        <w:t xml:space="preserve">бюджетной </w:t>
      </w:r>
      <w:r w:rsidR="00404163" w:rsidRPr="001B1621">
        <w:rPr>
          <w:sz w:val="24"/>
          <w:szCs w:val="24"/>
        </w:rPr>
        <w:t>росписи</w:t>
      </w:r>
      <w:r w:rsidR="00BC399F">
        <w:rPr>
          <w:sz w:val="24"/>
          <w:szCs w:val="24"/>
        </w:rPr>
        <w:t xml:space="preserve"> на 31.12.</w:t>
      </w:r>
      <w:r w:rsidR="002F7F12">
        <w:rPr>
          <w:sz w:val="24"/>
          <w:szCs w:val="24"/>
        </w:rPr>
        <w:t>2021</w:t>
      </w:r>
      <w:r w:rsidR="00BC399F">
        <w:rPr>
          <w:sz w:val="24"/>
          <w:szCs w:val="24"/>
        </w:rPr>
        <w:t>г.</w:t>
      </w:r>
    </w:p>
    <w:p w14:paraId="5755569C" w14:textId="6747B918" w:rsidR="000F2C33" w:rsidRDefault="005A4028" w:rsidP="000F2C33">
      <w:pPr>
        <w:pStyle w:val="ae"/>
        <w:ind w:firstLine="709"/>
        <w:jc w:val="both"/>
        <w:rPr>
          <w:sz w:val="24"/>
          <w:szCs w:val="24"/>
        </w:rPr>
      </w:pPr>
      <w:r w:rsidRPr="000F2C33">
        <w:rPr>
          <w:sz w:val="24"/>
          <w:szCs w:val="24"/>
        </w:rPr>
        <w:t>Р</w:t>
      </w:r>
      <w:r w:rsidR="00870CC2" w:rsidRPr="000F2C33">
        <w:rPr>
          <w:sz w:val="24"/>
          <w:szCs w:val="24"/>
        </w:rPr>
        <w:t>асход</w:t>
      </w:r>
      <w:r w:rsidRPr="000F2C33">
        <w:rPr>
          <w:sz w:val="24"/>
          <w:szCs w:val="24"/>
        </w:rPr>
        <w:t>ы</w:t>
      </w:r>
      <w:r w:rsidR="00870CC2" w:rsidRPr="000F2C33">
        <w:rPr>
          <w:sz w:val="24"/>
          <w:szCs w:val="24"/>
        </w:rPr>
        <w:t xml:space="preserve"> за </w:t>
      </w:r>
      <w:r w:rsidR="00803536" w:rsidRPr="000F2C33">
        <w:rPr>
          <w:sz w:val="24"/>
          <w:szCs w:val="24"/>
        </w:rPr>
        <w:t>г</w:t>
      </w:r>
      <w:r w:rsidR="00870CC2" w:rsidRPr="000F2C33">
        <w:rPr>
          <w:sz w:val="24"/>
          <w:szCs w:val="24"/>
        </w:rPr>
        <w:t>од составил</w:t>
      </w:r>
      <w:r w:rsidRPr="000F2C33">
        <w:rPr>
          <w:sz w:val="24"/>
          <w:szCs w:val="24"/>
        </w:rPr>
        <w:t>и</w:t>
      </w:r>
      <w:r w:rsidR="00870CC2" w:rsidRPr="000F2C33">
        <w:rPr>
          <w:sz w:val="24"/>
          <w:szCs w:val="24"/>
        </w:rPr>
        <w:t xml:space="preserve"> </w:t>
      </w:r>
      <w:r w:rsidR="006D75C3">
        <w:rPr>
          <w:sz w:val="24"/>
          <w:szCs w:val="24"/>
        </w:rPr>
        <w:t>36 767,7</w:t>
      </w:r>
      <w:r w:rsidR="00F066A4" w:rsidRPr="000F2C33">
        <w:rPr>
          <w:sz w:val="24"/>
          <w:szCs w:val="24"/>
        </w:rPr>
        <w:t xml:space="preserve"> тыс. </w:t>
      </w:r>
      <w:r w:rsidR="00870CC2" w:rsidRPr="000F2C33">
        <w:rPr>
          <w:sz w:val="24"/>
          <w:szCs w:val="24"/>
        </w:rPr>
        <w:t>руб</w:t>
      </w:r>
      <w:r w:rsidR="00D338E3" w:rsidRPr="000F2C33">
        <w:rPr>
          <w:sz w:val="24"/>
          <w:szCs w:val="24"/>
        </w:rPr>
        <w:t>.</w:t>
      </w:r>
      <w:r w:rsidR="00870CC2" w:rsidRPr="000F2C33">
        <w:rPr>
          <w:sz w:val="24"/>
          <w:szCs w:val="24"/>
        </w:rPr>
        <w:t xml:space="preserve"> или </w:t>
      </w:r>
      <w:r w:rsidR="005907AD">
        <w:rPr>
          <w:sz w:val="24"/>
          <w:szCs w:val="24"/>
        </w:rPr>
        <w:t>73</w:t>
      </w:r>
      <w:r w:rsidR="00765749" w:rsidRPr="000F2C33">
        <w:rPr>
          <w:sz w:val="24"/>
          <w:szCs w:val="24"/>
        </w:rPr>
        <w:t>%</w:t>
      </w:r>
      <w:r w:rsidR="00870CC2" w:rsidRPr="000F2C33">
        <w:rPr>
          <w:sz w:val="24"/>
          <w:szCs w:val="24"/>
        </w:rPr>
        <w:t xml:space="preserve"> </w:t>
      </w:r>
      <w:r w:rsidR="00924525">
        <w:rPr>
          <w:sz w:val="24"/>
          <w:szCs w:val="24"/>
        </w:rPr>
        <w:t xml:space="preserve">плановых </w:t>
      </w:r>
      <w:r w:rsidR="00D338E3" w:rsidRPr="000F2C33">
        <w:rPr>
          <w:sz w:val="24"/>
          <w:szCs w:val="24"/>
        </w:rPr>
        <w:t>показателей</w:t>
      </w:r>
      <w:r w:rsidR="002F4203" w:rsidRPr="000F2C33">
        <w:rPr>
          <w:sz w:val="24"/>
          <w:szCs w:val="24"/>
        </w:rPr>
        <w:t xml:space="preserve">. </w:t>
      </w:r>
      <w:r w:rsidR="00870CC2" w:rsidRPr="000F2C33">
        <w:rPr>
          <w:sz w:val="24"/>
          <w:szCs w:val="24"/>
        </w:rPr>
        <w:t xml:space="preserve">Неисполненные назначения – </w:t>
      </w:r>
      <w:r w:rsidR="005907AD">
        <w:rPr>
          <w:sz w:val="24"/>
          <w:szCs w:val="24"/>
        </w:rPr>
        <w:t>13 587,8</w:t>
      </w:r>
      <w:r w:rsidR="00F066A4" w:rsidRPr="000F2C33">
        <w:rPr>
          <w:sz w:val="24"/>
          <w:szCs w:val="24"/>
        </w:rPr>
        <w:t xml:space="preserve"> тыс. </w:t>
      </w:r>
      <w:r w:rsidR="00870CC2" w:rsidRPr="000F2C33">
        <w:rPr>
          <w:sz w:val="24"/>
          <w:szCs w:val="24"/>
        </w:rPr>
        <w:t>руб.</w:t>
      </w:r>
      <w:r w:rsidR="000F2C33" w:rsidRPr="000F2C33">
        <w:rPr>
          <w:sz w:val="24"/>
          <w:szCs w:val="24"/>
        </w:rPr>
        <w:t xml:space="preserve"> </w:t>
      </w:r>
      <w:r w:rsidR="00D338E3" w:rsidRPr="000F2C33">
        <w:rPr>
          <w:sz w:val="24"/>
          <w:szCs w:val="24"/>
        </w:rPr>
        <w:t>Расходы</w:t>
      </w:r>
      <w:r w:rsidR="009F2FA1" w:rsidRPr="000F2C33">
        <w:rPr>
          <w:sz w:val="24"/>
          <w:szCs w:val="24"/>
        </w:rPr>
        <w:t xml:space="preserve"> </w:t>
      </w:r>
      <w:r w:rsidR="009F2FA1" w:rsidRPr="00DD3DC3">
        <w:rPr>
          <w:sz w:val="24"/>
          <w:szCs w:val="24"/>
        </w:rPr>
        <w:t xml:space="preserve">осуществляли </w:t>
      </w:r>
      <w:r w:rsidR="00D338E3" w:rsidRPr="00DD3DC3">
        <w:rPr>
          <w:sz w:val="24"/>
          <w:szCs w:val="24"/>
        </w:rPr>
        <w:t>два</w:t>
      </w:r>
      <w:r w:rsidR="009F2FA1" w:rsidRPr="00DD3DC3">
        <w:rPr>
          <w:sz w:val="24"/>
          <w:szCs w:val="24"/>
        </w:rPr>
        <w:t xml:space="preserve"> </w:t>
      </w:r>
      <w:r w:rsidR="001D0176" w:rsidRPr="00DD3DC3">
        <w:rPr>
          <w:sz w:val="24"/>
          <w:szCs w:val="24"/>
        </w:rPr>
        <w:t>главных распорядителя</w:t>
      </w:r>
      <w:r w:rsidR="009F2FA1" w:rsidRPr="00DD3DC3">
        <w:rPr>
          <w:sz w:val="24"/>
          <w:szCs w:val="24"/>
        </w:rPr>
        <w:t xml:space="preserve"> </w:t>
      </w:r>
      <w:r w:rsidR="001D0176" w:rsidRPr="00DD3DC3">
        <w:rPr>
          <w:sz w:val="24"/>
          <w:szCs w:val="24"/>
        </w:rPr>
        <w:t>–</w:t>
      </w:r>
      <w:r w:rsidR="009F2FA1" w:rsidRPr="00DD3DC3">
        <w:rPr>
          <w:sz w:val="24"/>
          <w:szCs w:val="24"/>
        </w:rPr>
        <w:t xml:space="preserve"> </w:t>
      </w:r>
      <w:r w:rsidR="001D0176" w:rsidRPr="00DD3DC3">
        <w:rPr>
          <w:sz w:val="24"/>
          <w:szCs w:val="24"/>
        </w:rPr>
        <w:t xml:space="preserve">удельный вес расходов </w:t>
      </w:r>
      <w:r w:rsidR="009F2FA1" w:rsidRPr="00DD3DC3">
        <w:rPr>
          <w:sz w:val="24"/>
          <w:szCs w:val="24"/>
        </w:rPr>
        <w:t>Администраци</w:t>
      </w:r>
      <w:r w:rsidR="001D0176" w:rsidRPr="00DD3DC3">
        <w:rPr>
          <w:sz w:val="24"/>
          <w:szCs w:val="24"/>
        </w:rPr>
        <w:t>и</w:t>
      </w:r>
      <w:r w:rsidR="009F2FA1" w:rsidRPr="00DD3DC3">
        <w:rPr>
          <w:sz w:val="24"/>
          <w:szCs w:val="24"/>
        </w:rPr>
        <w:t xml:space="preserve"> района </w:t>
      </w:r>
      <w:r w:rsidR="00FC60CA" w:rsidRPr="00DD3DC3">
        <w:rPr>
          <w:sz w:val="24"/>
          <w:szCs w:val="24"/>
        </w:rPr>
        <w:t>93</w:t>
      </w:r>
      <w:r w:rsidR="00F442A0" w:rsidRPr="00DD3DC3">
        <w:rPr>
          <w:sz w:val="24"/>
          <w:szCs w:val="24"/>
        </w:rPr>
        <w:t>%</w:t>
      </w:r>
      <w:r w:rsidR="001D0176" w:rsidRPr="00DD3DC3">
        <w:rPr>
          <w:sz w:val="24"/>
          <w:szCs w:val="24"/>
        </w:rPr>
        <w:t xml:space="preserve"> (</w:t>
      </w:r>
      <w:r w:rsidR="00FC60CA" w:rsidRPr="00DD3DC3">
        <w:rPr>
          <w:sz w:val="24"/>
          <w:szCs w:val="24"/>
        </w:rPr>
        <w:t>34 180,9</w:t>
      </w:r>
      <w:r w:rsidR="001D0176" w:rsidRPr="00DD3DC3">
        <w:rPr>
          <w:sz w:val="24"/>
          <w:szCs w:val="24"/>
        </w:rPr>
        <w:t xml:space="preserve"> тыс. руб.</w:t>
      </w:r>
      <w:r w:rsidR="00F442A0" w:rsidRPr="00DD3DC3">
        <w:rPr>
          <w:sz w:val="24"/>
          <w:szCs w:val="24"/>
        </w:rPr>
        <w:t>)</w:t>
      </w:r>
      <w:r w:rsidR="001D0176" w:rsidRPr="00DD3DC3">
        <w:rPr>
          <w:sz w:val="24"/>
          <w:szCs w:val="24"/>
        </w:rPr>
        <w:t>,</w:t>
      </w:r>
      <w:r w:rsidR="009F2FA1" w:rsidRPr="00DD3DC3">
        <w:rPr>
          <w:sz w:val="24"/>
          <w:szCs w:val="24"/>
        </w:rPr>
        <w:t xml:space="preserve"> Финансово</w:t>
      </w:r>
      <w:r w:rsidR="001D0176" w:rsidRPr="00DD3DC3">
        <w:rPr>
          <w:sz w:val="24"/>
          <w:szCs w:val="24"/>
        </w:rPr>
        <w:t>го</w:t>
      </w:r>
      <w:r w:rsidR="009F2FA1" w:rsidRPr="00DD3DC3">
        <w:rPr>
          <w:sz w:val="24"/>
          <w:szCs w:val="24"/>
        </w:rPr>
        <w:t xml:space="preserve"> управлени</w:t>
      </w:r>
      <w:r w:rsidR="001D0176" w:rsidRPr="00DD3DC3">
        <w:rPr>
          <w:sz w:val="24"/>
          <w:szCs w:val="24"/>
        </w:rPr>
        <w:t xml:space="preserve">я </w:t>
      </w:r>
      <w:r w:rsidR="00FC60CA" w:rsidRPr="00DD3DC3">
        <w:rPr>
          <w:sz w:val="24"/>
          <w:szCs w:val="24"/>
        </w:rPr>
        <w:t>7</w:t>
      </w:r>
      <w:r w:rsidR="00F442A0" w:rsidRPr="00DD3DC3">
        <w:rPr>
          <w:sz w:val="24"/>
          <w:szCs w:val="24"/>
        </w:rPr>
        <w:t>%</w:t>
      </w:r>
      <w:r w:rsidR="001D0176" w:rsidRPr="00DD3DC3">
        <w:rPr>
          <w:sz w:val="24"/>
          <w:szCs w:val="24"/>
        </w:rPr>
        <w:t xml:space="preserve"> (</w:t>
      </w:r>
      <w:r w:rsidR="00FC60CA" w:rsidRPr="00DD3DC3">
        <w:rPr>
          <w:sz w:val="24"/>
          <w:szCs w:val="24"/>
        </w:rPr>
        <w:t>2 586,8</w:t>
      </w:r>
      <w:r w:rsidR="001D0176" w:rsidRPr="00DD3DC3">
        <w:rPr>
          <w:sz w:val="24"/>
          <w:szCs w:val="24"/>
        </w:rPr>
        <w:t xml:space="preserve"> тыс. руб.</w:t>
      </w:r>
      <w:r w:rsidR="00F442A0" w:rsidRPr="00DD3DC3">
        <w:rPr>
          <w:sz w:val="24"/>
          <w:szCs w:val="24"/>
        </w:rPr>
        <w:t>)</w:t>
      </w:r>
      <w:r w:rsidR="009F2FA1" w:rsidRPr="00DD3DC3">
        <w:rPr>
          <w:sz w:val="24"/>
          <w:szCs w:val="24"/>
        </w:rPr>
        <w:t>.</w:t>
      </w:r>
      <w:r w:rsidR="009F2FA1" w:rsidRPr="001B1621">
        <w:rPr>
          <w:sz w:val="24"/>
          <w:szCs w:val="24"/>
        </w:rPr>
        <w:t xml:space="preserve"> </w:t>
      </w:r>
    </w:p>
    <w:p w14:paraId="7FE88E76" w14:textId="77777777" w:rsidR="00467393" w:rsidRPr="001B1621" w:rsidRDefault="00467393" w:rsidP="000F2C33">
      <w:pPr>
        <w:pStyle w:val="ae"/>
        <w:ind w:firstLine="709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2551"/>
        <w:gridCol w:w="1021"/>
        <w:gridCol w:w="1560"/>
        <w:gridCol w:w="1105"/>
        <w:gridCol w:w="567"/>
        <w:gridCol w:w="1134"/>
        <w:gridCol w:w="1134"/>
      </w:tblGrid>
      <w:tr w:rsidR="003B5EFE" w:rsidRPr="001B1621" w14:paraId="70E101A9" w14:textId="77777777" w:rsidTr="004F3D0D">
        <w:trPr>
          <w:trHeight w:val="60"/>
        </w:trPr>
        <w:tc>
          <w:tcPr>
            <w:tcW w:w="3402" w:type="dxa"/>
            <w:gridSpan w:val="3"/>
            <w:vMerge w:val="restart"/>
            <w:shd w:val="clear" w:color="auto" w:fill="auto"/>
            <w:vAlign w:val="center"/>
          </w:tcPr>
          <w:p w14:paraId="17AE455F" w14:textId="77777777" w:rsidR="003B5EFE" w:rsidRPr="001B1621" w:rsidRDefault="003B5EFE" w:rsidP="000E74A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1621">
              <w:rPr>
                <w:sz w:val="20"/>
                <w:szCs w:val="20"/>
              </w:rPr>
              <w:t>Раздел, подразделы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14:paraId="13A814C6" w14:textId="5FFD8189" w:rsidR="003B5EFE" w:rsidRPr="003B5EFE" w:rsidRDefault="002F7F12" w:rsidP="00D5465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3B5EF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vAlign w:val="center"/>
          </w:tcPr>
          <w:p w14:paraId="32319971" w14:textId="77777777" w:rsidR="003B5EFE" w:rsidRDefault="003B5EFE" w:rsidP="00D546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</w:p>
          <w:p w14:paraId="33D84FA8" w14:textId="642EFEE7" w:rsidR="003B5EFE" w:rsidRPr="002F5F57" w:rsidRDefault="003B5EFE" w:rsidP="00D546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5F57">
              <w:rPr>
                <w:sz w:val="20"/>
                <w:szCs w:val="20"/>
              </w:rPr>
              <w:t xml:space="preserve">за </w:t>
            </w:r>
            <w:r w:rsidR="007976EB">
              <w:rPr>
                <w:sz w:val="20"/>
                <w:szCs w:val="20"/>
              </w:rPr>
              <w:t>2020</w:t>
            </w:r>
            <w:r w:rsidRPr="002F5F5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vAlign w:val="center"/>
          </w:tcPr>
          <w:p w14:paraId="0C749E13" w14:textId="77777777" w:rsidR="003B5EFE" w:rsidRPr="002F5F57" w:rsidRDefault="003B5EFE" w:rsidP="00D546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F5F57">
              <w:rPr>
                <w:sz w:val="20"/>
                <w:szCs w:val="20"/>
              </w:rPr>
              <w:t>тчетн</w:t>
            </w:r>
            <w:r>
              <w:rPr>
                <w:sz w:val="20"/>
                <w:szCs w:val="20"/>
              </w:rPr>
              <w:t>ый</w:t>
            </w:r>
            <w:r w:rsidRPr="002F5F57">
              <w:rPr>
                <w:sz w:val="20"/>
                <w:szCs w:val="20"/>
              </w:rPr>
              <w:t xml:space="preserve"> год к пр</w:t>
            </w:r>
            <w:r>
              <w:rPr>
                <w:sz w:val="20"/>
                <w:szCs w:val="20"/>
              </w:rPr>
              <w:t xml:space="preserve">ошлому году </w:t>
            </w:r>
          </w:p>
        </w:tc>
      </w:tr>
      <w:tr w:rsidR="00653C23" w:rsidRPr="002F5F57" w14:paraId="0F5A4E68" w14:textId="77777777" w:rsidTr="00E167FE">
        <w:trPr>
          <w:trHeight w:val="178"/>
        </w:trPr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14:paraId="0309AA88" w14:textId="77777777" w:rsidR="00653C23" w:rsidRPr="002F5F57" w:rsidRDefault="00653C23" w:rsidP="000E74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14:paraId="24DFD9E2" w14:textId="77777777" w:rsidR="00653C23" w:rsidRPr="002F5F57" w:rsidRDefault="00653C23" w:rsidP="000E74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Плановые </w:t>
            </w:r>
            <w:proofErr w:type="spellStart"/>
            <w:r>
              <w:rPr>
                <w:sz w:val="20"/>
                <w:szCs w:val="20"/>
              </w:rPr>
              <w:t>назна-чения</w:t>
            </w:r>
            <w:proofErr w:type="spellEnd"/>
          </w:p>
        </w:tc>
        <w:tc>
          <w:tcPr>
            <w:tcW w:w="3232" w:type="dxa"/>
            <w:gridSpan w:val="3"/>
            <w:shd w:val="clear" w:color="auto" w:fill="auto"/>
            <w:vAlign w:val="center"/>
          </w:tcPr>
          <w:p w14:paraId="3AB6689A" w14:textId="77777777" w:rsidR="00653C23" w:rsidRPr="002F5F57" w:rsidRDefault="00653C23" w:rsidP="000E74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1134" w:type="dxa"/>
            <w:vMerge/>
            <w:vAlign w:val="center"/>
          </w:tcPr>
          <w:p w14:paraId="02D7C0F4" w14:textId="77777777" w:rsidR="00653C23" w:rsidRPr="002F5F57" w:rsidRDefault="00653C23" w:rsidP="000E74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A11FE6C" w14:textId="77777777" w:rsidR="00653C23" w:rsidRPr="002F5F57" w:rsidRDefault="00653C23" w:rsidP="000E74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53C23" w:rsidRPr="002F5F57" w14:paraId="2FE89C9C" w14:textId="77777777" w:rsidTr="00E167FE">
        <w:trPr>
          <w:trHeight w:val="767"/>
        </w:trPr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14:paraId="167E95BE" w14:textId="77777777" w:rsidR="00653C23" w:rsidRPr="002F5F57" w:rsidRDefault="00653C23" w:rsidP="000E74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11436913" w14:textId="77777777" w:rsidR="00653C23" w:rsidRPr="002F5F57" w:rsidRDefault="00653C23" w:rsidP="000E74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222C994" w14:textId="77777777" w:rsidR="00653C23" w:rsidRPr="00ED67B1" w:rsidRDefault="00653C23" w:rsidP="000E74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7B1">
              <w:rPr>
                <w:sz w:val="18"/>
                <w:szCs w:val="18"/>
              </w:rPr>
              <w:t>По данным</w:t>
            </w:r>
          </w:p>
          <w:p w14:paraId="6B9C1E23" w14:textId="77777777" w:rsidR="00653C23" w:rsidRPr="00ED67B1" w:rsidRDefault="00653C23" w:rsidP="000E74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7B1">
              <w:rPr>
                <w:sz w:val="18"/>
                <w:szCs w:val="18"/>
              </w:rPr>
              <w:t xml:space="preserve">годовой бюджетной отчётности ГРБС 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F3D09B7" w14:textId="77777777" w:rsidR="00653C23" w:rsidRPr="00ED67B1" w:rsidRDefault="00653C23" w:rsidP="000E74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7B1">
              <w:rPr>
                <w:sz w:val="18"/>
                <w:szCs w:val="18"/>
              </w:rPr>
              <w:t>По материалам годового отчёта</w:t>
            </w:r>
          </w:p>
        </w:tc>
        <w:tc>
          <w:tcPr>
            <w:tcW w:w="567" w:type="dxa"/>
            <w:vAlign w:val="center"/>
          </w:tcPr>
          <w:p w14:paraId="43AAABFD" w14:textId="77777777" w:rsidR="00653C23" w:rsidRPr="00ED67B1" w:rsidRDefault="00653C23" w:rsidP="000E74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7B1">
              <w:rPr>
                <w:sz w:val="18"/>
                <w:szCs w:val="18"/>
              </w:rPr>
              <w:t xml:space="preserve">Отклонения </w:t>
            </w:r>
          </w:p>
        </w:tc>
        <w:tc>
          <w:tcPr>
            <w:tcW w:w="1134" w:type="dxa"/>
            <w:vMerge/>
            <w:vAlign w:val="center"/>
          </w:tcPr>
          <w:p w14:paraId="0594E214" w14:textId="77777777" w:rsidR="00653C23" w:rsidRPr="002F5F57" w:rsidRDefault="00653C23" w:rsidP="000E74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BB1D296" w14:textId="77777777" w:rsidR="00653C23" w:rsidRPr="002F5F57" w:rsidRDefault="00653C23" w:rsidP="000E74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D75C3" w:rsidRPr="002F5F57" w14:paraId="1131EBA3" w14:textId="77777777" w:rsidTr="00E167FE">
        <w:trPr>
          <w:trHeight w:val="409"/>
        </w:trPr>
        <w:tc>
          <w:tcPr>
            <w:tcW w:w="426" w:type="dxa"/>
            <w:shd w:val="clear" w:color="auto" w:fill="auto"/>
            <w:vAlign w:val="center"/>
          </w:tcPr>
          <w:p w14:paraId="09CCD787" w14:textId="77777777" w:rsidR="006D75C3" w:rsidRPr="00716B50" w:rsidRDefault="006D75C3" w:rsidP="006D75C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6B5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751B21" w14:textId="77777777" w:rsidR="006D75C3" w:rsidRPr="00716B50" w:rsidRDefault="006D75C3" w:rsidP="006D75C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9E8699" w14:textId="77777777" w:rsidR="006D75C3" w:rsidRPr="00716B50" w:rsidRDefault="006D75C3" w:rsidP="006D75C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16B5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99E6B9B" w14:textId="3FCEEE2B" w:rsidR="006D75C3" w:rsidRPr="00716B50" w:rsidRDefault="006D75C3" w:rsidP="006D75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50 355,5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92F2D9" w14:textId="002D488F" w:rsidR="006D75C3" w:rsidRPr="00716B50" w:rsidRDefault="006D75C3" w:rsidP="006D75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36 767,7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97B4AFE" w14:textId="6BCC4B2E" w:rsidR="006D75C3" w:rsidRPr="00716B50" w:rsidRDefault="006D75C3" w:rsidP="006D75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36 767,7</w:t>
            </w:r>
          </w:p>
        </w:tc>
        <w:tc>
          <w:tcPr>
            <w:tcW w:w="567" w:type="dxa"/>
            <w:vAlign w:val="center"/>
          </w:tcPr>
          <w:p w14:paraId="19F8DC26" w14:textId="77777777" w:rsidR="006D75C3" w:rsidRPr="00716B50" w:rsidRDefault="006D75C3" w:rsidP="006D75C3">
            <w:pPr>
              <w:widowControl w:val="0"/>
              <w:spacing w:line="260" w:lineRule="auto"/>
              <w:ind w:left="280"/>
              <w:jc w:val="center"/>
              <w:rPr>
                <w:b/>
                <w:sz w:val="20"/>
                <w:szCs w:val="20"/>
              </w:rPr>
            </w:pPr>
            <w:r w:rsidRPr="00716B5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B226A87" w14:textId="060159FC" w:rsidR="006D75C3" w:rsidRPr="00716B50" w:rsidRDefault="006D75C3" w:rsidP="006D75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11 065,4</w:t>
            </w:r>
          </w:p>
        </w:tc>
        <w:tc>
          <w:tcPr>
            <w:tcW w:w="1134" w:type="dxa"/>
            <w:vAlign w:val="center"/>
          </w:tcPr>
          <w:p w14:paraId="725DBD3E" w14:textId="59251ADF" w:rsidR="006D75C3" w:rsidRPr="00B733B0" w:rsidRDefault="006D75C3" w:rsidP="006D75C3">
            <w:pPr>
              <w:widowControl w:val="0"/>
              <w:spacing w:line="260" w:lineRule="auto"/>
              <w:ind w:left="3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25 702,3</w:t>
            </w:r>
          </w:p>
        </w:tc>
      </w:tr>
      <w:tr w:rsidR="006D75C3" w:rsidRPr="002F5F57" w14:paraId="1B1C0FF1" w14:textId="77777777" w:rsidTr="00E167FE">
        <w:tc>
          <w:tcPr>
            <w:tcW w:w="426" w:type="dxa"/>
            <w:shd w:val="clear" w:color="auto" w:fill="auto"/>
            <w:vAlign w:val="center"/>
          </w:tcPr>
          <w:p w14:paraId="43298649" w14:textId="77777777" w:rsidR="006D75C3" w:rsidRPr="00716B50" w:rsidRDefault="006D75C3" w:rsidP="006D75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B5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116F98" w14:textId="77777777" w:rsidR="006D75C3" w:rsidRPr="00716B50" w:rsidRDefault="006D75C3" w:rsidP="006D75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B50">
              <w:rPr>
                <w:sz w:val="20"/>
                <w:szCs w:val="20"/>
              </w:rPr>
              <w:t>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F2E239" w14:textId="77777777" w:rsidR="006D75C3" w:rsidRPr="00716B50" w:rsidRDefault="006D75C3" w:rsidP="006D75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B5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EDD93E7" w14:textId="1D4BEA83" w:rsidR="006D75C3" w:rsidRPr="00716B50" w:rsidRDefault="006D75C3" w:rsidP="006D75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42 687,4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7FCDAC" w14:textId="04540CED" w:rsidR="006D75C3" w:rsidRPr="00716B50" w:rsidRDefault="006D75C3" w:rsidP="006D75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31 683,7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30227A3" w14:textId="176D0366" w:rsidR="006D75C3" w:rsidRPr="00716B50" w:rsidRDefault="006D75C3" w:rsidP="006D75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31 683,7</w:t>
            </w:r>
          </w:p>
        </w:tc>
        <w:tc>
          <w:tcPr>
            <w:tcW w:w="567" w:type="dxa"/>
            <w:vAlign w:val="center"/>
          </w:tcPr>
          <w:p w14:paraId="24B75E20" w14:textId="77777777" w:rsidR="006D75C3" w:rsidRPr="00716B50" w:rsidRDefault="006D75C3" w:rsidP="006D75C3">
            <w:pPr>
              <w:widowControl w:val="0"/>
              <w:spacing w:line="260" w:lineRule="auto"/>
              <w:ind w:left="280"/>
              <w:jc w:val="center"/>
              <w:rPr>
                <w:sz w:val="20"/>
                <w:szCs w:val="20"/>
              </w:rPr>
            </w:pPr>
            <w:r w:rsidRPr="00716B5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9A2B729" w14:textId="1774AC7C" w:rsidR="006D75C3" w:rsidRPr="00716B50" w:rsidRDefault="006D75C3" w:rsidP="006D75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6 650,9</w:t>
            </w:r>
          </w:p>
        </w:tc>
        <w:tc>
          <w:tcPr>
            <w:tcW w:w="1134" w:type="dxa"/>
            <w:vAlign w:val="center"/>
          </w:tcPr>
          <w:p w14:paraId="625968F3" w14:textId="15E20C16" w:rsidR="006D75C3" w:rsidRPr="00B733B0" w:rsidRDefault="006D75C3" w:rsidP="006D75C3">
            <w:pPr>
              <w:widowControl w:val="0"/>
              <w:spacing w:line="260" w:lineRule="auto"/>
              <w:ind w:left="3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25 032,8</w:t>
            </w:r>
          </w:p>
        </w:tc>
      </w:tr>
      <w:tr w:rsidR="006D75C3" w:rsidRPr="002F5F57" w14:paraId="08C4389D" w14:textId="77777777" w:rsidTr="00E167FE">
        <w:tc>
          <w:tcPr>
            <w:tcW w:w="426" w:type="dxa"/>
            <w:shd w:val="clear" w:color="auto" w:fill="auto"/>
            <w:vAlign w:val="center"/>
          </w:tcPr>
          <w:p w14:paraId="1E9C45FA" w14:textId="77777777" w:rsidR="006D75C3" w:rsidRPr="00716B50" w:rsidRDefault="006D75C3" w:rsidP="006D75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B5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354EDA" w14:textId="77777777" w:rsidR="006D75C3" w:rsidRPr="00716B50" w:rsidRDefault="006D75C3" w:rsidP="006D75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B50">
              <w:rPr>
                <w:sz w:val="20"/>
                <w:szCs w:val="20"/>
              </w:rPr>
              <w:t>02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1EE287" w14:textId="77777777" w:rsidR="006D75C3" w:rsidRPr="00716B50" w:rsidRDefault="006D75C3" w:rsidP="006D75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B5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FE52D16" w14:textId="619FBDC0" w:rsidR="006D75C3" w:rsidRPr="00716B50" w:rsidRDefault="006D75C3" w:rsidP="006D75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2 504,6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FF68E0" w14:textId="50C07824" w:rsidR="006D75C3" w:rsidRPr="00716B50" w:rsidRDefault="006D75C3" w:rsidP="006D75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949,4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26748F2" w14:textId="4C2811E2" w:rsidR="006D75C3" w:rsidRPr="00716B50" w:rsidRDefault="006D75C3" w:rsidP="006D75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949,4</w:t>
            </w:r>
          </w:p>
        </w:tc>
        <w:tc>
          <w:tcPr>
            <w:tcW w:w="567" w:type="dxa"/>
            <w:vAlign w:val="center"/>
          </w:tcPr>
          <w:p w14:paraId="0F663127" w14:textId="77777777" w:rsidR="006D75C3" w:rsidRPr="00716B50" w:rsidRDefault="006D75C3" w:rsidP="006D75C3">
            <w:pPr>
              <w:widowControl w:val="0"/>
              <w:spacing w:line="260" w:lineRule="auto"/>
              <w:ind w:left="280"/>
              <w:jc w:val="center"/>
              <w:rPr>
                <w:sz w:val="20"/>
                <w:szCs w:val="20"/>
              </w:rPr>
            </w:pPr>
            <w:r w:rsidRPr="00716B5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E785259" w14:textId="7B01A324" w:rsidR="006D75C3" w:rsidRPr="00716B50" w:rsidRDefault="006D75C3" w:rsidP="006D75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1134" w:type="dxa"/>
            <w:vAlign w:val="center"/>
          </w:tcPr>
          <w:p w14:paraId="48FC0E7A" w14:textId="37D9D200" w:rsidR="006D75C3" w:rsidRPr="00B733B0" w:rsidRDefault="006D75C3" w:rsidP="006D75C3">
            <w:pPr>
              <w:widowControl w:val="0"/>
              <w:spacing w:line="260" w:lineRule="auto"/>
              <w:ind w:left="3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891,5</w:t>
            </w:r>
          </w:p>
        </w:tc>
      </w:tr>
      <w:tr w:rsidR="006D75C3" w:rsidRPr="002F5F57" w14:paraId="48F954B1" w14:textId="77777777" w:rsidTr="00E167FE">
        <w:trPr>
          <w:trHeight w:val="60"/>
        </w:trPr>
        <w:tc>
          <w:tcPr>
            <w:tcW w:w="426" w:type="dxa"/>
            <w:shd w:val="clear" w:color="auto" w:fill="auto"/>
            <w:vAlign w:val="center"/>
          </w:tcPr>
          <w:p w14:paraId="6ABC8DCA" w14:textId="77777777" w:rsidR="006D75C3" w:rsidRPr="00716B50" w:rsidRDefault="006D75C3" w:rsidP="006D75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B5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986568" w14:textId="77777777" w:rsidR="006D75C3" w:rsidRPr="00716B50" w:rsidRDefault="006D75C3" w:rsidP="006D75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B50">
              <w:rPr>
                <w:sz w:val="20"/>
                <w:szCs w:val="20"/>
              </w:rPr>
              <w:t>03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773D9F" w14:textId="77777777" w:rsidR="006D75C3" w:rsidRPr="00716B50" w:rsidRDefault="006D75C3" w:rsidP="006D75C3">
            <w:pPr>
              <w:rPr>
                <w:sz w:val="20"/>
                <w:szCs w:val="20"/>
              </w:rPr>
            </w:pPr>
            <w:r w:rsidRPr="00716B50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483B362" w14:textId="3AA906B4" w:rsidR="006D75C3" w:rsidRPr="00716B50" w:rsidRDefault="006D75C3" w:rsidP="006D75C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5 163,5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85A066" w14:textId="77BDD902" w:rsidR="006D75C3" w:rsidRPr="00716B50" w:rsidRDefault="006D75C3" w:rsidP="006D75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4 134,6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067552D" w14:textId="3842DCED" w:rsidR="006D75C3" w:rsidRPr="00716B50" w:rsidRDefault="006D75C3" w:rsidP="006D75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4 134,6</w:t>
            </w:r>
          </w:p>
        </w:tc>
        <w:tc>
          <w:tcPr>
            <w:tcW w:w="567" w:type="dxa"/>
            <w:vAlign w:val="center"/>
          </w:tcPr>
          <w:p w14:paraId="073B7D50" w14:textId="77777777" w:rsidR="006D75C3" w:rsidRPr="00716B50" w:rsidRDefault="006D75C3" w:rsidP="006D75C3">
            <w:pPr>
              <w:widowControl w:val="0"/>
              <w:spacing w:line="260" w:lineRule="auto"/>
              <w:ind w:left="280"/>
              <w:jc w:val="center"/>
              <w:rPr>
                <w:sz w:val="20"/>
                <w:szCs w:val="20"/>
              </w:rPr>
            </w:pPr>
            <w:r w:rsidRPr="00716B5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0431100" w14:textId="14193440" w:rsidR="006D75C3" w:rsidRPr="00716B50" w:rsidRDefault="006D75C3" w:rsidP="006D75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4 356,6</w:t>
            </w:r>
          </w:p>
        </w:tc>
        <w:tc>
          <w:tcPr>
            <w:tcW w:w="1134" w:type="dxa"/>
            <w:vAlign w:val="center"/>
          </w:tcPr>
          <w:p w14:paraId="77EFE38B" w14:textId="0E5F733B" w:rsidR="006D75C3" w:rsidRPr="00B733B0" w:rsidRDefault="006D75C3" w:rsidP="006D75C3">
            <w:pPr>
              <w:widowControl w:val="0"/>
              <w:spacing w:line="260" w:lineRule="auto"/>
              <w:ind w:left="3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-222,0</w:t>
            </w:r>
          </w:p>
        </w:tc>
      </w:tr>
    </w:tbl>
    <w:p w14:paraId="2032D442" w14:textId="77777777" w:rsidR="00645400" w:rsidRDefault="00645400" w:rsidP="00B14D7C">
      <w:pPr>
        <w:ind w:left="-14" w:firstLine="722"/>
        <w:jc w:val="both"/>
        <w:rPr>
          <w:bCs/>
        </w:rPr>
      </w:pPr>
    </w:p>
    <w:p w14:paraId="5905A62A" w14:textId="266486FA" w:rsidR="00AF641E" w:rsidRDefault="004449B9" w:rsidP="00B14D7C">
      <w:pPr>
        <w:ind w:left="-14" w:firstLine="722"/>
        <w:jc w:val="both"/>
        <w:rPr>
          <w:bCs/>
        </w:rPr>
      </w:pPr>
      <w:r w:rsidRPr="00ED187B">
        <w:rPr>
          <w:bCs/>
        </w:rPr>
        <w:lastRenderedPageBreak/>
        <w:t>В разрезе направлений наиболее низкое исполнение по отрасли «Жилищное хозяйство» -</w:t>
      </w:r>
      <w:r w:rsidR="004357C9">
        <w:rPr>
          <w:bCs/>
        </w:rPr>
        <w:t xml:space="preserve"> </w:t>
      </w:r>
      <w:r w:rsidR="005907AD">
        <w:rPr>
          <w:bCs/>
        </w:rPr>
        <w:t>74,2</w:t>
      </w:r>
      <w:r w:rsidRPr="00ED187B">
        <w:rPr>
          <w:bCs/>
        </w:rPr>
        <w:t>%</w:t>
      </w:r>
      <w:r w:rsidR="004C6F80">
        <w:rPr>
          <w:bCs/>
        </w:rPr>
        <w:t>, н</w:t>
      </w:r>
      <w:r w:rsidR="00DD3DC3">
        <w:rPr>
          <w:bCs/>
        </w:rPr>
        <w:t xml:space="preserve">е исполнены </w:t>
      </w:r>
      <w:r w:rsidR="005907AD">
        <w:rPr>
          <w:bCs/>
        </w:rPr>
        <w:t>11 003,7</w:t>
      </w:r>
      <w:r w:rsidRPr="00ED187B">
        <w:rPr>
          <w:bCs/>
        </w:rPr>
        <w:t xml:space="preserve"> тыс. руб.</w:t>
      </w:r>
      <w:r w:rsidR="004C6F80">
        <w:rPr>
          <w:bCs/>
        </w:rPr>
        <w:t>, о</w:t>
      </w:r>
      <w:r w:rsidR="00DD3DC3">
        <w:rPr>
          <w:bCs/>
        </w:rPr>
        <w:t xml:space="preserve">сновная </w:t>
      </w:r>
      <w:r w:rsidR="00A341BC" w:rsidRPr="00ED187B">
        <w:rPr>
          <w:bCs/>
        </w:rPr>
        <w:t>п</w:t>
      </w:r>
      <w:r w:rsidRPr="00ED187B">
        <w:rPr>
          <w:bCs/>
        </w:rPr>
        <w:t>ричин</w:t>
      </w:r>
      <w:r w:rsidR="00DD3DC3">
        <w:rPr>
          <w:bCs/>
        </w:rPr>
        <w:t xml:space="preserve">а – осуществление </w:t>
      </w:r>
      <w:r w:rsidR="008D0603">
        <w:t>расход</w:t>
      </w:r>
      <w:r w:rsidR="00DD3DC3">
        <w:t>ов</w:t>
      </w:r>
      <w:r w:rsidR="008D0603">
        <w:t xml:space="preserve"> </w:t>
      </w:r>
      <w:r w:rsidR="008D0603">
        <w:rPr>
          <w:lang w:val="en-US"/>
        </w:rPr>
        <w:t>II</w:t>
      </w:r>
      <w:r w:rsidR="008D0603">
        <w:t xml:space="preserve"> этапа</w:t>
      </w:r>
      <w:r w:rsidR="00DD3DC3">
        <w:t xml:space="preserve"> программы переселения граждан из аварийного жилищного фонда (</w:t>
      </w:r>
      <w:r w:rsidR="000C7698">
        <w:rPr>
          <w:lang w:val="en-US"/>
        </w:rPr>
        <w:t>III</w:t>
      </w:r>
      <w:r w:rsidR="000C7698">
        <w:t xml:space="preserve"> этап</w:t>
      </w:r>
      <w:r w:rsidR="00DD3DC3">
        <w:t xml:space="preserve"> реализации мероприятий </w:t>
      </w:r>
      <w:r w:rsidR="00DD3DC3" w:rsidRPr="000C7698">
        <w:t>запланирован</w:t>
      </w:r>
      <w:r w:rsidR="00AF641E" w:rsidRPr="000C7698">
        <w:rPr>
          <w:bCs/>
        </w:rPr>
        <w:t xml:space="preserve"> на </w:t>
      </w:r>
      <w:r w:rsidR="008A2A6A" w:rsidRPr="000C7698">
        <w:rPr>
          <w:bCs/>
        </w:rPr>
        <w:t>2022</w:t>
      </w:r>
      <w:r w:rsidR="00AF641E" w:rsidRPr="000C7698">
        <w:rPr>
          <w:bCs/>
        </w:rPr>
        <w:t xml:space="preserve"> год</w:t>
      </w:r>
      <w:r w:rsidR="00DD3DC3" w:rsidRPr="000C7698">
        <w:rPr>
          <w:bCs/>
        </w:rPr>
        <w:t>)</w:t>
      </w:r>
      <w:r w:rsidR="00AF641E" w:rsidRPr="000C7698">
        <w:rPr>
          <w:bCs/>
        </w:rPr>
        <w:t>.</w:t>
      </w:r>
      <w:r w:rsidR="004357C9" w:rsidRPr="000C7698">
        <w:rPr>
          <w:bCs/>
        </w:rPr>
        <w:t xml:space="preserve"> </w:t>
      </w:r>
    </w:p>
    <w:p w14:paraId="48C49052" w14:textId="00F5EA88" w:rsidR="00A9673E" w:rsidRDefault="00A341BC" w:rsidP="003A226B">
      <w:pPr>
        <w:ind w:left="-14" w:firstLine="722"/>
        <w:jc w:val="both"/>
      </w:pPr>
      <w:r w:rsidRPr="00582643">
        <w:rPr>
          <w:bCs/>
        </w:rPr>
        <w:t xml:space="preserve">По направлению «Коммунальное хозяйство» исполнение составило </w:t>
      </w:r>
      <w:r w:rsidR="005907AD">
        <w:rPr>
          <w:bCs/>
        </w:rPr>
        <w:t>3</w:t>
      </w:r>
      <w:r w:rsidR="00AB4B47">
        <w:rPr>
          <w:bCs/>
        </w:rPr>
        <w:t>8</w:t>
      </w:r>
      <w:r w:rsidR="00582643" w:rsidRPr="00582643">
        <w:rPr>
          <w:bCs/>
        </w:rPr>
        <w:t>%</w:t>
      </w:r>
      <w:r w:rsidR="004C6F80">
        <w:rPr>
          <w:bCs/>
        </w:rPr>
        <w:t xml:space="preserve">, </w:t>
      </w:r>
      <w:r w:rsidR="00582643" w:rsidRPr="00582643">
        <w:rPr>
          <w:bCs/>
        </w:rPr>
        <w:t xml:space="preserve">не освоены </w:t>
      </w:r>
      <w:r w:rsidR="005907AD">
        <w:rPr>
          <w:bCs/>
        </w:rPr>
        <w:t>1 555,2</w:t>
      </w:r>
      <w:r w:rsidR="00582643" w:rsidRPr="00582643">
        <w:rPr>
          <w:bCs/>
        </w:rPr>
        <w:t xml:space="preserve"> тыс. руб. Причина</w:t>
      </w:r>
      <w:r w:rsidR="000C7698">
        <w:rPr>
          <w:bCs/>
        </w:rPr>
        <w:t xml:space="preserve"> – не исполнен контракт по разработке </w:t>
      </w:r>
      <w:r w:rsidR="000C7698" w:rsidRPr="006C3129">
        <w:t>ПСД на строительство инженерной инфраструктуры в с. Койгородок и подключения МКД к централизованному водоотведению и водоснабжению</w:t>
      </w:r>
      <w:r w:rsidR="00AB4B47">
        <w:t xml:space="preserve">, работы продолжаются </w:t>
      </w:r>
      <w:r w:rsidR="000C7698">
        <w:rPr>
          <w:bCs/>
        </w:rPr>
        <w:t>в 2022 году.</w:t>
      </w:r>
    </w:p>
    <w:p w14:paraId="37E16551" w14:textId="39BDD5BB" w:rsidR="00E17A21" w:rsidRPr="009604CE" w:rsidRDefault="00582643" w:rsidP="00B14D7C">
      <w:pPr>
        <w:ind w:left="-14" w:firstLine="722"/>
        <w:jc w:val="both"/>
      </w:pPr>
      <w:r w:rsidRPr="00582643">
        <w:t>В</w:t>
      </w:r>
      <w:r w:rsidR="00A266C9" w:rsidRPr="00582643">
        <w:t xml:space="preserve"> «Благоустройств</w:t>
      </w:r>
      <w:r w:rsidRPr="00582643">
        <w:t>е</w:t>
      </w:r>
      <w:r w:rsidR="00A266C9" w:rsidRPr="00582643">
        <w:t xml:space="preserve">» </w:t>
      </w:r>
      <w:r w:rsidRPr="00582643">
        <w:t xml:space="preserve">освоено </w:t>
      </w:r>
      <w:r w:rsidR="00B509F8">
        <w:t>80,1</w:t>
      </w:r>
      <w:r w:rsidRPr="00582643">
        <w:t xml:space="preserve">% плана, не </w:t>
      </w:r>
      <w:r w:rsidR="00B509F8">
        <w:t>освоены</w:t>
      </w:r>
      <w:r w:rsidRPr="00582643">
        <w:t xml:space="preserve"> </w:t>
      </w:r>
      <w:r w:rsidR="00B509F8">
        <w:t>1 028,9</w:t>
      </w:r>
      <w:r w:rsidRPr="00582643">
        <w:t xml:space="preserve"> тыс. руб. Причиной </w:t>
      </w:r>
      <w:r w:rsidR="003A226B">
        <w:t xml:space="preserve">неполного освоения </w:t>
      </w:r>
      <w:r w:rsidR="00D41B46">
        <w:t>явились</w:t>
      </w:r>
      <w:r w:rsidR="004C6F80">
        <w:t>:</w:t>
      </w:r>
      <w:r w:rsidR="00B509F8">
        <w:t xml:space="preserve"> </w:t>
      </w:r>
      <w:r w:rsidR="000C7698">
        <w:t>невыполнен</w:t>
      </w:r>
      <w:r w:rsidR="004C6F80">
        <w:t>ие</w:t>
      </w:r>
      <w:r w:rsidR="000C7698">
        <w:t xml:space="preserve"> </w:t>
      </w:r>
      <w:r w:rsidR="008D0603">
        <w:t>работ по контракту на разработку ПСД на объект «Строительство объект</w:t>
      </w:r>
      <w:r w:rsidR="000C7698">
        <w:t>ов</w:t>
      </w:r>
      <w:r w:rsidR="008D0603">
        <w:t xml:space="preserve"> инженерной инфраструктуры</w:t>
      </w:r>
      <w:r w:rsidR="000C7698">
        <w:t xml:space="preserve"> в с. Койгородок (водопровод, водоотведение, дорога, спортплощадка)</w:t>
      </w:r>
      <w:r w:rsidR="008D0603">
        <w:t>»; не были заключены контракты на отлов безнадзорных животных из-за отсутствия участников</w:t>
      </w:r>
      <w:r w:rsidR="000C7698" w:rsidRPr="000C7698">
        <w:t xml:space="preserve"> </w:t>
      </w:r>
      <w:r w:rsidR="000C7698">
        <w:t>при проведении четырех аукционов</w:t>
      </w:r>
      <w:r w:rsidR="004C6F80">
        <w:t>.</w:t>
      </w:r>
    </w:p>
    <w:p w14:paraId="5CF8B1DC" w14:textId="5828D050" w:rsidR="00B956C3" w:rsidRPr="00025493" w:rsidRDefault="00BC56B8" w:rsidP="00E17A21">
      <w:pPr>
        <w:ind w:left="-14" w:firstLine="722"/>
        <w:jc w:val="both"/>
        <w:rPr>
          <w:bCs/>
        </w:rPr>
      </w:pPr>
      <w:r w:rsidRPr="00E17A21">
        <w:rPr>
          <w:bCs/>
        </w:rPr>
        <w:t>По сравнению с прошлым годом расходы у</w:t>
      </w:r>
      <w:r w:rsidR="00E17A21" w:rsidRPr="00E17A21">
        <w:rPr>
          <w:bCs/>
        </w:rPr>
        <w:t>величи</w:t>
      </w:r>
      <w:r w:rsidR="00B509F8">
        <w:rPr>
          <w:bCs/>
        </w:rPr>
        <w:t>ли</w:t>
      </w:r>
      <w:r w:rsidR="00E17A21" w:rsidRPr="00E17A21">
        <w:rPr>
          <w:bCs/>
        </w:rPr>
        <w:t xml:space="preserve">сь на </w:t>
      </w:r>
      <w:r w:rsidR="00B509F8">
        <w:rPr>
          <w:bCs/>
        </w:rPr>
        <w:t>25 702,3</w:t>
      </w:r>
      <w:r w:rsidR="00E17A21" w:rsidRPr="00E17A21">
        <w:rPr>
          <w:bCs/>
        </w:rPr>
        <w:t xml:space="preserve"> тыс. руб. или </w:t>
      </w:r>
      <w:r w:rsidR="00B509F8">
        <w:rPr>
          <w:bCs/>
        </w:rPr>
        <w:t>в 3,3 раза, в основном за счет роста</w:t>
      </w:r>
      <w:r w:rsidR="00AB4B47">
        <w:rPr>
          <w:bCs/>
        </w:rPr>
        <w:t xml:space="preserve"> расходов в</w:t>
      </w:r>
      <w:r w:rsidR="00B509F8">
        <w:rPr>
          <w:bCs/>
        </w:rPr>
        <w:t xml:space="preserve"> «Жилищно</w:t>
      </w:r>
      <w:r w:rsidR="00AB4B47">
        <w:rPr>
          <w:bCs/>
        </w:rPr>
        <w:t>м</w:t>
      </w:r>
      <w:r w:rsidR="00B509F8">
        <w:rPr>
          <w:bCs/>
        </w:rPr>
        <w:t xml:space="preserve"> хозяйств</w:t>
      </w:r>
      <w:r w:rsidR="00AB4B47">
        <w:rPr>
          <w:bCs/>
        </w:rPr>
        <w:t>е</w:t>
      </w:r>
      <w:r w:rsidR="00B509F8">
        <w:rPr>
          <w:bCs/>
        </w:rPr>
        <w:t>»</w:t>
      </w:r>
      <w:r w:rsidR="00AB4B47">
        <w:rPr>
          <w:bCs/>
        </w:rPr>
        <w:t xml:space="preserve"> в 4,8 раза, «Коммунальном хозяйстве» в 16 раз. Расходы на «Благоустройство» уменьшились на 5%</w:t>
      </w:r>
      <w:r w:rsidR="00E17A21" w:rsidRPr="00E17A21">
        <w:rPr>
          <w:bCs/>
        </w:rPr>
        <w:t>.</w:t>
      </w:r>
      <w:r w:rsidR="00206CE2" w:rsidRPr="00025493">
        <w:rPr>
          <w:bCs/>
        </w:rPr>
        <w:t xml:space="preserve"> </w:t>
      </w:r>
      <w:r w:rsidR="00AE226C" w:rsidRPr="00025493">
        <w:rPr>
          <w:bCs/>
        </w:rPr>
        <w:t xml:space="preserve"> </w:t>
      </w:r>
    </w:p>
    <w:p w14:paraId="4BCC322B" w14:textId="77777777" w:rsidR="00294E11" w:rsidRPr="00025493" w:rsidRDefault="00294E11" w:rsidP="00BC56B8">
      <w:pPr>
        <w:ind w:left="3" w:firstLine="706"/>
        <w:jc w:val="both"/>
        <w:rPr>
          <w:bCs/>
        </w:rPr>
      </w:pPr>
    </w:p>
    <w:p w14:paraId="73AD6F03" w14:textId="77777777" w:rsidR="00870CC2" w:rsidRPr="00025493" w:rsidRDefault="00870CC2" w:rsidP="00870CC2">
      <w:pPr>
        <w:pStyle w:val="2"/>
        <w:rPr>
          <w:iCs/>
          <w:sz w:val="24"/>
          <w:szCs w:val="24"/>
        </w:rPr>
      </w:pPr>
      <w:r w:rsidRPr="00025493">
        <w:rPr>
          <w:iCs/>
          <w:sz w:val="24"/>
          <w:szCs w:val="24"/>
        </w:rPr>
        <w:t>Раздел 0700 «Образование»</w:t>
      </w:r>
    </w:p>
    <w:p w14:paraId="5F88CCA9" w14:textId="77777777" w:rsidR="00845255" w:rsidRPr="00025493" w:rsidRDefault="00845255" w:rsidP="00E07B99">
      <w:pPr>
        <w:ind w:firstLine="709"/>
        <w:jc w:val="both"/>
      </w:pPr>
    </w:p>
    <w:p w14:paraId="1E2051ED" w14:textId="30CC73CA" w:rsidR="00693163" w:rsidRDefault="00870CC2" w:rsidP="00A64F12">
      <w:pPr>
        <w:ind w:firstLine="709"/>
        <w:jc w:val="both"/>
      </w:pPr>
      <w:r w:rsidRPr="00025493">
        <w:t xml:space="preserve">Решением о бюджете на </w:t>
      </w:r>
      <w:r w:rsidR="002F7F12">
        <w:t>2021</w:t>
      </w:r>
      <w:r w:rsidRPr="00025493">
        <w:t xml:space="preserve"> год</w:t>
      </w:r>
      <w:r w:rsidR="00E07B99" w:rsidRPr="00025493">
        <w:t xml:space="preserve"> </w:t>
      </w:r>
      <w:r w:rsidRPr="00025493">
        <w:t>по разделу 0700</w:t>
      </w:r>
      <w:r w:rsidRPr="00EA0474">
        <w:t xml:space="preserve"> «Образование» бюджетные ассигнования </w:t>
      </w:r>
      <w:r w:rsidR="00F53DBE" w:rsidRPr="00EA0474">
        <w:t xml:space="preserve">были </w:t>
      </w:r>
      <w:r w:rsidRPr="00EA0474">
        <w:t xml:space="preserve">утверждены в объеме </w:t>
      </w:r>
      <w:r w:rsidR="007D26A1">
        <w:t>317 975,8</w:t>
      </w:r>
      <w:r w:rsidR="00C96BC9" w:rsidRPr="00EA0474">
        <w:t xml:space="preserve"> тыс. </w:t>
      </w:r>
      <w:r w:rsidRPr="00EA0474">
        <w:t>руб.</w:t>
      </w:r>
      <w:r w:rsidR="00AB4B47">
        <w:t>,</w:t>
      </w:r>
      <w:r w:rsidR="002C5D90">
        <w:t xml:space="preserve"> </w:t>
      </w:r>
      <w:r w:rsidR="007D26A1">
        <w:t>соответствовали п</w:t>
      </w:r>
      <w:r w:rsidR="007D26A1" w:rsidRPr="001B1621">
        <w:t>оказател</w:t>
      </w:r>
      <w:r w:rsidR="007D26A1">
        <w:t xml:space="preserve">ям </w:t>
      </w:r>
      <w:r w:rsidR="007D26A1" w:rsidRPr="001B1621">
        <w:t xml:space="preserve">Сводной </w:t>
      </w:r>
      <w:r w:rsidR="007D26A1">
        <w:t xml:space="preserve">бюджетной </w:t>
      </w:r>
      <w:r w:rsidR="007D26A1" w:rsidRPr="001B1621">
        <w:t>росписи</w:t>
      </w:r>
      <w:r w:rsidR="007D26A1">
        <w:t xml:space="preserve"> на 31.12.2021г.</w:t>
      </w:r>
    </w:p>
    <w:p w14:paraId="58F3C577" w14:textId="3A1656B4" w:rsidR="000E74A0" w:rsidRPr="0034037C" w:rsidRDefault="00870CC2" w:rsidP="00A64F12">
      <w:pPr>
        <w:ind w:firstLine="709"/>
        <w:jc w:val="both"/>
      </w:pPr>
      <w:r w:rsidRPr="00EA0474">
        <w:t>Кассов</w:t>
      </w:r>
      <w:r w:rsidR="00AC0D98" w:rsidRPr="00EA0474">
        <w:t>ые</w:t>
      </w:r>
      <w:r w:rsidRPr="00EA0474">
        <w:t xml:space="preserve"> расход</w:t>
      </w:r>
      <w:r w:rsidR="00AC0D98" w:rsidRPr="00EA0474">
        <w:t>ы</w:t>
      </w:r>
      <w:r w:rsidRPr="00EA0474">
        <w:t xml:space="preserve"> за год составил</w:t>
      </w:r>
      <w:r w:rsidR="00AC0D98" w:rsidRPr="00EA0474">
        <w:t>и</w:t>
      </w:r>
      <w:r w:rsidRPr="00EA0474">
        <w:t xml:space="preserve"> </w:t>
      </w:r>
      <w:r w:rsidR="007D26A1">
        <w:t>316 248,5</w:t>
      </w:r>
      <w:r w:rsidR="00C84B27" w:rsidRPr="00EA0474">
        <w:t xml:space="preserve"> </w:t>
      </w:r>
      <w:r w:rsidR="002F4203" w:rsidRPr="00EA0474">
        <w:t xml:space="preserve">тыс. </w:t>
      </w:r>
      <w:r w:rsidRPr="00EA0474">
        <w:t>руб</w:t>
      </w:r>
      <w:r w:rsidR="002F4203" w:rsidRPr="00EA0474">
        <w:t>.</w:t>
      </w:r>
      <w:r w:rsidR="00294E11" w:rsidRPr="00EA0474">
        <w:t xml:space="preserve"> </w:t>
      </w:r>
      <w:r w:rsidRPr="00EA0474">
        <w:t xml:space="preserve">или </w:t>
      </w:r>
      <w:r w:rsidR="007D26A1">
        <w:t>99,5</w:t>
      </w:r>
      <w:r w:rsidR="005D049E" w:rsidRPr="00EA0474">
        <w:t>%</w:t>
      </w:r>
      <w:r w:rsidRPr="00EA0474">
        <w:t xml:space="preserve"> </w:t>
      </w:r>
      <w:r w:rsidR="00E07B99" w:rsidRPr="00EA0474">
        <w:t>плановых</w:t>
      </w:r>
      <w:r w:rsidR="00693163">
        <w:t xml:space="preserve"> назначений</w:t>
      </w:r>
      <w:r w:rsidR="00E07B99" w:rsidRPr="00EA0474">
        <w:t xml:space="preserve">. </w:t>
      </w:r>
      <w:r w:rsidR="00D826EB" w:rsidRPr="00EA0474">
        <w:t>Р</w:t>
      </w:r>
      <w:r w:rsidR="00E07B99" w:rsidRPr="00EA0474">
        <w:t>асход</w:t>
      </w:r>
      <w:r w:rsidR="00D826EB" w:rsidRPr="00EA0474">
        <w:t xml:space="preserve">ы </w:t>
      </w:r>
      <w:r w:rsidR="00697F9C" w:rsidRPr="00EA0474">
        <w:t xml:space="preserve">осуществляли </w:t>
      </w:r>
      <w:r w:rsidR="0029182A" w:rsidRPr="00EA0474">
        <w:t xml:space="preserve">два главных </w:t>
      </w:r>
      <w:r w:rsidR="0029182A" w:rsidRPr="004C6F80">
        <w:t>распорядителя: удельный вес расходов У</w:t>
      </w:r>
      <w:r w:rsidR="00E07B99" w:rsidRPr="004C6F80">
        <w:t>правлени</w:t>
      </w:r>
      <w:r w:rsidR="0029182A" w:rsidRPr="004C6F80">
        <w:t>я</w:t>
      </w:r>
      <w:r w:rsidR="00E07B99" w:rsidRPr="004C6F80">
        <w:t xml:space="preserve"> образования</w:t>
      </w:r>
      <w:r w:rsidR="00AC70AD" w:rsidRPr="004C6F80">
        <w:t xml:space="preserve"> </w:t>
      </w:r>
      <w:r w:rsidR="0029182A" w:rsidRPr="004C6F80">
        <w:t xml:space="preserve">составил </w:t>
      </w:r>
      <w:r w:rsidR="00F442A0" w:rsidRPr="004C6F80">
        <w:t>9</w:t>
      </w:r>
      <w:r w:rsidR="004C6F80">
        <w:t>9</w:t>
      </w:r>
      <w:r w:rsidR="00F442A0" w:rsidRPr="004C6F80">
        <w:t xml:space="preserve">% </w:t>
      </w:r>
      <w:r w:rsidR="0029182A" w:rsidRPr="004C6F80">
        <w:t>(</w:t>
      </w:r>
      <w:r w:rsidR="004C6F80" w:rsidRPr="004C6F80">
        <w:t>312 737,9</w:t>
      </w:r>
      <w:r w:rsidR="00C84B27" w:rsidRPr="004C6F80">
        <w:t xml:space="preserve"> </w:t>
      </w:r>
      <w:r w:rsidR="0029182A" w:rsidRPr="004C6F80">
        <w:t>тыс. руб.</w:t>
      </w:r>
      <w:r w:rsidR="00F442A0" w:rsidRPr="004C6F80">
        <w:t>)</w:t>
      </w:r>
      <w:r w:rsidR="0029182A" w:rsidRPr="004C6F80">
        <w:t xml:space="preserve">, </w:t>
      </w:r>
      <w:r w:rsidR="00AC70AD" w:rsidRPr="004C6F80">
        <w:t>Управлени</w:t>
      </w:r>
      <w:r w:rsidR="008C28BA" w:rsidRPr="004C6F80">
        <w:t>я</w:t>
      </w:r>
      <w:r w:rsidR="00AC70AD" w:rsidRPr="004C6F80">
        <w:t xml:space="preserve"> культуры </w:t>
      </w:r>
      <w:r w:rsidR="004C6F80">
        <w:rPr>
          <w:bCs/>
        </w:rPr>
        <w:t>–</w:t>
      </w:r>
      <w:r w:rsidR="0029182A" w:rsidRPr="004C6F80">
        <w:t xml:space="preserve"> </w:t>
      </w:r>
      <w:r w:rsidR="00F442A0" w:rsidRPr="004C6F80">
        <w:t>1%</w:t>
      </w:r>
      <w:r w:rsidR="0029182A" w:rsidRPr="004C6F80">
        <w:t xml:space="preserve"> (</w:t>
      </w:r>
      <w:r w:rsidR="00C84B27" w:rsidRPr="004C6F80">
        <w:t>3</w:t>
      </w:r>
      <w:r w:rsidR="004C6F80" w:rsidRPr="004C6F80">
        <w:t xml:space="preserve"> 510,6 </w:t>
      </w:r>
      <w:r w:rsidR="0029182A" w:rsidRPr="004C6F80">
        <w:t>тыс. руб.</w:t>
      </w:r>
      <w:r w:rsidR="00F442A0" w:rsidRPr="004C6F80">
        <w:t>)</w:t>
      </w:r>
      <w:r w:rsidR="00E07B99" w:rsidRPr="004C6F80">
        <w:t>.</w:t>
      </w:r>
      <w:r w:rsidR="00F442A0" w:rsidRPr="0034037C">
        <w:t xml:space="preserve"> </w:t>
      </w:r>
    </w:p>
    <w:p w14:paraId="1AEB544D" w14:textId="77777777" w:rsidR="00A64F12" w:rsidRPr="0034037C" w:rsidRDefault="00A64F12" w:rsidP="00A64F12">
      <w:pPr>
        <w:ind w:firstLine="709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2438"/>
        <w:gridCol w:w="1134"/>
        <w:gridCol w:w="1560"/>
        <w:gridCol w:w="1134"/>
        <w:gridCol w:w="567"/>
        <w:gridCol w:w="1134"/>
        <w:gridCol w:w="1105"/>
      </w:tblGrid>
      <w:tr w:rsidR="003B5EFE" w:rsidRPr="0034037C" w14:paraId="621793B4" w14:textId="77777777" w:rsidTr="009970D3">
        <w:trPr>
          <w:trHeight w:val="60"/>
        </w:trPr>
        <w:tc>
          <w:tcPr>
            <w:tcW w:w="3289" w:type="dxa"/>
            <w:gridSpan w:val="3"/>
            <w:vMerge w:val="restart"/>
            <w:shd w:val="clear" w:color="auto" w:fill="auto"/>
            <w:vAlign w:val="center"/>
          </w:tcPr>
          <w:p w14:paraId="510DE14B" w14:textId="77777777" w:rsidR="003B5EFE" w:rsidRPr="0034037C" w:rsidRDefault="003B5EFE" w:rsidP="000E74A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4037C">
              <w:rPr>
                <w:sz w:val="20"/>
                <w:szCs w:val="20"/>
              </w:rPr>
              <w:t>Раздел, подразделы</w:t>
            </w: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14:paraId="1C88D37D" w14:textId="5F5C6D71" w:rsidR="003B5EFE" w:rsidRPr="003B5EFE" w:rsidRDefault="002F7F12" w:rsidP="00D5465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3B5EF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vAlign w:val="center"/>
          </w:tcPr>
          <w:p w14:paraId="482622B3" w14:textId="77777777" w:rsidR="003B5EFE" w:rsidRDefault="003B5EFE" w:rsidP="00D546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</w:p>
          <w:p w14:paraId="7A0E0105" w14:textId="6793DE12" w:rsidR="003B5EFE" w:rsidRPr="002F5F57" w:rsidRDefault="003B5EFE" w:rsidP="00D546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5F57">
              <w:rPr>
                <w:sz w:val="20"/>
                <w:szCs w:val="20"/>
              </w:rPr>
              <w:t xml:space="preserve">за </w:t>
            </w:r>
            <w:r w:rsidR="007976EB">
              <w:rPr>
                <w:sz w:val="20"/>
                <w:szCs w:val="20"/>
              </w:rPr>
              <w:t>2020</w:t>
            </w:r>
            <w:r w:rsidRPr="002F5F5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05" w:type="dxa"/>
            <w:vMerge w:val="restart"/>
            <w:vAlign w:val="center"/>
          </w:tcPr>
          <w:p w14:paraId="064A0E69" w14:textId="77777777" w:rsidR="003B5EFE" w:rsidRPr="002F5F57" w:rsidRDefault="003B5EFE" w:rsidP="00D546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F5F57">
              <w:rPr>
                <w:sz w:val="20"/>
                <w:szCs w:val="20"/>
              </w:rPr>
              <w:t>тчетн</w:t>
            </w:r>
            <w:r>
              <w:rPr>
                <w:sz w:val="20"/>
                <w:szCs w:val="20"/>
              </w:rPr>
              <w:t>ый</w:t>
            </w:r>
            <w:r w:rsidRPr="002F5F57">
              <w:rPr>
                <w:sz w:val="20"/>
                <w:szCs w:val="20"/>
              </w:rPr>
              <w:t xml:space="preserve"> год к пр</w:t>
            </w:r>
            <w:r>
              <w:rPr>
                <w:sz w:val="20"/>
                <w:szCs w:val="20"/>
              </w:rPr>
              <w:t xml:space="preserve">ошлому году </w:t>
            </w:r>
          </w:p>
        </w:tc>
      </w:tr>
      <w:tr w:rsidR="000E74A0" w:rsidRPr="0034037C" w14:paraId="61B04921" w14:textId="77777777" w:rsidTr="009970D3">
        <w:trPr>
          <w:trHeight w:val="178"/>
        </w:trPr>
        <w:tc>
          <w:tcPr>
            <w:tcW w:w="3289" w:type="dxa"/>
            <w:gridSpan w:val="3"/>
            <w:vMerge/>
            <w:shd w:val="clear" w:color="auto" w:fill="auto"/>
            <w:vAlign w:val="center"/>
          </w:tcPr>
          <w:p w14:paraId="3D8A5E1F" w14:textId="77777777" w:rsidR="000E74A0" w:rsidRPr="0034037C" w:rsidRDefault="000E74A0" w:rsidP="000E74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0499D2A" w14:textId="77777777" w:rsidR="000E74A0" w:rsidRPr="0034037C" w:rsidRDefault="000E74A0" w:rsidP="000E74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037C">
              <w:rPr>
                <w:sz w:val="20"/>
                <w:szCs w:val="20"/>
              </w:rPr>
              <w:t xml:space="preserve">Плановые </w:t>
            </w:r>
            <w:proofErr w:type="spellStart"/>
            <w:r w:rsidRPr="0034037C">
              <w:rPr>
                <w:sz w:val="20"/>
                <w:szCs w:val="20"/>
              </w:rPr>
              <w:t>назна-чения</w:t>
            </w:r>
            <w:proofErr w:type="spellEnd"/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231EF5D4" w14:textId="77777777" w:rsidR="000E74A0" w:rsidRPr="0034037C" w:rsidRDefault="000E74A0" w:rsidP="000E74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037C">
              <w:rPr>
                <w:sz w:val="20"/>
                <w:szCs w:val="20"/>
              </w:rPr>
              <w:t>Исполнение</w:t>
            </w:r>
          </w:p>
        </w:tc>
        <w:tc>
          <w:tcPr>
            <w:tcW w:w="1134" w:type="dxa"/>
            <w:vMerge/>
            <w:vAlign w:val="center"/>
          </w:tcPr>
          <w:p w14:paraId="75C987E0" w14:textId="77777777" w:rsidR="000E74A0" w:rsidRPr="0034037C" w:rsidRDefault="000E74A0" w:rsidP="000E74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</w:tcPr>
          <w:p w14:paraId="4F6E9E00" w14:textId="77777777" w:rsidR="000E74A0" w:rsidRPr="0034037C" w:rsidRDefault="000E74A0" w:rsidP="000E74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E74A0" w:rsidRPr="0034037C" w14:paraId="640933AE" w14:textId="77777777" w:rsidTr="009970D3">
        <w:trPr>
          <w:trHeight w:val="767"/>
        </w:trPr>
        <w:tc>
          <w:tcPr>
            <w:tcW w:w="3289" w:type="dxa"/>
            <w:gridSpan w:val="3"/>
            <w:vMerge/>
            <w:shd w:val="clear" w:color="auto" w:fill="auto"/>
            <w:vAlign w:val="center"/>
          </w:tcPr>
          <w:p w14:paraId="42F25CBE" w14:textId="77777777" w:rsidR="000E74A0" w:rsidRPr="0034037C" w:rsidRDefault="000E74A0" w:rsidP="000E74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6DCB21F" w14:textId="77777777" w:rsidR="000E74A0" w:rsidRPr="0034037C" w:rsidRDefault="000E74A0" w:rsidP="000E74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BAA4BF1" w14:textId="77777777" w:rsidR="000E74A0" w:rsidRPr="00ED67B1" w:rsidRDefault="000E74A0" w:rsidP="000E74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7B1">
              <w:rPr>
                <w:sz w:val="18"/>
                <w:szCs w:val="18"/>
              </w:rPr>
              <w:t>По данным</w:t>
            </w:r>
          </w:p>
          <w:p w14:paraId="0F303FFC" w14:textId="77777777" w:rsidR="000E74A0" w:rsidRPr="00ED67B1" w:rsidRDefault="000E74A0" w:rsidP="000E74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7B1">
              <w:rPr>
                <w:sz w:val="18"/>
                <w:szCs w:val="18"/>
              </w:rPr>
              <w:t xml:space="preserve">годовой бюджетной отчётности ГРБС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135B72" w14:textId="77777777" w:rsidR="000E74A0" w:rsidRPr="00ED67B1" w:rsidRDefault="000E74A0" w:rsidP="000E74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7B1">
              <w:rPr>
                <w:sz w:val="18"/>
                <w:szCs w:val="18"/>
              </w:rPr>
              <w:t>По материалам годового отчёта</w:t>
            </w:r>
          </w:p>
        </w:tc>
        <w:tc>
          <w:tcPr>
            <w:tcW w:w="567" w:type="dxa"/>
            <w:vAlign w:val="center"/>
          </w:tcPr>
          <w:p w14:paraId="06A80766" w14:textId="77777777" w:rsidR="000E74A0" w:rsidRPr="00ED67B1" w:rsidRDefault="000E74A0" w:rsidP="000E74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7B1">
              <w:rPr>
                <w:sz w:val="18"/>
                <w:szCs w:val="18"/>
              </w:rPr>
              <w:t xml:space="preserve">Отклонения </w:t>
            </w:r>
          </w:p>
        </w:tc>
        <w:tc>
          <w:tcPr>
            <w:tcW w:w="1134" w:type="dxa"/>
            <w:vMerge/>
            <w:vAlign w:val="center"/>
          </w:tcPr>
          <w:p w14:paraId="77308581" w14:textId="77777777" w:rsidR="000E74A0" w:rsidRPr="0034037C" w:rsidRDefault="000E74A0" w:rsidP="000E74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</w:tcPr>
          <w:p w14:paraId="1B7EA193" w14:textId="77777777" w:rsidR="000E74A0" w:rsidRPr="0034037C" w:rsidRDefault="000E74A0" w:rsidP="000E74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509F8" w:rsidRPr="0034037C" w14:paraId="15D530BA" w14:textId="77777777" w:rsidTr="009970D3">
        <w:trPr>
          <w:trHeight w:val="409"/>
        </w:trPr>
        <w:tc>
          <w:tcPr>
            <w:tcW w:w="426" w:type="dxa"/>
            <w:shd w:val="clear" w:color="auto" w:fill="auto"/>
            <w:vAlign w:val="center"/>
          </w:tcPr>
          <w:p w14:paraId="50108BA7" w14:textId="77777777" w:rsidR="00B509F8" w:rsidRPr="0034037C" w:rsidRDefault="00B509F8" w:rsidP="00B509F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037C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CA5FA9" w14:textId="77777777" w:rsidR="00B509F8" w:rsidRPr="0034037C" w:rsidRDefault="00B509F8" w:rsidP="00B509F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037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FC48FA3" w14:textId="77777777" w:rsidR="00B509F8" w:rsidRPr="0034037C" w:rsidRDefault="00B509F8" w:rsidP="00B509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4037C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C757BB" w14:textId="3408274F" w:rsidR="00B509F8" w:rsidRPr="0034037C" w:rsidRDefault="00B509F8" w:rsidP="00B509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317 975,8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7D498C" w14:textId="0266C138" w:rsidR="00B509F8" w:rsidRPr="0034037C" w:rsidRDefault="00B509F8" w:rsidP="00B509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316 248,5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7B4491" w14:textId="7E5F2AF5" w:rsidR="00B509F8" w:rsidRPr="0034037C" w:rsidRDefault="00B509F8" w:rsidP="00B509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316 248,5</w:t>
            </w:r>
          </w:p>
        </w:tc>
        <w:tc>
          <w:tcPr>
            <w:tcW w:w="567" w:type="dxa"/>
            <w:vAlign w:val="center"/>
          </w:tcPr>
          <w:p w14:paraId="75025E2B" w14:textId="77777777" w:rsidR="00B509F8" w:rsidRPr="0034037C" w:rsidRDefault="00B509F8" w:rsidP="009970D3">
            <w:pPr>
              <w:widowControl w:val="0"/>
              <w:spacing w:line="260" w:lineRule="auto"/>
              <w:jc w:val="center"/>
              <w:rPr>
                <w:b/>
                <w:sz w:val="20"/>
                <w:szCs w:val="20"/>
              </w:rPr>
            </w:pPr>
            <w:r w:rsidRPr="003403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6E37C3F" w14:textId="5BAE3F5E" w:rsidR="00B509F8" w:rsidRPr="0034037C" w:rsidRDefault="00B509F8" w:rsidP="00B509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273 928,8</w:t>
            </w:r>
          </w:p>
        </w:tc>
        <w:tc>
          <w:tcPr>
            <w:tcW w:w="1105" w:type="dxa"/>
            <w:vAlign w:val="center"/>
          </w:tcPr>
          <w:p w14:paraId="10227AFF" w14:textId="08201F5C" w:rsidR="00B509F8" w:rsidRPr="0034037C" w:rsidRDefault="00B509F8" w:rsidP="00B509F8">
            <w:pPr>
              <w:widowControl w:val="0"/>
              <w:spacing w:line="260" w:lineRule="auto"/>
              <w:ind w:left="3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42 319,7</w:t>
            </w:r>
          </w:p>
        </w:tc>
      </w:tr>
      <w:tr w:rsidR="00B509F8" w:rsidRPr="0034037C" w14:paraId="5EE3A0CC" w14:textId="77777777" w:rsidTr="009970D3">
        <w:tc>
          <w:tcPr>
            <w:tcW w:w="426" w:type="dxa"/>
            <w:shd w:val="clear" w:color="auto" w:fill="auto"/>
            <w:vAlign w:val="center"/>
          </w:tcPr>
          <w:p w14:paraId="2EBB09DE" w14:textId="77777777" w:rsidR="00B509F8" w:rsidRPr="0034037C" w:rsidRDefault="00B509F8" w:rsidP="00B509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03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8764943" w14:textId="77777777" w:rsidR="00B509F8" w:rsidRPr="0034037C" w:rsidRDefault="00B509F8" w:rsidP="00B509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037C">
              <w:rPr>
                <w:sz w:val="20"/>
                <w:szCs w:val="20"/>
              </w:rPr>
              <w:t>01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CE57158" w14:textId="77777777" w:rsidR="00B509F8" w:rsidRPr="0034037C" w:rsidRDefault="00B509F8" w:rsidP="00B50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037C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3A2D4A" w14:textId="6B5245F9" w:rsidR="00B509F8" w:rsidRPr="0034037C" w:rsidRDefault="00B509F8" w:rsidP="00B509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87 066,6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E82E12" w14:textId="2474F50C" w:rsidR="00B509F8" w:rsidRPr="0034037C" w:rsidRDefault="00B509F8" w:rsidP="00B509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86 464,6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3C5F99" w14:textId="23FFEF3E" w:rsidR="00B509F8" w:rsidRPr="0034037C" w:rsidRDefault="00B509F8" w:rsidP="00B509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86 464,6</w:t>
            </w:r>
          </w:p>
        </w:tc>
        <w:tc>
          <w:tcPr>
            <w:tcW w:w="567" w:type="dxa"/>
            <w:vAlign w:val="center"/>
          </w:tcPr>
          <w:p w14:paraId="142C627A" w14:textId="77777777" w:rsidR="00B509F8" w:rsidRPr="0034037C" w:rsidRDefault="00B509F8" w:rsidP="009970D3">
            <w:pPr>
              <w:widowControl w:val="0"/>
              <w:spacing w:line="260" w:lineRule="auto"/>
              <w:jc w:val="center"/>
              <w:rPr>
                <w:sz w:val="20"/>
                <w:szCs w:val="20"/>
              </w:rPr>
            </w:pPr>
            <w:r w:rsidRPr="003403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5CA9966" w14:textId="18E9D5FE" w:rsidR="00B509F8" w:rsidRPr="0034037C" w:rsidRDefault="00B509F8" w:rsidP="00B509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52 898,5</w:t>
            </w:r>
          </w:p>
        </w:tc>
        <w:tc>
          <w:tcPr>
            <w:tcW w:w="1105" w:type="dxa"/>
            <w:vAlign w:val="center"/>
          </w:tcPr>
          <w:p w14:paraId="486B7E93" w14:textId="656868F0" w:rsidR="00B509F8" w:rsidRPr="0034037C" w:rsidRDefault="00B509F8" w:rsidP="00B509F8">
            <w:pPr>
              <w:widowControl w:val="0"/>
              <w:spacing w:line="260" w:lineRule="auto"/>
              <w:ind w:left="3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33 566,1</w:t>
            </w:r>
          </w:p>
        </w:tc>
      </w:tr>
      <w:tr w:rsidR="00B509F8" w:rsidRPr="0034037C" w14:paraId="569F26F1" w14:textId="77777777" w:rsidTr="009970D3">
        <w:tc>
          <w:tcPr>
            <w:tcW w:w="426" w:type="dxa"/>
            <w:shd w:val="clear" w:color="auto" w:fill="auto"/>
            <w:vAlign w:val="center"/>
          </w:tcPr>
          <w:p w14:paraId="5D9C9251" w14:textId="77777777" w:rsidR="00B509F8" w:rsidRPr="0034037C" w:rsidRDefault="00B509F8" w:rsidP="00B509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03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A60FF5" w14:textId="77777777" w:rsidR="00B509F8" w:rsidRPr="0034037C" w:rsidRDefault="00B509F8" w:rsidP="00B509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037C">
              <w:rPr>
                <w:sz w:val="20"/>
                <w:szCs w:val="20"/>
              </w:rPr>
              <w:t>02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FBEFE60" w14:textId="77777777" w:rsidR="00B509F8" w:rsidRPr="0034037C" w:rsidRDefault="00B509F8" w:rsidP="00B50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037C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317095" w14:textId="34A75A61" w:rsidR="00B509F8" w:rsidRPr="0034037C" w:rsidRDefault="00B509F8" w:rsidP="00B509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199 424,3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B8D772" w14:textId="726FCBBA" w:rsidR="00B509F8" w:rsidRPr="0034037C" w:rsidRDefault="00B509F8" w:rsidP="00B509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198 354,3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2E3004" w14:textId="2C89E947" w:rsidR="00B509F8" w:rsidRPr="0034037C" w:rsidRDefault="00B509F8" w:rsidP="00B509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198 354,3</w:t>
            </w:r>
          </w:p>
        </w:tc>
        <w:tc>
          <w:tcPr>
            <w:tcW w:w="567" w:type="dxa"/>
            <w:vAlign w:val="center"/>
          </w:tcPr>
          <w:p w14:paraId="38F4F02E" w14:textId="77777777" w:rsidR="00B509F8" w:rsidRPr="0034037C" w:rsidRDefault="00B509F8" w:rsidP="009970D3">
            <w:pPr>
              <w:widowControl w:val="0"/>
              <w:spacing w:line="260" w:lineRule="auto"/>
              <w:jc w:val="center"/>
              <w:rPr>
                <w:sz w:val="20"/>
                <w:szCs w:val="20"/>
              </w:rPr>
            </w:pPr>
            <w:r w:rsidRPr="003403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7AEEFAD" w14:textId="25064D29" w:rsidR="00B509F8" w:rsidRPr="0034037C" w:rsidRDefault="00B509F8" w:rsidP="00B509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188 188,5</w:t>
            </w:r>
          </w:p>
        </w:tc>
        <w:tc>
          <w:tcPr>
            <w:tcW w:w="1105" w:type="dxa"/>
            <w:vAlign w:val="center"/>
          </w:tcPr>
          <w:p w14:paraId="7D2D86F4" w14:textId="7961EFAE" w:rsidR="00B509F8" w:rsidRPr="0034037C" w:rsidRDefault="00B509F8" w:rsidP="00B509F8">
            <w:pPr>
              <w:widowControl w:val="0"/>
              <w:spacing w:line="260" w:lineRule="auto"/>
              <w:ind w:left="3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10 165,8</w:t>
            </w:r>
          </w:p>
        </w:tc>
      </w:tr>
      <w:tr w:rsidR="00B509F8" w:rsidRPr="0034037C" w14:paraId="5A259A5C" w14:textId="77777777" w:rsidTr="009970D3">
        <w:tc>
          <w:tcPr>
            <w:tcW w:w="426" w:type="dxa"/>
            <w:shd w:val="clear" w:color="auto" w:fill="auto"/>
            <w:vAlign w:val="center"/>
          </w:tcPr>
          <w:p w14:paraId="32A5BF66" w14:textId="77777777" w:rsidR="00B509F8" w:rsidRPr="0034037C" w:rsidRDefault="00B509F8" w:rsidP="00B509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03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AC6959" w14:textId="77777777" w:rsidR="00B509F8" w:rsidRPr="0034037C" w:rsidRDefault="00B509F8" w:rsidP="00B509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037C">
              <w:rPr>
                <w:sz w:val="20"/>
                <w:szCs w:val="20"/>
              </w:rPr>
              <w:t>03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0524523" w14:textId="77777777" w:rsidR="00B509F8" w:rsidRPr="0034037C" w:rsidRDefault="00B509F8" w:rsidP="00B50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037C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332655" w14:textId="6FD1E38B" w:rsidR="00B509F8" w:rsidRPr="0034037C" w:rsidRDefault="00B509F8" w:rsidP="00B509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17 632,9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5263D1" w14:textId="74E373D8" w:rsidR="00B509F8" w:rsidRPr="0034037C" w:rsidRDefault="00B509F8" w:rsidP="00B509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17 614,3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CC3A11" w14:textId="41C714C5" w:rsidR="00B509F8" w:rsidRPr="0034037C" w:rsidRDefault="00B509F8" w:rsidP="00B509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17 614,3</w:t>
            </w:r>
          </w:p>
        </w:tc>
        <w:tc>
          <w:tcPr>
            <w:tcW w:w="567" w:type="dxa"/>
            <w:vAlign w:val="center"/>
          </w:tcPr>
          <w:p w14:paraId="14DC82A8" w14:textId="77777777" w:rsidR="00B509F8" w:rsidRPr="0034037C" w:rsidRDefault="00B509F8" w:rsidP="009970D3">
            <w:pPr>
              <w:widowControl w:val="0"/>
              <w:spacing w:line="260" w:lineRule="auto"/>
              <w:jc w:val="center"/>
              <w:rPr>
                <w:bCs/>
                <w:sz w:val="20"/>
                <w:szCs w:val="20"/>
              </w:rPr>
            </w:pPr>
            <w:r w:rsidRPr="003403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A8D30D5" w14:textId="6DB442CC" w:rsidR="00B509F8" w:rsidRPr="0034037C" w:rsidRDefault="00B509F8" w:rsidP="00B509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18 787,0</w:t>
            </w:r>
          </w:p>
        </w:tc>
        <w:tc>
          <w:tcPr>
            <w:tcW w:w="1105" w:type="dxa"/>
            <w:vAlign w:val="center"/>
          </w:tcPr>
          <w:p w14:paraId="4597585C" w14:textId="5A0DBA6D" w:rsidR="00B509F8" w:rsidRPr="0034037C" w:rsidRDefault="00B509F8" w:rsidP="00B509F8">
            <w:pPr>
              <w:widowControl w:val="0"/>
              <w:spacing w:line="260" w:lineRule="auto"/>
              <w:ind w:left="3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-1 172,7</w:t>
            </w:r>
          </w:p>
        </w:tc>
      </w:tr>
      <w:tr w:rsidR="00B509F8" w:rsidRPr="0034037C" w14:paraId="11E0132B" w14:textId="77777777" w:rsidTr="009970D3">
        <w:tc>
          <w:tcPr>
            <w:tcW w:w="426" w:type="dxa"/>
            <w:shd w:val="clear" w:color="auto" w:fill="auto"/>
            <w:vAlign w:val="center"/>
          </w:tcPr>
          <w:p w14:paraId="6F9FAC90" w14:textId="77777777" w:rsidR="00B509F8" w:rsidRPr="0034037C" w:rsidRDefault="00B509F8" w:rsidP="00B509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03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ABF4CA" w14:textId="77777777" w:rsidR="00B509F8" w:rsidRPr="0034037C" w:rsidRDefault="00B509F8" w:rsidP="00B509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037C">
              <w:rPr>
                <w:sz w:val="20"/>
                <w:szCs w:val="20"/>
              </w:rPr>
              <w:t>07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EDAD98C" w14:textId="77777777" w:rsidR="00B509F8" w:rsidRPr="0034037C" w:rsidRDefault="00B509F8" w:rsidP="00B50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037C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D8CCD7" w14:textId="2E8E55AE" w:rsidR="00B509F8" w:rsidRPr="0034037C" w:rsidRDefault="00B509F8" w:rsidP="00B509F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881,4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372D0D" w14:textId="584F4A55" w:rsidR="00B509F8" w:rsidRPr="0034037C" w:rsidRDefault="00B509F8" w:rsidP="00B509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C7F023" w14:textId="0D74AA74" w:rsidR="00B509F8" w:rsidRPr="0034037C" w:rsidRDefault="00B509F8" w:rsidP="00B509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881,4</w:t>
            </w:r>
          </w:p>
        </w:tc>
        <w:tc>
          <w:tcPr>
            <w:tcW w:w="567" w:type="dxa"/>
            <w:vAlign w:val="center"/>
          </w:tcPr>
          <w:p w14:paraId="38545332" w14:textId="77777777" w:rsidR="00B509F8" w:rsidRPr="0034037C" w:rsidRDefault="00B509F8" w:rsidP="009970D3">
            <w:pPr>
              <w:widowControl w:val="0"/>
              <w:spacing w:line="260" w:lineRule="auto"/>
              <w:jc w:val="center"/>
              <w:rPr>
                <w:sz w:val="20"/>
                <w:szCs w:val="20"/>
              </w:rPr>
            </w:pPr>
            <w:r w:rsidRPr="003403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6086EE5" w14:textId="6200E2AD" w:rsidR="00B509F8" w:rsidRPr="0034037C" w:rsidRDefault="00B509F8" w:rsidP="00B509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724,2</w:t>
            </w:r>
          </w:p>
        </w:tc>
        <w:tc>
          <w:tcPr>
            <w:tcW w:w="1105" w:type="dxa"/>
            <w:vAlign w:val="center"/>
          </w:tcPr>
          <w:p w14:paraId="5C9316D7" w14:textId="5301D0B5" w:rsidR="00B509F8" w:rsidRPr="0034037C" w:rsidRDefault="00B509F8" w:rsidP="00B509F8">
            <w:pPr>
              <w:widowControl w:val="0"/>
              <w:spacing w:line="260" w:lineRule="auto"/>
              <w:ind w:left="3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157,2</w:t>
            </w:r>
          </w:p>
        </w:tc>
      </w:tr>
      <w:tr w:rsidR="00B509F8" w:rsidRPr="0034037C" w14:paraId="67113E83" w14:textId="77777777" w:rsidTr="009970D3">
        <w:tc>
          <w:tcPr>
            <w:tcW w:w="426" w:type="dxa"/>
            <w:shd w:val="clear" w:color="auto" w:fill="auto"/>
            <w:vAlign w:val="center"/>
          </w:tcPr>
          <w:p w14:paraId="5C4C2306" w14:textId="77777777" w:rsidR="00B509F8" w:rsidRPr="0034037C" w:rsidRDefault="00B509F8" w:rsidP="00B509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03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FE8852D" w14:textId="77777777" w:rsidR="00B509F8" w:rsidRPr="0034037C" w:rsidRDefault="00B509F8" w:rsidP="00B509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037C">
              <w:rPr>
                <w:sz w:val="20"/>
                <w:szCs w:val="20"/>
              </w:rPr>
              <w:t>09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64A140C" w14:textId="77777777" w:rsidR="00B509F8" w:rsidRPr="0034037C" w:rsidRDefault="00B509F8" w:rsidP="00B50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037C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EFDE36" w14:textId="39A37D9D" w:rsidR="00B509F8" w:rsidRPr="0034037C" w:rsidRDefault="00B509F8" w:rsidP="00B509F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12 970,5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2C8CE4" w14:textId="1319C2B5" w:rsidR="00B509F8" w:rsidRPr="0034037C" w:rsidRDefault="00B509F8" w:rsidP="00B509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12 933,9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25E769" w14:textId="4FBBD24C" w:rsidR="00B509F8" w:rsidRPr="0034037C" w:rsidRDefault="00B509F8" w:rsidP="00B509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12 933,9</w:t>
            </w:r>
          </w:p>
        </w:tc>
        <w:tc>
          <w:tcPr>
            <w:tcW w:w="567" w:type="dxa"/>
            <w:vAlign w:val="center"/>
          </w:tcPr>
          <w:p w14:paraId="502B8627" w14:textId="77777777" w:rsidR="00B509F8" w:rsidRPr="0034037C" w:rsidRDefault="00B509F8" w:rsidP="009970D3">
            <w:pPr>
              <w:widowControl w:val="0"/>
              <w:spacing w:line="260" w:lineRule="auto"/>
              <w:jc w:val="center"/>
              <w:rPr>
                <w:sz w:val="20"/>
                <w:szCs w:val="20"/>
              </w:rPr>
            </w:pPr>
            <w:r w:rsidRPr="003403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0C66C4C" w14:textId="747C8B75" w:rsidR="00B509F8" w:rsidRPr="0034037C" w:rsidRDefault="00B509F8" w:rsidP="00B509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13 330,6</w:t>
            </w:r>
          </w:p>
        </w:tc>
        <w:tc>
          <w:tcPr>
            <w:tcW w:w="1105" w:type="dxa"/>
            <w:vAlign w:val="center"/>
          </w:tcPr>
          <w:p w14:paraId="47356930" w14:textId="5F042B60" w:rsidR="00B509F8" w:rsidRPr="0034037C" w:rsidRDefault="00B509F8" w:rsidP="00B509F8">
            <w:pPr>
              <w:widowControl w:val="0"/>
              <w:spacing w:line="260" w:lineRule="auto"/>
              <w:ind w:left="3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-396,7</w:t>
            </w:r>
          </w:p>
        </w:tc>
      </w:tr>
    </w:tbl>
    <w:p w14:paraId="1B980CE5" w14:textId="77777777" w:rsidR="000E74A0" w:rsidRPr="0034037C" w:rsidRDefault="000E74A0" w:rsidP="000E74A0">
      <w:pPr>
        <w:pStyle w:val="ae"/>
        <w:ind w:firstLine="709"/>
        <w:jc w:val="both"/>
        <w:rPr>
          <w:sz w:val="24"/>
          <w:szCs w:val="24"/>
        </w:rPr>
      </w:pPr>
    </w:p>
    <w:p w14:paraId="58632B83" w14:textId="5F6BA7FA" w:rsidR="00990909" w:rsidRPr="005879B4" w:rsidRDefault="00ED187B" w:rsidP="001F67E6">
      <w:pPr>
        <w:autoSpaceDE w:val="0"/>
        <w:autoSpaceDN w:val="0"/>
        <w:adjustRightInd w:val="0"/>
        <w:ind w:right="29" w:firstLine="709"/>
        <w:jc w:val="both"/>
        <w:rPr>
          <w:bCs/>
        </w:rPr>
      </w:pPr>
      <w:r w:rsidRPr="005879B4">
        <w:rPr>
          <w:bCs/>
        </w:rPr>
        <w:t xml:space="preserve">В целом не исполнено по отрасли </w:t>
      </w:r>
      <w:r w:rsidR="007D26A1">
        <w:rPr>
          <w:bCs/>
        </w:rPr>
        <w:t>1 727,3</w:t>
      </w:r>
      <w:r w:rsidRPr="005879B4">
        <w:rPr>
          <w:bCs/>
        </w:rPr>
        <w:t xml:space="preserve"> тыс. руб.</w:t>
      </w:r>
      <w:r w:rsidR="007D26A1">
        <w:rPr>
          <w:bCs/>
        </w:rPr>
        <w:t xml:space="preserve"> </w:t>
      </w:r>
      <w:r w:rsidR="0082464A" w:rsidRPr="005879B4">
        <w:rPr>
          <w:bCs/>
        </w:rPr>
        <w:t xml:space="preserve">Процент исполнения плановых назначений в «Дошкольном образовании» составил </w:t>
      </w:r>
      <w:r w:rsidR="007D26A1">
        <w:rPr>
          <w:bCs/>
        </w:rPr>
        <w:t>99,3</w:t>
      </w:r>
      <w:r w:rsidR="0082464A" w:rsidRPr="005879B4">
        <w:rPr>
          <w:bCs/>
        </w:rPr>
        <w:t xml:space="preserve">% (не исполнено </w:t>
      </w:r>
      <w:r w:rsidR="00FF6EBE">
        <w:rPr>
          <w:bCs/>
        </w:rPr>
        <w:t>602,0</w:t>
      </w:r>
      <w:r w:rsidR="0082464A" w:rsidRPr="005879B4">
        <w:rPr>
          <w:bCs/>
        </w:rPr>
        <w:t xml:space="preserve"> тыс. руб.), в «Общем образовании» - </w:t>
      </w:r>
      <w:r w:rsidRPr="005879B4">
        <w:rPr>
          <w:bCs/>
        </w:rPr>
        <w:t>9</w:t>
      </w:r>
      <w:r w:rsidR="00FF6EBE">
        <w:rPr>
          <w:bCs/>
        </w:rPr>
        <w:t>9</w:t>
      </w:r>
      <w:r w:rsidR="009970D3">
        <w:rPr>
          <w:bCs/>
        </w:rPr>
        <w:t>,5</w:t>
      </w:r>
      <w:r w:rsidR="0082464A" w:rsidRPr="005879B4">
        <w:rPr>
          <w:bCs/>
        </w:rPr>
        <w:t xml:space="preserve">% (не исполнено </w:t>
      </w:r>
      <w:r w:rsidR="00FF6EBE">
        <w:rPr>
          <w:bCs/>
        </w:rPr>
        <w:t>1 070,0</w:t>
      </w:r>
      <w:r w:rsidRPr="005879B4">
        <w:rPr>
          <w:bCs/>
        </w:rPr>
        <w:t xml:space="preserve"> </w:t>
      </w:r>
      <w:r w:rsidR="0082464A" w:rsidRPr="005879B4">
        <w:rPr>
          <w:bCs/>
        </w:rPr>
        <w:t xml:space="preserve">тыс. руб.), </w:t>
      </w:r>
      <w:r w:rsidR="007323E0" w:rsidRPr="005879B4">
        <w:rPr>
          <w:bCs/>
        </w:rPr>
        <w:t xml:space="preserve">в </w:t>
      </w:r>
      <w:r w:rsidR="007839F1">
        <w:rPr>
          <w:bCs/>
        </w:rPr>
        <w:t xml:space="preserve">«Дополнительном образовании детей» - 99,89% (не исполнено 18,6 тыс. руб.), </w:t>
      </w:r>
      <w:r w:rsidR="00FF6EBE">
        <w:rPr>
          <w:bCs/>
        </w:rPr>
        <w:t>«Других вопросах в области образования» - 99,7% (не исполнено 36,6 тыс. руб</w:t>
      </w:r>
      <w:r w:rsidR="00FF6EBE" w:rsidRPr="007839F1">
        <w:rPr>
          <w:bCs/>
        </w:rPr>
        <w:t xml:space="preserve">.). </w:t>
      </w:r>
      <w:r w:rsidR="00347CAE" w:rsidRPr="007839F1">
        <w:rPr>
          <w:bCs/>
        </w:rPr>
        <w:t>Основными причинами</w:t>
      </w:r>
      <w:r w:rsidR="007323E0" w:rsidRPr="007839F1">
        <w:rPr>
          <w:bCs/>
        </w:rPr>
        <w:t xml:space="preserve"> неисполнения план</w:t>
      </w:r>
      <w:r w:rsidR="007839F1" w:rsidRPr="007839F1">
        <w:rPr>
          <w:bCs/>
        </w:rPr>
        <w:t>а</w:t>
      </w:r>
      <w:r w:rsidR="00347CAE" w:rsidRPr="007839F1">
        <w:rPr>
          <w:bCs/>
        </w:rPr>
        <w:t xml:space="preserve">, указанными в годовой отчетности </w:t>
      </w:r>
      <w:r w:rsidR="007839F1" w:rsidRPr="007839F1">
        <w:rPr>
          <w:bCs/>
        </w:rPr>
        <w:t>Управления образования</w:t>
      </w:r>
      <w:r w:rsidR="00347CAE" w:rsidRPr="007839F1">
        <w:rPr>
          <w:bCs/>
        </w:rPr>
        <w:t xml:space="preserve">, </w:t>
      </w:r>
      <w:r w:rsidR="00347CAE" w:rsidRPr="007839F1">
        <w:t xml:space="preserve">стали </w:t>
      </w:r>
      <w:r w:rsidR="009970D3">
        <w:t>«</w:t>
      </w:r>
      <w:r w:rsidR="00AF6D33" w:rsidRPr="007839F1">
        <w:t>оплата расходов по фактической потребности</w:t>
      </w:r>
      <w:r w:rsidR="009970D3">
        <w:t>»</w:t>
      </w:r>
      <w:r w:rsidR="00347CAE" w:rsidRPr="007839F1">
        <w:t>.</w:t>
      </w:r>
    </w:p>
    <w:p w14:paraId="6F8921C5" w14:textId="06B1200F" w:rsidR="00EB0B88" w:rsidRPr="0034037C" w:rsidRDefault="001F67E6" w:rsidP="001F67E6">
      <w:pPr>
        <w:autoSpaceDE w:val="0"/>
        <w:autoSpaceDN w:val="0"/>
        <w:adjustRightInd w:val="0"/>
        <w:ind w:right="29" w:firstLine="709"/>
        <w:jc w:val="both"/>
      </w:pPr>
      <w:r w:rsidRPr="005879B4">
        <w:rPr>
          <w:bCs/>
        </w:rPr>
        <w:t xml:space="preserve">Расходы по </w:t>
      </w:r>
      <w:r w:rsidR="00417E2E" w:rsidRPr="005879B4">
        <w:rPr>
          <w:bCs/>
        </w:rPr>
        <w:t>отрасли у</w:t>
      </w:r>
      <w:r w:rsidR="00EA0474" w:rsidRPr="005879B4">
        <w:rPr>
          <w:bCs/>
        </w:rPr>
        <w:t>величи</w:t>
      </w:r>
      <w:r w:rsidR="00417E2E" w:rsidRPr="005879B4">
        <w:rPr>
          <w:bCs/>
        </w:rPr>
        <w:t xml:space="preserve">лись по сравнению с </w:t>
      </w:r>
      <w:r w:rsidRPr="005879B4">
        <w:rPr>
          <w:bCs/>
        </w:rPr>
        <w:t>прошл</w:t>
      </w:r>
      <w:r w:rsidR="00417E2E" w:rsidRPr="005879B4">
        <w:rPr>
          <w:bCs/>
        </w:rPr>
        <w:t>ым</w:t>
      </w:r>
      <w:r w:rsidRPr="005879B4">
        <w:rPr>
          <w:bCs/>
        </w:rPr>
        <w:t xml:space="preserve"> год</w:t>
      </w:r>
      <w:r w:rsidR="00417E2E" w:rsidRPr="005879B4">
        <w:rPr>
          <w:bCs/>
        </w:rPr>
        <w:t>ом</w:t>
      </w:r>
      <w:r w:rsidR="00851FEA" w:rsidRPr="005879B4">
        <w:rPr>
          <w:bCs/>
        </w:rPr>
        <w:t xml:space="preserve"> </w:t>
      </w:r>
      <w:r w:rsidRPr="005879B4">
        <w:rPr>
          <w:bCs/>
        </w:rPr>
        <w:t xml:space="preserve">на </w:t>
      </w:r>
      <w:r w:rsidR="00FF6EBE">
        <w:rPr>
          <w:bCs/>
        </w:rPr>
        <w:t>42 319,7</w:t>
      </w:r>
      <w:r w:rsidR="00417E2E" w:rsidRPr="005879B4">
        <w:rPr>
          <w:bCs/>
        </w:rPr>
        <w:t xml:space="preserve"> </w:t>
      </w:r>
      <w:r w:rsidRPr="005879B4">
        <w:rPr>
          <w:bCs/>
        </w:rPr>
        <w:t>тыс. руб.</w:t>
      </w:r>
      <w:r w:rsidR="00467393" w:rsidRPr="005879B4">
        <w:rPr>
          <w:bCs/>
        </w:rPr>
        <w:t xml:space="preserve"> или </w:t>
      </w:r>
      <w:r w:rsidR="00FF6EBE">
        <w:rPr>
          <w:bCs/>
        </w:rPr>
        <w:t>15,4</w:t>
      </w:r>
      <w:r w:rsidR="00467393" w:rsidRPr="005879B4">
        <w:rPr>
          <w:bCs/>
        </w:rPr>
        <w:t>%</w:t>
      </w:r>
      <w:r w:rsidR="00347CAE" w:rsidRPr="005879B4">
        <w:rPr>
          <w:bCs/>
        </w:rPr>
        <w:t>,</w:t>
      </w:r>
      <w:r w:rsidR="00AF6D33" w:rsidRPr="005879B4">
        <w:rPr>
          <w:bCs/>
        </w:rPr>
        <w:t xml:space="preserve"> при этом </w:t>
      </w:r>
      <w:r w:rsidR="005879B4" w:rsidRPr="005879B4">
        <w:rPr>
          <w:bCs/>
        </w:rPr>
        <w:t xml:space="preserve">рост расходов наблюдался </w:t>
      </w:r>
      <w:r w:rsidR="00FF6EBE" w:rsidRPr="005879B4">
        <w:rPr>
          <w:bCs/>
        </w:rPr>
        <w:t xml:space="preserve">в «Дошкольном образовании» - на </w:t>
      </w:r>
      <w:r w:rsidR="00FF6EBE">
        <w:rPr>
          <w:bCs/>
        </w:rPr>
        <w:t>63,5</w:t>
      </w:r>
      <w:r w:rsidR="00FF6EBE" w:rsidRPr="005879B4">
        <w:rPr>
          <w:bCs/>
        </w:rPr>
        <w:t xml:space="preserve">%, </w:t>
      </w:r>
      <w:r w:rsidR="00347CAE" w:rsidRPr="005879B4">
        <w:rPr>
          <w:bCs/>
        </w:rPr>
        <w:t xml:space="preserve">в «Общем образовании» </w:t>
      </w:r>
      <w:r w:rsidR="00FF6EBE">
        <w:rPr>
          <w:bCs/>
        </w:rPr>
        <w:t xml:space="preserve">- </w:t>
      </w:r>
      <w:r w:rsidR="00AF6D33" w:rsidRPr="005879B4">
        <w:rPr>
          <w:bCs/>
        </w:rPr>
        <w:t xml:space="preserve">на </w:t>
      </w:r>
      <w:r w:rsidR="00FF6EBE">
        <w:rPr>
          <w:bCs/>
        </w:rPr>
        <w:t xml:space="preserve">5,4%, </w:t>
      </w:r>
      <w:r w:rsidR="005879B4" w:rsidRPr="005879B4">
        <w:rPr>
          <w:bCs/>
        </w:rPr>
        <w:t xml:space="preserve">в </w:t>
      </w:r>
      <w:r w:rsidR="00FF6EBE" w:rsidRPr="005879B4">
        <w:rPr>
          <w:bCs/>
        </w:rPr>
        <w:t xml:space="preserve">«Молодежной политике» - на </w:t>
      </w:r>
      <w:r w:rsidR="00FF6EBE">
        <w:rPr>
          <w:bCs/>
        </w:rPr>
        <w:t>21,7</w:t>
      </w:r>
      <w:r w:rsidR="00FF6EBE" w:rsidRPr="005879B4">
        <w:rPr>
          <w:bCs/>
        </w:rPr>
        <w:t>%</w:t>
      </w:r>
      <w:r w:rsidR="00FF6EBE">
        <w:rPr>
          <w:bCs/>
        </w:rPr>
        <w:t>.</w:t>
      </w:r>
      <w:r w:rsidR="00FF6EBE" w:rsidRPr="005879B4">
        <w:rPr>
          <w:bCs/>
        </w:rPr>
        <w:t xml:space="preserve"> </w:t>
      </w:r>
      <w:r w:rsidR="005879B4" w:rsidRPr="005879B4">
        <w:rPr>
          <w:bCs/>
        </w:rPr>
        <w:t>В остальных отраслях наблюдалось снижение расходов:</w:t>
      </w:r>
      <w:r w:rsidR="00FF6EBE">
        <w:rPr>
          <w:bCs/>
        </w:rPr>
        <w:t xml:space="preserve"> в «Дополнительном образовании детей» - на 6,2%, в </w:t>
      </w:r>
      <w:r w:rsidR="00FF6EBE" w:rsidRPr="005879B4">
        <w:rPr>
          <w:bCs/>
        </w:rPr>
        <w:t xml:space="preserve">«Других вопросах в области образования» </w:t>
      </w:r>
      <w:r w:rsidR="00FF6EBE">
        <w:rPr>
          <w:bCs/>
        </w:rPr>
        <w:t xml:space="preserve">- </w:t>
      </w:r>
      <w:r w:rsidR="00FF6EBE" w:rsidRPr="005879B4">
        <w:rPr>
          <w:bCs/>
        </w:rPr>
        <w:t xml:space="preserve">на </w:t>
      </w:r>
      <w:r w:rsidR="00FF6EBE">
        <w:rPr>
          <w:bCs/>
        </w:rPr>
        <w:t>3%</w:t>
      </w:r>
      <w:r w:rsidR="00347CAE" w:rsidRPr="005879B4">
        <w:rPr>
          <w:bCs/>
        </w:rPr>
        <w:t>.</w:t>
      </w:r>
      <w:r w:rsidR="00EA0474" w:rsidRPr="0034037C">
        <w:rPr>
          <w:bCs/>
        </w:rPr>
        <w:t xml:space="preserve"> </w:t>
      </w:r>
    </w:p>
    <w:p w14:paraId="7AE172F5" w14:textId="77777777" w:rsidR="00921932" w:rsidRDefault="00921932" w:rsidP="001F67E6">
      <w:pPr>
        <w:pStyle w:val="2"/>
        <w:ind w:firstLine="709"/>
        <w:rPr>
          <w:iCs/>
          <w:sz w:val="24"/>
          <w:szCs w:val="24"/>
        </w:rPr>
      </w:pPr>
    </w:p>
    <w:p w14:paraId="36040C87" w14:textId="77777777" w:rsidR="005D049E" w:rsidRPr="00745B77" w:rsidRDefault="005D049E" w:rsidP="001F67E6">
      <w:pPr>
        <w:pStyle w:val="2"/>
        <w:ind w:firstLine="709"/>
        <w:rPr>
          <w:iCs/>
          <w:sz w:val="24"/>
          <w:szCs w:val="24"/>
        </w:rPr>
      </w:pPr>
      <w:r w:rsidRPr="00745B77">
        <w:rPr>
          <w:iCs/>
          <w:sz w:val="24"/>
          <w:szCs w:val="24"/>
        </w:rPr>
        <w:t>Раздел 0800 «Культура, кинематография»</w:t>
      </w:r>
    </w:p>
    <w:p w14:paraId="546163B2" w14:textId="77777777" w:rsidR="005D049E" w:rsidRPr="00745B77" w:rsidRDefault="005D049E" w:rsidP="001F67E6">
      <w:pPr>
        <w:ind w:firstLine="709"/>
        <w:jc w:val="both"/>
      </w:pPr>
    </w:p>
    <w:p w14:paraId="58E23B90" w14:textId="2073DDBC" w:rsidR="00417E2E" w:rsidRDefault="005D049E" w:rsidP="00BF7D64">
      <w:pPr>
        <w:ind w:firstLine="709"/>
        <w:jc w:val="both"/>
      </w:pPr>
      <w:r w:rsidRPr="00745B77">
        <w:t xml:space="preserve">Решением о бюджете на </w:t>
      </w:r>
      <w:r w:rsidR="002F7F12">
        <w:t>2021</w:t>
      </w:r>
      <w:r w:rsidRPr="00745B77">
        <w:t xml:space="preserve"> год по разделу 0800 «Культура, кинематография» бюджетные </w:t>
      </w:r>
      <w:r w:rsidRPr="002F6E0A">
        <w:t>ассигнования</w:t>
      </w:r>
      <w:r w:rsidR="00F62095" w:rsidRPr="002F6E0A">
        <w:t xml:space="preserve"> были </w:t>
      </w:r>
      <w:r w:rsidRPr="002F6E0A">
        <w:t xml:space="preserve">утверждены в объеме </w:t>
      </w:r>
      <w:r w:rsidR="001D77A1">
        <w:t>6</w:t>
      </w:r>
      <w:r w:rsidR="007D26A1">
        <w:t>3 985,5</w:t>
      </w:r>
      <w:r w:rsidRPr="002F6E0A">
        <w:t xml:space="preserve"> </w:t>
      </w:r>
      <w:r w:rsidR="00D444FD" w:rsidRPr="002F6E0A">
        <w:t xml:space="preserve">тыс. </w:t>
      </w:r>
      <w:r w:rsidRPr="002F6E0A">
        <w:t>руб.</w:t>
      </w:r>
      <w:r w:rsidR="005C6B73" w:rsidRPr="002F6E0A">
        <w:t xml:space="preserve"> </w:t>
      </w:r>
      <w:r w:rsidR="00787690" w:rsidRPr="002F6E0A">
        <w:t>и соответств</w:t>
      </w:r>
      <w:r w:rsidR="007F71F5">
        <w:t>овали</w:t>
      </w:r>
      <w:r w:rsidR="00787690" w:rsidRPr="002F6E0A">
        <w:t xml:space="preserve"> показателям </w:t>
      </w:r>
      <w:r w:rsidR="00404163" w:rsidRPr="002F6E0A">
        <w:t xml:space="preserve">Сводной </w:t>
      </w:r>
      <w:r w:rsidR="00182E13">
        <w:lastRenderedPageBreak/>
        <w:t xml:space="preserve">бюджетной </w:t>
      </w:r>
      <w:r w:rsidR="00404163" w:rsidRPr="002F6E0A">
        <w:t>росписи</w:t>
      </w:r>
      <w:r w:rsidR="00787690" w:rsidRPr="002F6E0A">
        <w:t>.</w:t>
      </w:r>
      <w:r w:rsidR="005C6B73" w:rsidRPr="002F6E0A">
        <w:t xml:space="preserve"> </w:t>
      </w:r>
      <w:r w:rsidRPr="002F6E0A">
        <w:t>Кассов</w:t>
      </w:r>
      <w:r w:rsidR="00AC0D98" w:rsidRPr="002F6E0A">
        <w:t xml:space="preserve">ые </w:t>
      </w:r>
      <w:r w:rsidRPr="002F6E0A">
        <w:t>расход</w:t>
      </w:r>
      <w:r w:rsidR="00AC0D98" w:rsidRPr="002F6E0A">
        <w:t>ы</w:t>
      </w:r>
      <w:r w:rsidRPr="002F6E0A">
        <w:t xml:space="preserve"> </w:t>
      </w:r>
      <w:r w:rsidR="00BF7D64">
        <w:t xml:space="preserve">осуществлялись </w:t>
      </w:r>
      <w:r w:rsidR="00BF7D64" w:rsidRPr="002F6E0A">
        <w:t>Управлени</w:t>
      </w:r>
      <w:r w:rsidR="00BF7D64">
        <w:t>ем</w:t>
      </w:r>
      <w:r w:rsidR="00BF7D64" w:rsidRPr="002F6E0A">
        <w:t xml:space="preserve"> культуры </w:t>
      </w:r>
      <w:r w:rsidR="00BF7D64">
        <w:t xml:space="preserve">и </w:t>
      </w:r>
      <w:r w:rsidR="002C29F6" w:rsidRPr="002F6E0A">
        <w:t>составил</w:t>
      </w:r>
      <w:r w:rsidR="002345B8" w:rsidRPr="002F6E0A">
        <w:t>и</w:t>
      </w:r>
      <w:r w:rsidR="002C29F6" w:rsidRPr="002F6E0A">
        <w:t xml:space="preserve"> </w:t>
      </w:r>
      <w:r w:rsidR="007D26A1">
        <w:t>63 783,9</w:t>
      </w:r>
      <w:r w:rsidR="00D45FBC" w:rsidRPr="002F6E0A">
        <w:t xml:space="preserve"> </w:t>
      </w:r>
      <w:r w:rsidR="00D444FD" w:rsidRPr="002F6E0A">
        <w:t>тыс.</w:t>
      </w:r>
      <w:r w:rsidRPr="002F6E0A">
        <w:t xml:space="preserve"> руб</w:t>
      </w:r>
      <w:r w:rsidR="002345B8" w:rsidRPr="002F6E0A">
        <w:t>.</w:t>
      </w:r>
      <w:r w:rsidRPr="002F6E0A">
        <w:t xml:space="preserve"> или </w:t>
      </w:r>
      <w:r w:rsidR="007D26A1">
        <w:t>99,7</w:t>
      </w:r>
      <w:r w:rsidRPr="002F6E0A">
        <w:t xml:space="preserve">% </w:t>
      </w:r>
      <w:r w:rsidR="002345B8" w:rsidRPr="002F6E0A">
        <w:t xml:space="preserve">плановых </w:t>
      </w:r>
      <w:r w:rsidRPr="002F6E0A">
        <w:t xml:space="preserve">ассигнований. </w:t>
      </w:r>
    </w:p>
    <w:p w14:paraId="180E26C1" w14:textId="77777777" w:rsidR="00BF7D64" w:rsidRPr="002F6E0A" w:rsidRDefault="00BF7D64" w:rsidP="00BF7D64">
      <w:pPr>
        <w:ind w:firstLine="709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2551"/>
        <w:gridCol w:w="1134"/>
        <w:gridCol w:w="1588"/>
        <w:gridCol w:w="1134"/>
        <w:gridCol w:w="567"/>
        <w:gridCol w:w="964"/>
        <w:gridCol w:w="1134"/>
      </w:tblGrid>
      <w:tr w:rsidR="003B5EFE" w:rsidRPr="002F6E0A" w14:paraId="1691C658" w14:textId="77777777" w:rsidTr="00ED67B1">
        <w:trPr>
          <w:trHeight w:val="60"/>
        </w:trPr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3DC53" w14:textId="77777777" w:rsidR="003B5EFE" w:rsidRPr="002F6E0A" w:rsidRDefault="003B5EFE" w:rsidP="00274BE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F6E0A">
              <w:rPr>
                <w:sz w:val="20"/>
                <w:szCs w:val="20"/>
              </w:rPr>
              <w:t>Раздел, подразделы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5443" w14:textId="13E903CE" w:rsidR="003B5EFE" w:rsidRPr="003B5EFE" w:rsidRDefault="002F7F12" w:rsidP="00D5465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3B5EF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6EC5" w14:textId="77777777" w:rsidR="003B5EFE" w:rsidRDefault="003B5EFE" w:rsidP="00D546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</w:p>
          <w:p w14:paraId="34377301" w14:textId="63A749F0" w:rsidR="003B5EFE" w:rsidRPr="002F5F57" w:rsidRDefault="003B5EFE" w:rsidP="00D546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5F57">
              <w:rPr>
                <w:sz w:val="20"/>
                <w:szCs w:val="20"/>
              </w:rPr>
              <w:t xml:space="preserve">за </w:t>
            </w:r>
            <w:r w:rsidR="007976EB">
              <w:rPr>
                <w:sz w:val="20"/>
                <w:szCs w:val="20"/>
              </w:rPr>
              <w:t>2020</w:t>
            </w:r>
            <w:r w:rsidRPr="002F5F5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4E43B55E" w14:textId="77777777" w:rsidR="003B5EFE" w:rsidRPr="002F5F57" w:rsidRDefault="003B5EFE" w:rsidP="00D546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F5F57">
              <w:rPr>
                <w:sz w:val="20"/>
                <w:szCs w:val="20"/>
              </w:rPr>
              <w:t>тчетн</w:t>
            </w:r>
            <w:r>
              <w:rPr>
                <w:sz w:val="20"/>
                <w:szCs w:val="20"/>
              </w:rPr>
              <w:t>ый</w:t>
            </w:r>
            <w:r w:rsidRPr="002F5F57">
              <w:rPr>
                <w:sz w:val="20"/>
                <w:szCs w:val="20"/>
              </w:rPr>
              <w:t xml:space="preserve"> год к пр</w:t>
            </w:r>
            <w:r>
              <w:rPr>
                <w:sz w:val="20"/>
                <w:szCs w:val="20"/>
              </w:rPr>
              <w:t xml:space="preserve">ошлому году </w:t>
            </w:r>
          </w:p>
        </w:tc>
      </w:tr>
      <w:tr w:rsidR="00417E2E" w:rsidRPr="002F6E0A" w14:paraId="5BFE8461" w14:textId="77777777" w:rsidTr="00ED67B1">
        <w:trPr>
          <w:trHeight w:val="178"/>
        </w:trPr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E6B9" w14:textId="77777777" w:rsidR="00417E2E" w:rsidRPr="002F6E0A" w:rsidRDefault="00417E2E" w:rsidP="00274B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2F5B" w14:textId="77777777" w:rsidR="00417E2E" w:rsidRPr="002F6E0A" w:rsidRDefault="00417E2E" w:rsidP="00274B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6E0A">
              <w:rPr>
                <w:sz w:val="20"/>
                <w:szCs w:val="20"/>
              </w:rPr>
              <w:t xml:space="preserve">Плановые </w:t>
            </w:r>
            <w:proofErr w:type="spellStart"/>
            <w:r w:rsidRPr="002F6E0A">
              <w:rPr>
                <w:sz w:val="20"/>
                <w:szCs w:val="20"/>
              </w:rPr>
              <w:t>назна-чения</w:t>
            </w:r>
            <w:proofErr w:type="spellEnd"/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A27C" w14:textId="77777777" w:rsidR="00417E2E" w:rsidRPr="002F6E0A" w:rsidRDefault="00417E2E" w:rsidP="00274B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6E0A">
              <w:rPr>
                <w:sz w:val="20"/>
                <w:szCs w:val="20"/>
              </w:rPr>
              <w:t>Исполнение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1C27" w14:textId="77777777" w:rsidR="00417E2E" w:rsidRPr="002F6E0A" w:rsidRDefault="00417E2E" w:rsidP="00274B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3F91EB59" w14:textId="77777777" w:rsidR="00417E2E" w:rsidRPr="002F6E0A" w:rsidRDefault="00417E2E" w:rsidP="00274B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17E2E" w:rsidRPr="002F6E0A" w14:paraId="66AD58B3" w14:textId="77777777" w:rsidTr="00ED67B1">
        <w:trPr>
          <w:trHeight w:val="767"/>
        </w:trPr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6F47" w14:textId="77777777" w:rsidR="00417E2E" w:rsidRPr="002F6E0A" w:rsidRDefault="00417E2E" w:rsidP="00274B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E22B" w14:textId="77777777" w:rsidR="00417E2E" w:rsidRPr="002F6E0A" w:rsidRDefault="00417E2E" w:rsidP="00274B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74A43" w14:textId="77777777" w:rsidR="00417E2E" w:rsidRPr="00ED67B1" w:rsidRDefault="00417E2E" w:rsidP="00274B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7B1">
              <w:rPr>
                <w:sz w:val="18"/>
                <w:szCs w:val="18"/>
              </w:rPr>
              <w:t>По данным</w:t>
            </w:r>
          </w:p>
          <w:p w14:paraId="07C8C07D" w14:textId="77777777" w:rsidR="00417E2E" w:rsidRPr="00ED67B1" w:rsidRDefault="00417E2E" w:rsidP="00274B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7B1">
              <w:rPr>
                <w:sz w:val="18"/>
                <w:szCs w:val="18"/>
              </w:rPr>
              <w:t xml:space="preserve">годовой бюджетной отчётности ГРБС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2E36" w14:textId="77777777" w:rsidR="00417E2E" w:rsidRPr="00ED67B1" w:rsidRDefault="00417E2E" w:rsidP="00274B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7B1">
              <w:rPr>
                <w:sz w:val="18"/>
                <w:szCs w:val="18"/>
              </w:rPr>
              <w:t>По материалам годового отчёта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AD4D" w14:textId="77777777" w:rsidR="00417E2E" w:rsidRPr="00ED67B1" w:rsidRDefault="00417E2E" w:rsidP="00274B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7B1">
              <w:rPr>
                <w:sz w:val="18"/>
                <w:szCs w:val="18"/>
              </w:rPr>
              <w:t xml:space="preserve">Отклонения 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3B16" w14:textId="77777777" w:rsidR="00417E2E" w:rsidRPr="002F6E0A" w:rsidRDefault="00417E2E" w:rsidP="00274B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77FAAC35" w14:textId="77777777" w:rsidR="00417E2E" w:rsidRPr="002F6E0A" w:rsidRDefault="00417E2E" w:rsidP="00274B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6695" w:rsidRPr="002F6E0A" w14:paraId="1CEC6BE9" w14:textId="77777777" w:rsidTr="00ED67B1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B727" w14:textId="77777777" w:rsidR="004B6695" w:rsidRPr="002F6E0A" w:rsidRDefault="004B6695" w:rsidP="004B66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F6E0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0AC4" w14:textId="77777777" w:rsidR="004B6695" w:rsidRPr="002F6E0A" w:rsidRDefault="004B6695" w:rsidP="004B66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F6E0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D280" w14:textId="77777777" w:rsidR="004B6695" w:rsidRPr="002F6E0A" w:rsidRDefault="004B6695" w:rsidP="004B6695">
            <w:pPr>
              <w:autoSpaceDE w:val="0"/>
              <w:autoSpaceDN w:val="0"/>
              <w:adjustRightInd w:val="0"/>
              <w:ind w:left="36" w:right="34"/>
              <w:rPr>
                <w:b/>
                <w:sz w:val="20"/>
                <w:szCs w:val="20"/>
              </w:rPr>
            </w:pPr>
            <w:r w:rsidRPr="002F6E0A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5568" w14:textId="5CE95729" w:rsidR="004B6695" w:rsidRPr="002F6E0A" w:rsidRDefault="004B6695" w:rsidP="004B669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63 985,5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7FFA" w14:textId="63E3FBCA" w:rsidR="004B6695" w:rsidRPr="002F6E0A" w:rsidRDefault="004B6695" w:rsidP="004B669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63 783,9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63C7" w14:textId="1C8EED26" w:rsidR="004B6695" w:rsidRPr="002F6E0A" w:rsidRDefault="004B6695" w:rsidP="004B669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63 783,9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877D" w14:textId="77777777" w:rsidR="004B6695" w:rsidRPr="002F6E0A" w:rsidRDefault="004B6695" w:rsidP="004B6695">
            <w:pPr>
              <w:widowControl w:val="0"/>
              <w:spacing w:line="260" w:lineRule="auto"/>
              <w:ind w:left="280"/>
              <w:jc w:val="center"/>
              <w:rPr>
                <w:b/>
                <w:sz w:val="20"/>
                <w:szCs w:val="20"/>
              </w:rPr>
            </w:pPr>
            <w:r w:rsidRPr="002F6E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70BF" w14:textId="4EE9EB88" w:rsidR="004B6695" w:rsidRPr="002F6E0A" w:rsidRDefault="004B6695" w:rsidP="004B669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64 438,0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9C31AEB" w14:textId="2DBFDF1E" w:rsidR="004B6695" w:rsidRPr="002F6E0A" w:rsidRDefault="004B6695" w:rsidP="004B6695">
            <w:pPr>
              <w:widowControl w:val="0"/>
              <w:spacing w:line="260" w:lineRule="auto"/>
              <w:ind w:left="3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-654,1</w:t>
            </w:r>
          </w:p>
        </w:tc>
      </w:tr>
      <w:tr w:rsidR="004B6695" w:rsidRPr="002F6E0A" w14:paraId="1CE03D14" w14:textId="77777777" w:rsidTr="00ED67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8883" w14:textId="77777777" w:rsidR="004B6695" w:rsidRPr="002F6E0A" w:rsidRDefault="004B6695" w:rsidP="004B66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6E0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CC47" w14:textId="77777777" w:rsidR="004B6695" w:rsidRPr="002F6E0A" w:rsidRDefault="004B6695" w:rsidP="004B66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6E0A">
              <w:rPr>
                <w:sz w:val="20"/>
                <w:szCs w:val="20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8C98" w14:textId="77777777" w:rsidR="004B6695" w:rsidRPr="002F6E0A" w:rsidRDefault="004B6695" w:rsidP="004B66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6E0A">
              <w:rPr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8406" w14:textId="6A00FC68" w:rsidR="004B6695" w:rsidRPr="002F6E0A" w:rsidRDefault="004B6695" w:rsidP="004B6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49 046,5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CE18" w14:textId="57749119" w:rsidR="004B6695" w:rsidRPr="002F6E0A" w:rsidRDefault="004B6695" w:rsidP="004B6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48 927,8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487B" w14:textId="322C8F84" w:rsidR="004B6695" w:rsidRPr="002F6E0A" w:rsidRDefault="004B6695" w:rsidP="004B6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48 927,8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87C0" w14:textId="77777777" w:rsidR="004B6695" w:rsidRPr="002F6E0A" w:rsidRDefault="004B6695" w:rsidP="004B6695">
            <w:pPr>
              <w:widowControl w:val="0"/>
              <w:spacing w:line="260" w:lineRule="auto"/>
              <w:ind w:left="280"/>
              <w:jc w:val="center"/>
              <w:rPr>
                <w:sz w:val="20"/>
                <w:szCs w:val="20"/>
              </w:rPr>
            </w:pPr>
            <w:r w:rsidRPr="002F6E0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AE43" w14:textId="6191DA60" w:rsidR="004B6695" w:rsidRPr="002F6E0A" w:rsidRDefault="004B6695" w:rsidP="004B6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50 221,7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D4F0E31" w14:textId="75F17D11" w:rsidR="004B6695" w:rsidRPr="002F6E0A" w:rsidRDefault="004B6695" w:rsidP="004B6695">
            <w:pPr>
              <w:widowControl w:val="0"/>
              <w:spacing w:line="260" w:lineRule="auto"/>
              <w:ind w:left="3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-1 293,9</w:t>
            </w:r>
          </w:p>
        </w:tc>
      </w:tr>
      <w:tr w:rsidR="004B6695" w:rsidRPr="002F6E0A" w14:paraId="39FBB46E" w14:textId="77777777" w:rsidTr="00ED67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E27C" w14:textId="77777777" w:rsidR="004B6695" w:rsidRPr="002F6E0A" w:rsidRDefault="004B6695" w:rsidP="004B66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6E0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48E0F" w14:textId="77777777" w:rsidR="004B6695" w:rsidRPr="002F6E0A" w:rsidRDefault="004B6695" w:rsidP="004B66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6E0A">
              <w:rPr>
                <w:sz w:val="20"/>
                <w:szCs w:val="20"/>
              </w:rPr>
              <w:t>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9538" w14:textId="77777777" w:rsidR="004B6695" w:rsidRPr="002F6E0A" w:rsidRDefault="004B6695" w:rsidP="004B66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6E0A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288F" w14:textId="1E25C4AE" w:rsidR="004B6695" w:rsidRPr="002F6E0A" w:rsidRDefault="004B6695" w:rsidP="004B6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14 939,0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E987" w14:textId="160835BB" w:rsidR="004B6695" w:rsidRPr="002F6E0A" w:rsidRDefault="004B6695" w:rsidP="004B6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ADBE" w14:textId="728A8415" w:rsidR="004B6695" w:rsidRPr="002F6E0A" w:rsidRDefault="004B6695" w:rsidP="004B6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14 856,1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39B9" w14:textId="77777777" w:rsidR="004B6695" w:rsidRPr="002F6E0A" w:rsidRDefault="004B6695" w:rsidP="004B6695">
            <w:pPr>
              <w:widowControl w:val="0"/>
              <w:spacing w:line="260" w:lineRule="auto"/>
              <w:ind w:left="280"/>
              <w:jc w:val="center"/>
              <w:rPr>
                <w:sz w:val="20"/>
                <w:szCs w:val="20"/>
              </w:rPr>
            </w:pPr>
            <w:r w:rsidRPr="002F6E0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5709" w14:textId="73283D93" w:rsidR="004B6695" w:rsidRPr="002F6E0A" w:rsidRDefault="004B6695" w:rsidP="004B6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14 216,3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38AAC2B" w14:textId="38F5D931" w:rsidR="004B6695" w:rsidRPr="002F6E0A" w:rsidRDefault="004B6695" w:rsidP="004B6695">
            <w:pPr>
              <w:widowControl w:val="0"/>
              <w:spacing w:line="260" w:lineRule="auto"/>
              <w:ind w:left="3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639,8</w:t>
            </w:r>
          </w:p>
        </w:tc>
      </w:tr>
    </w:tbl>
    <w:p w14:paraId="0845AC64" w14:textId="77777777" w:rsidR="00C07C81" w:rsidRDefault="00C07C81" w:rsidP="005C69DE">
      <w:pPr>
        <w:autoSpaceDE w:val="0"/>
        <w:autoSpaceDN w:val="0"/>
        <w:adjustRightInd w:val="0"/>
        <w:ind w:right="29" w:firstLine="709"/>
        <w:jc w:val="both"/>
        <w:rPr>
          <w:bCs/>
        </w:rPr>
      </w:pPr>
    </w:p>
    <w:p w14:paraId="3C333767" w14:textId="663E2539" w:rsidR="00BF7D64" w:rsidRDefault="007D26A1" w:rsidP="005C69DE">
      <w:pPr>
        <w:autoSpaceDE w:val="0"/>
        <w:autoSpaceDN w:val="0"/>
        <w:adjustRightInd w:val="0"/>
        <w:ind w:right="29" w:firstLine="709"/>
        <w:jc w:val="both"/>
        <w:rPr>
          <w:bCs/>
        </w:rPr>
      </w:pPr>
      <w:r>
        <w:rPr>
          <w:bCs/>
        </w:rPr>
        <w:t>Не</w:t>
      </w:r>
      <w:r w:rsidR="00C0089C">
        <w:rPr>
          <w:bCs/>
        </w:rPr>
        <w:t xml:space="preserve">исполненные назначения </w:t>
      </w:r>
      <w:r>
        <w:rPr>
          <w:bCs/>
        </w:rPr>
        <w:t xml:space="preserve">составили </w:t>
      </w:r>
      <w:r w:rsidR="00BF7D64">
        <w:rPr>
          <w:bCs/>
        </w:rPr>
        <w:t>201,6</w:t>
      </w:r>
      <w:r w:rsidR="007D6662" w:rsidRPr="00EA60C8">
        <w:rPr>
          <w:bCs/>
        </w:rPr>
        <w:t xml:space="preserve"> тыс. руб.</w:t>
      </w:r>
      <w:r>
        <w:rPr>
          <w:bCs/>
        </w:rPr>
        <w:t xml:space="preserve">, в том числе </w:t>
      </w:r>
      <w:r w:rsidR="007839F1">
        <w:rPr>
          <w:bCs/>
        </w:rPr>
        <w:t>в</w:t>
      </w:r>
      <w:r>
        <w:rPr>
          <w:bCs/>
        </w:rPr>
        <w:t xml:space="preserve"> «Культуре» </w:t>
      </w:r>
      <w:r w:rsidR="007839F1">
        <w:rPr>
          <w:bCs/>
        </w:rPr>
        <w:t xml:space="preserve">не освоены </w:t>
      </w:r>
      <w:r>
        <w:rPr>
          <w:bCs/>
        </w:rPr>
        <w:t>1</w:t>
      </w:r>
      <w:r w:rsidR="007839F1">
        <w:rPr>
          <w:bCs/>
        </w:rPr>
        <w:t>18,7</w:t>
      </w:r>
      <w:r>
        <w:rPr>
          <w:bCs/>
        </w:rPr>
        <w:t xml:space="preserve"> тыс. руб.</w:t>
      </w:r>
      <w:r w:rsidR="00BF7D64">
        <w:rPr>
          <w:bCs/>
        </w:rPr>
        <w:t>, в «Других вопросах культуры и кинематографии» – 82,9 тыс. руб.</w:t>
      </w:r>
      <w:r>
        <w:rPr>
          <w:bCs/>
        </w:rPr>
        <w:t xml:space="preserve"> </w:t>
      </w:r>
      <w:r w:rsidR="009970D3">
        <w:rPr>
          <w:bCs/>
        </w:rPr>
        <w:t>П</w:t>
      </w:r>
      <w:r w:rsidR="00BF7D64">
        <w:rPr>
          <w:bCs/>
        </w:rPr>
        <w:t xml:space="preserve">ричины в годовой отчетности Управления культуры не </w:t>
      </w:r>
      <w:r w:rsidR="009970D3">
        <w:rPr>
          <w:bCs/>
        </w:rPr>
        <w:t>ука</w:t>
      </w:r>
      <w:r w:rsidR="00BF7D64">
        <w:rPr>
          <w:bCs/>
        </w:rPr>
        <w:t>заны</w:t>
      </w:r>
      <w:r w:rsidR="003E35DB" w:rsidRPr="00EA60C8">
        <w:rPr>
          <w:bCs/>
        </w:rPr>
        <w:t xml:space="preserve">. </w:t>
      </w:r>
    </w:p>
    <w:p w14:paraId="73F3364A" w14:textId="21DDF1BD" w:rsidR="00025493" w:rsidRPr="00EA60C8" w:rsidRDefault="003E35DB" w:rsidP="005C69DE">
      <w:pPr>
        <w:autoSpaceDE w:val="0"/>
        <w:autoSpaceDN w:val="0"/>
        <w:adjustRightInd w:val="0"/>
        <w:ind w:right="29" w:firstLine="709"/>
        <w:jc w:val="both"/>
        <w:rPr>
          <w:bCs/>
        </w:rPr>
      </w:pPr>
      <w:r w:rsidRPr="00EA60C8">
        <w:rPr>
          <w:bCs/>
        </w:rPr>
        <w:t>В</w:t>
      </w:r>
      <w:r w:rsidR="002F6E0A" w:rsidRPr="00EA60C8">
        <w:rPr>
          <w:bCs/>
        </w:rPr>
        <w:t xml:space="preserve"> сравнении с </w:t>
      </w:r>
      <w:r w:rsidR="00467393" w:rsidRPr="00EA60C8">
        <w:rPr>
          <w:bCs/>
        </w:rPr>
        <w:t xml:space="preserve">прошлым </w:t>
      </w:r>
      <w:r w:rsidR="005D64E4" w:rsidRPr="00EA60C8">
        <w:rPr>
          <w:bCs/>
        </w:rPr>
        <w:t>год</w:t>
      </w:r>
      <w:r w:rsidR="002F6E0A" w:rsidRPr="00EA60C8">
        <w:rPr>
          <w:bCs/>
        </w:rPr>
        <w:t>ом</w:t>
      </w:r>
      <w:r w:rsidR="005D64E4" w:rsidRPr="00EA60C8">
        <w:rPr>
          <w:bCs/>
        </w:rPr>
        <w:t xml:space="preserve"> </w:t>
      </w:r>
      <w:r w:rsidR="005C69DE" w:rsidRPr="00EA60C8">
        <w:rPr>
          <w:bCs/>
        </w:rPr>
        <w:t>расход</w:t>
      </w:r>
      <w:r w:rsidR="005D64E4" w:rsidRPr="00EA60C8">
        <w:rPr>
          <w:bCs/>
        </w:rPr>
        <w:t xml:space="preserve">ы </w:t>
      </w:r>
      <w:r w:rsidR="00BF7D64">
        <w:rPr>
          <w:bCs/>
        </w:rPr>
        <w:t>в целом уменьшились на 654,1 тыс. руб., в том числе в «Культуре» на 2,6%</w:t>
      </w:r>
      <w:r w:rsidR="009970D3">
        <w:rPr>
          <w:bCs/>
        </w:rPr>
        <w:t>. По</w:t>
      </w:r>
      <w:r w:rsidR="00BF7D64">
        <w:rPr>
          <w:bCs/>
        </w:rPr>
        <w:t xml:space="preserve"> «Д</w:t>
      </w:r>
      <w:r w:rsidR="007D26A1">
        <w:rPr>
          <w:bCs/>
        </w:rPr>
        <w:t>руги</w:t>
      </w:r>
      <w:r w:rsidR="009970D3">
        <w:rPr>
          <w:bCs/>
        </w:rPr>
        <w:t>м</w:t>
      </w:r>
      <w:r w:rsidR="007D26A1">
        <w:rPr>
          <w:bCs/>
        </w:rPr>
        <w:t xml:space="preserve"> вопроса</w:t>
      </w:r>
      <w:r w:rsidR="009970D3">
        <w:rPr>
          <w:bCs/>
        </w:rPr>
        <w:t>м</w:t>
      </w:r>
      <w:r w:rsidR="007D26A1">
        <w:rPr>
          <w:bCs/>
        </w:rPr>
        <w:t xml:space="preserve"> культуры и кинематографии</w:t>
      </w:r>
      <w:r w:rsidR="00BF7D64">
        <w:rPr>
          <w:bCs/>
        </w:rPr>
        <w:t xml:space="preserve">» </w:t>
      </w:r>
      <w:r w:rsidR="009970D3">
        <w:rPr>
          <w:bCs/>
        </w:rPr>
        <w:t xml:space="preserve">расходы </w:t>
      </w:r>
      <w:r w:rsidR="00BF7D64">
        <w:rPr>
          <w:bCs/>
        </w:rPr>
        <w:t>увеличились</w:t>
      </w:r>
      <w:r w:rsidR="007D26A1">
        <w:rPr>
          <w:bCs/>
        </w:rPr>
        <w:t xml:space="preserve"> </w:t>
      </w:r>
      <w:r w:rsidR="00BF7D64">
        <w:rPr>
          <w:bCs/>
        </w:rPr>
        <w:t xml:space="preserve">на </w:t>
      </w:r>
      <w:r w:rsidR="007D26A1">
        <w:rPr>
          <w:bCs/>
        </w:rPr>
        <w:t>4,5</w:t>
      </w:r>
      <w:r w:rsidR="00C11A19" w:rsidRPr="00EA60C8">
        <w:rPr>
          <w:bCs/>
        </w:rPr>
        <w:t>%</w:t>
      </w:r>
      <w:r w:rsidR="002F6E0A" w:rsidRPr="00EA60C8">
        <w:rPr>
          <w:bCs/>
        </w:rPr>
        <w:t>.</w:t>
      </w:r>
      <w:r w:rsidR="00930D52" w:rsidRPr="00EA60C8">
        <w:rPr>
          <w:bCs/>
        </w:rPr>
        <w:t xml:space="preserve"> </w:t>
      </w:r>
    </w:p>
    <w:p w14:paraId="5476BD67" w14:textId="77777777" w:rsidR="00467393" w:rsidRPr="00EA60C8" w:rsidRDefault="00467393" w:rsidP="005D049E">
      <w:pPr>
        <w:pStyle w:val="2"/>
        <w:rPr>
          <w:iCs/>
          <w:sz w:val="24"/>
          <w:szCs w:val="24"/>
        </w:rPr>
      </w:pPr>
    </w:p>
    <w:p w14:paraId="6A4CF075" w14:textId="77777777" w:rsidR="005D049E" w:rsidRPr="00A06BD7" w:rsidRDefault="005D049E" w:rsidP="005D049E">
      <w:pPr>
        <w:pStyle w:val="2"/>
        <w:rPr>
          <w:iCs/>
          <w:sz w:val="24"/>
          <w:szCs w:val="24"/>
        </w:rPr>
      </w:pPr>
      <w:r w:rsidRPr="00EA60C8">
        <w:rPr>
          <w:iCs/>
          <w:sz w:val="24"/>
          <w:szCs w:val="24"/>
        </w:rPr>
        <w:t>Раздел</w:t>
      </w:r>
      <w:r w:rsidRPr="00A06BD7">
        <w:rPr>
          <w:iCs/>
          <w:sz w:val="24"/>
          <w:szCs w:val="24"/>
        </w:rPr>
        <w:t xml:space="preserve"> 1000 «Социальная политика»</w:t>
      </w:r>
    </w:p>
    <w:p w14:paraId="24B1A2C1" w14:textId="77777777" w:rsidR="005D049E" w:rsidRPr="007B6160" w:rsidRDefault="005D049E" w:rsidP="005D049E">
      <w:pPr>
        <w:jc w:val="both"/>
      </w:pPr>
    </w:p>
    <w:p w14:paraId="4DBD8F51" w14:textId="5DC4B290" w:rsidR="00D6226B" w:rsidRPr="00112C20" w:rsidRDefault="005D049E" w:rsidP="00D6226B">
      <w:pPr>
        <w:pStyle w:val="ae"/>
        <w:ind w:firstLine="709"/>
        <w:jc w:val="both"/>
        <w:rPr>
          <w:sz w:val="24"/>
          <w:szCs w:val="24"/>
        </w:rPr>
      </w:pPr>
      <w:r w:rsidRPr="007B6160">
        <w:rPr>
          <w:sz w:val="24"/>
          <w:szCs w:val="24"/>
        </w:rPr>
        <w:t xml:space="preserve">Решением о бюджете на </w:t>
      </w:r>
      <w:r w:rsidR="002F7F12">
        <w:rPr>
          <w:sz w:val="24"/>
          <w:szCs w:val="24"/>
        </w:rPr>
        <w:t>2021</w:t>
      </w:r>
      <w:r w:rsidRPr="007B6160">
        <w:rPr>
          <w:sz w:val="24"/>
          <w:szCs w:val="24"/>
        </w:rPr>
        <w:t xml:space="preserve"> год</w:t>
      </w:r>
      <w:r w:rsidR="00D6226B" w:rsidRPr="007B6160">
        <w:rPr>
          <w:sz w:val="24"/>
          <w:szCs w:val="24"/>
        </w:rPr>
        <w:t xml:space="preserve"> </w:t>
      </w:r>
      <w:r w:rsidRPr="007B6160">
        <w:rPr>
          <w:sz w:val="24"/>
          <w:szCs w:val="24"/>
        </w:rPr>
        <w:t xml:space="preserve">по разделу 1000 «Социальная политика» бюджетные ассигнования </w:t>
      </w:r>
      <w:r w:rsidR="00846D56" w:rsidRPr="007B6160">
        <w:rPr>
          <w:sz w:val="24"/>
          <w:szCs w:val="24"/>
        </w:rPr>
        <w:t xml:space="preserve">были </w:t>
      </w:r>
      <w:r w:rsidRPr="007B6160">
        <w:rPr>
          <w:sz w:val="24"/>
          <w:szCs w:val="24"/>
        </w:rPr>
        <w:t xml:space="preserve">утверждены в объеме </w:t>
      </w:r>
      <w:r w:rsidR="004B6695">
        <w:rPr>
          <w:sz w:val="24"/>
          <w:szCs w:val="24"/>
        </w:rPr>
        <w:t>11 323,6</w:t>
      </w:r>
      <w:r w:rsidRPr="007B6160">
        <w:rPr>
          <w:sz w:val="24"/>
          <w:szCs w:val="24"/>
        </w:rPr>
        <w:t xml:space="preserve"> </w:t>
      </w:r>
      <w:r w:rsidR="00846D56" w:rsidRPr="007B6160">
        <w:rPr>
          <w:sz w:val="24"/>
          <w:szCs w:val="24"/>
        </w:rPr>
        <w:t xml:space="preserve">тыс. </w:t>
      </w:r>
      <w:r w:rsidRPr="007B6160">
        <w:rPr>
          <w:sz w:val="24"/>
          <w:szCs w:val="24"/>
        </w:rPr>
        <w:t xml:space="preserve">руб. </w:t>
      </w:r>
      <w:r w:rsidR="00787690" w:rsidRPr="007B6160">
        <w:rPr>
          <w:sz w:val="24"/>
          <w:szCs w:val="24"/>
        </w:rPr>
        <w:t>и соответств</w:t>
      </w:r>
      <w:r w:rsidR="00467393">
        <w:rPr>
          <w:sz w:val="24"/>
          <w:szCs w:val="24"/>
        </w:rPr>
        <w:t>овали</w:t>
      </w:r>
      <w:r w:rsidR="00787690" w:rsidRPr="007B6160">
        <w:rPr>
          <w:sz w:val="24"/>
          <w:szCs w:val="24"/>
        </w:rPr>
        <w:t xml:space="preserve"> показателям </w:t>
      </w:r>
      <w:r w:rsidR="00404163" w:rsidRPr="007B6160">
        <w:rPr>
          <w:sz w:val="24"/>
          <w:szCs w:val="24"/>
        </w:rPr>
        <w:t xml:space="preserve">Сводной </w:t>
      </w:r>
      <w:r w:rsidR="00D54653">
        <w:rPr>
          <w:sz w:val="24"/>
          <w:szCs w:val="24"/>
        </w:rPr>
        <w:t xml:space="preserve">бюджетной </w:t>
      </w:r>
      <w:r w:rsidR="00404163" w:rsidRPr="007B6160">
        <w:rPr>
          <w:sz w:val="24"/>
          <w:szCs w:val="24"/>
        </w:rPr>
        <w:t>росписи</w:t>
      </w:r>
      <w:r w:rsidR="00787690" w:rsidRPr="007B6160">
        <w:rPr>
          <w:sz w:val="24"/>
          <w:szCs w:val="24"/>
        </w:rPr>
        <w:t xml:space="preserve">. </w:t>
      </w:r>
      <w:r w:rsidR="00D6226B" w:rsidRPr="007B6160">
        <w:rPr>
          <w:sz w:val="24"/>
          <w:szCs w:val="24"/>
        </w:rPr>
        <w:t>Кассов</w:t>
      </w:r>
      <w:r w:rsidR="004D6163" w:rsidRPr="007B6160">
        <w:rPr>
          <w:sz w:val="24"/>
          <w:szCs w:val="24"/>
        </w:rPr>
        <w:t xml:space="preserve">ые </w:t>
      </w:r>
      <w:r w:rsidR="00D6226B" w:rsidRPr="007B6160">
        <w:rPr>
          <w:sz w:val="24"/>
          <w:szCs w:val="24"/>
        </w:rPr>
        <w:t>расход</w:t>
      </w:r>
      <w:r w:rsidR="00A53412" w:rsidRPr="007B6160">
        <w:rPr>
          <w:sz w:val="24"/>
          <w:szCs w:val="24"/>
        </w:rPr>
        <w:t>ы</w:t>
      </w:r>
      <w:r w:rsidR="00D6226B" w:rsidRPr="007B6160">
        <w:rPr>
          <w:sz w:val="24"/>
          <w:szCs w:val="24"/>
        </w:rPr>
        <w:t xml:space="preserve"> за </w:t>
      </w:r>
      <w:r w:rsidR="00A53412" w:rsidRPr="007B6160">
        <w:rPr>
          <w:sz w:val="24"/>
          <w:szCs w:val="24"/>
        </w:rPr>
        <w:t xml:space="preserve">отчетный </w:t>
      </w:r>
      <w:r w:rsidR="00D6226B" w:rsidRPr="007B6160">
        <w:rPr>
          <w:sz w:val="24"/>
          <w:szCs w:val="24"/>
        </w:rPr>
        <w:t>год составил</w:t>
      </w:r>
      <w:r w:rsidR="00A53412" w:rsidRPr="007B6160">
        <w:rPr>
          <w:sz w:val="24"/>
          <w:szCs w:val="24"/>
        </w:rPr>
        <w:t>и</w:t>
      </w:r>
      <w:r w:rsidR="00D6226B" w:rsidRPr="007B6160">
        <w:rPr>
          <w:sz w:val="24"/>
          <w:szCs w:val="24"/>
        </w:rPr>
        <w:t xml:space="preserve"> </w:t>
      </w:r>
      <w:r w:rsidR="004B6695">
        <w:rPr>
          <w:sz w:val="24"/>
          <w:szCs w:val="24"/>
        </w:rPr>
        <w:t>10 820,7</w:t>
      </w:r>
      <w:r w:rsidR="00D6226B" w:rsidRPr="007B6160">
        <w:rPr>
          <w:sz w:val="24"/>
          <w:szCs w:val="24"/>
        </w:rPr>
        <w:t xml:space="preserve"> тыс. руб. или</w:t>
      </w:r>
      <w:r w:rsidR="007B6160" w:rsidRPr="007B6160">
        <w:rPr>
          <w:sz w:val="24"/>
          <w:szCs w:val="24"/>
        </w:rPr>
        <w:t xml:space="preserve"> </w:t>
      </w:r>
      <w:r w:rsidR="00767555">
        <w:rPr>
          <w:sz w:val="24"/>
          <w:szCs w:val="24"/>
        </w:rPr>
        <w:t>9</w:t>
      </w:r>
      <w:r w:rsidR="004B6695">
        <w:rPr>
          <w:sz w:val="24"/>
          <w:szCs w:val="24"/>
        </w:rPr>
        <w:t>5,6</w:t>
      </w:r>
      <w:r w:rsidR="00D6226B" w:rsidRPr="007B6160">
        <w:rPr>
          <w:sz w:val="24"/>
          <w:szCs w:val="24"/>
        </w:rPr>
        <w:t xml:space="preserve">% </w:t>
      </w:r>
      <w:r w:rsidR="00A53412" w:rsidRPr="007B6160">
        <w:rPr>
          <w:sz w:val="24"/>
          <w:szCs w:val="24"/>
        </w:rPr>
        <w:t xml:space="preserve">плановых </w:t>
      </w:r>
      <w:r w:rsidR="00D6226B" w:rsidRPr="00112C20">
        <w:rPr>
          <w:sz w:val="24"/>
          <w:szCs w:val="24"/>
        </w:rPr>
        <w:t xml:space="preserve">ассигнований. </w:t>
      </w:r>
    </w:p>
    <w:p w14:paraId="7C300205" w14:textId="0D624DC0" w:rsidR="005D049E" w:rsidRPr="007B6160" w:rsidRDefault="00A53412" w:rsidP="00845255">
      <w:pPr>
        <w:pStyle w:val="ae"/>
        <w:ind w:firstLine="709"/>
        <w:jc w:val="both"/>
        <w:rPr>
          <w:sz w:val="24"/>
          <w:szCs w:val="24"/>
        </w:rPr>
      </w:pPr>
      <w:r w:rsidRPr="00112C20">
        <w:rPr>
          <w:sz w:val="24"/>
          <w:szCs w:val="24"/>
        </w:rPr>
        <w:t xml:space="preserve">Расходы по данному разделу осуществлялись </w:t>
      </w:r>
      <w:r w:rsidR="00040F26" w:rsidRPr="00112C20">
        <w:rPr>
          <w:sz w:val="24"/>
          <w:szCs w:val="24"/>
        </w:rPr>
        <w:t xml:space="preserve">тремя </w:t>
      </w:r>
      <w:r w:rsidRPr="00112C20">
        <w:rPr>
          <w:sz w:val="24"/>
          <w:szCs w:val="24"/>
        </w:rPr>
        <w:t>главными распорядителями</w:t>
      </w:r>
      <w:r w:rsidR="0035326E" w:rsidRPr="00112C20">
        <w:rPr>
          <w:sz w:val="24"/>
          <w:szCs w:val="24"/>
        </w:rPr>
        <w:t>:</w:t>
      </w:r>
      <w:r w:rsidR="005D049E" w:rsidRPr="00112C20">
        <w:rPr>
          <w:sz w:val="24"/>
          <w:szCs w:val="24"/>
        </w:rPr>
        <w:t xml:space="preserve"> </w:t>
      </w:r>
      <w:r w:rsidR="00B33916" w:rsidRPr="00112C20">
        <w:rPr>
          <w:sz w:val="24"/>
          <w:szCs w:val="24"/>
        </w:rPr>
        <w:t xml:space="preserve">удельный вес расходов </w:t>
      </w:r>
      <w:r w:rsidR="00B33916" w:rsidRPr="00C0089C">
        <w:rPr>
          <w:sz w:val="24"/>
          <w:szCs w:val="24"/>
        </w:rPr>
        <w:t xml:space="preserve">Администрации района составил </w:t>
      </w:r>
      <w:r w:rsidR="00C0089C" w:rsidRPr="00C0089C">
        <w:rPr>
          <w:sz w:val="24"/>
          <w:szCs w:val="24"/>
        </w:rPr>
        <w:t>46,3</w:t>
      </w:r>
      <w:r w:rsidR="00B33916" w:rsidRPr="00C0089C">
        <w:rPr>
          <w:sz w:val="24"/>
          <w:szCs w:val="24"/>
        </w:rPr>
        <w:t>% (</w:t>
      </w:r>
      <w:r w:rsidR="00C0089C" w:rsidRPr="00C0089C">
        <w:rPr>
          <w:sz w:val="24"/>
          <w:szCs w:val="24"/>
        </w:rPr>
        <w:t>5 013,6</w:t>
      </w:r>
      <w:r w:rsidR="00B33916" w:rsidRPr="00C0089C">
        <w:rPr>
          <w:sz w:val="24"/>
          <w:szCs w:val="24"/>
        </w:rPr>
        <w:t xml:space="preserve"> тыс. руб.), </w:t>
      </w:r>
      <w:r w:rsidR="0053033D" w:rsidRPr="00C0089C">
        <w:rPr>
          <w:sz w:val="24"/>
          <w:szCs w:val="24"/>
        </w:rPr>
        <w:t>Управлени</w:t>
      </w:r>
      <w:r w:rsidR="00B33916" w:rsidRPr="00C0089C">
        <w:rPr>
          <w:sz w:val="24"/>
          <w:szCs w:val="24"/>
        </w:rPr>
        <w:t>я</w:t>
      </w:r>
      <w:r w:rsidR="0053033D" w:rsidRPr="00C0089C">
        <w:rPr>
          <w:sz w:val="24"/>
          <w:szCs w:val="24"/>
        </w:rPr>
        <w:t xml:space="preserve"> образования </w:t>
      </w:r>
      <w:r w:rsidR="00B33916" w:rsidRPr="00C0089C">
        <w:rPr>
          <w:sz w:val="24"/>
          <w:szCs w:val="24"/>
        </w:rPr>
        <w:t xml:space="preserve">– </w:t>
      </w:r>
      <w:r w:rsidR="00C0089C" w:rsidRPr="00C0089C">
        <w:rPr>
          <w:sz w:val="24"/>
          <w:szCs w:val="24"/>
        </w:rPr>
        <w:t>52,4</w:t>
      </w:r>
      <w:r w:rsidR="0053033D" w:rsidRPr="00C0089C">
        <w:rPr>
          <w:sz w:val="24"/>
          <w:szCs w:val="24"/>
        </w:rPr>
        <w:t>%</w:t>
      </w:r>
      <w:r w:rsidR="00B33916" w:rsidRPr="00C0089C">
        <w:rPr>
          <w:sz w:val="24"/>
          <w:szCs w:val="24"/>
        </w:rPr>
        <w:t xml:space="preserve"> (</w:t>
      </w:r>
      <w:r w:rsidR="00242E04" w:rsidRPr="00C0089C">
        <w:rPr>
          <w:sz w:val="24"/>
          <w:szCs w:val="24"/>
        </w:rPr>
        <w:t>5</w:t>
      </w:r>
      <w:r w:rsidR="00C0089C" w:rsidRPr="00C0089C">
        <w:rPr>
          <w:sz w:val="24"/>
          <w:szCs w:val="24"/>
        </w:rPr>
        <w:t> 663,8</w:t>
      </w:r>
      <w:r w:rsidR="00B33916" w:rsidRPr="00C0089C">
        <w:rPr>
          <w:sz w:val="24"/>
          <w:szCs w:val="24"/>
        </w:rPr>
        <w:t xml:space="preserve"> тыс. руб.</w:t>
      </w:r>
      <w:r w:rsidR="0053033D" w:rsidRPr="00C0089C">
        <w:rPr>
          <w:sz w:val="24"/>
          <w:szCs w:val="24"/>
        </w:rPr>
        <w:t xml:space="preserve">), </w:t>
      </w:r>
      <w:r w:rsidR="00846D56" w:rsidRPr="00C0089C">
        <w:rPr>
          <w:sz w:val="24"/>
          <w:szCs w:val="24"/>
        </w:rPr>
        <w:t>Упр</w:t>
      </w:r>
      <w:r w:rsidR="00267850" w:rsidRPr="00C0089C">
        <w:rPr>
          <w:sz w:val="24"/>
          <w:szCs w:val="24"/>
        </w:rPr>
        <w:t>авлени</w:t>
      </w:r>
      <w:r w:rsidR="00B33916" w:rsidRPr="00C0089C">
        <w:rPr>
          <w:sz w:val="24"/>
          <w:szCs w:val="24"/>
        </w:rPr>
        <w:t>я</w:t>
      </w:r>
      <w:r w:rsidR="00267850" w:rsidRPr="00C0089C">
        <w:rPr>
          <w:sz w:val="24"/>
          <w:szCs w:val="24"/>
        </w:rPr>
        <w:t xml:space="preserve"> культуры</w:t>
      </w:r>
      <w:r w:rsidR="00665930" w:rsidRPr="00C0089C">
        <w:rPr>
          <w:sz w:val="24"/>
          <w:szCs w:val="24"/>
        </w:rPr>
        <w:t xml:space="preserve"> </w:t>
      </w:r>
      <w:r w:rsidR="0035326E" w:rsidRPr="00C0089C">
        <w:rPr>
          <w:sz w:val="24"/>
          <w:szCs w:val="24"/>
        </w:rPr>
        <w:t>–</w:t>
      </w:r>
      <w:r w:rsidR="00B33916" w:rsidRPr="00C0089C">
        <w:rPr>
          <w:sz w:val="24"/>
          <w:szCs w:val="24"/>
        </w:rPr>
        <w:t xml:space="preserve"> </w:t>
      </w:r>
      <w:r w:rsidR="00C0089C" w:rsidRPr="00C0089C">
        <w:rPr>
          <w:sz w:val="24"/>
          <w:szCs w:val="24"/>
        </w:rPr>
        <w:t>1,3</w:t>
      </w:r>
      <w:r w:rsidR="007B6160" w:rsidRPr="00C0089C">
        <w:rPr>
          <w:sz w:val="24"/>
          <w:szCs w:val="24"/>
        </w:rPr>
        <w:t>%</w:t>
      </w:r>
      <w:r w:rsidR="00B33916" w:rsidRPr="00C0089C">
        <w:rPr>
          <w:sz w:val="24"/>
          <w:szCs w:val="24"/>
        </w:rPr>
        <w:t xml:space="preserve"> (</w:t>
      </w:r>
      <w:r w:rsidR="00112C20" w:rsidRPr="00C0089C">
        <w:rPr>
          <w:sz w:val="24"/>
          <w:szCs w:val="24"/>
        </w:rPr>
        <w:t>1</w:t>
      </w:r>
      <w:r w:rsidR="00C0089C" w:rsidRPr="00C0089C">
        <w:rPr>
          <w:sz w:val="24"/>
          <w:szCs w:val="24"/>
        </w:rPr>
        <w:t>43,3</w:t>
      </w:r>
      <w:r w:rsidR="0004063D" w:rsidRPr="00C0089C">
        <w:rPr>
          <w:sz w:val="24"/>
          <w:szCs w:val="24"/>
        </w:rPr>
        <w:t xml:space="preserve"> </w:t>
      </w:r>
      <w:r w:rsidR="00B33916" w:rsidRPr="00C0089C">
        <w:rPr>
          <w:sz w:val="24"/>
          <w:szCs w:val="24"/>
        </w:rPr>
        <w:t>тыс. руб.</w:t>
      </w:r>
      <w:r w:rsidR="00665930" w:rsidRPr="00C0089C">
        <w:rPr>
          <w:sz w:val="24"/>
          <w:szCs w:val="24"/>
        </w:rPr>
        <w:t>)</w:t>
      </w:r>
      <w:r w:rsidR="005D049E" w:rsidRPr="00C0089C">
        <w:rPr>
          <w:sz w:val="24"/>
          <w:szCs w:val="24"/>
        </w:rPr>
        <w:t>.</w:t>
      </w:r>
      <w:r w:rsidR="00845255" w:rsidRPr="007B6160">
        <w:rPr>
          <w:sz w:val="24"/>
          <w:szCs w:val="24"/>
        </w:rPr>
        <w:t xml:space="preserve"> </w:t>
      </w:r>
    </w:p>
    <w:p w14:paraId="58CA73B9" w14:textId="77777777" w:rsidR="00A06BD7" w:rsidRPr="007B6160" w:rsidRDefault="00A06BD7" w:rsidP="00A06BD7">
      <w:pPr>
        <w:pStyle w:val="ae"/>
        <w:ind w:firstLine="709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2551"/>
        <w:gridCol w:w="1134"/>
        <w:gridCol w:w="1276"/>
        <w:gridCol w:w="1276"/>
        <w:gridCol w:w="567"/>
        <w:gridCol w:w="1134"/>
        <w:gridCol w:w="1134"/>
      </w:tblGrid>
      <w:tr w:rsidR="003B5EFE" w:rsidRPr="007B6160" w14:paraId="0F33A28F" w14:textId="77777777" w:rsidTr="00D54653">
        <w:trPr>
          <w:trHeight w:val="60"/>
        </w:trPr>
        <w:tc>
          <w:tcPr>
            <w:tcW w:w="3402" w:type="dxa"/>
            <w:gridSpan w:val="3"/>
            <w:vMerge w:val="restart"/>
            <w:shd w:val="clear" w:color="auto" w:fill="auto"/>
            <w:vAlign w:val="center"/>
          </w:tcPr>
          <w:p w14:paraId="69C66E6D" w14:textId="77777777" w:rsidR="003B5EFE" w:rsidRPr="007B6160" w:rsidRDefault="003B5EFE" w:rsidP="00274BE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6160">
              <w:rPr>
                <w:sz w:val="20"/>
                <w:szCs w:val="20"/>
              </w:rPr>
              <w:t>Раздел, подразделы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14:paraId="7C872CDA" w14:textId="724EF73F" w:rsidR="003B5EFE" w:rsidRPr="003B5EFE" w:rsidRDefault="002F7F12" w:rsidP="00D5465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3B5EF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vAlign w:val="center"/>
          </w:tcPr>
          <w:p w14:paraId="68D09E8E" w14:textId="77777777" w:rsidR="003B5EFE" w:rsidRDefault="003B5EFE" w:rsidP="00D546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</w:p>
          <w:p w14:paraId="265F9510" w14:textId="7112DBF4" w:rsidR="003B5EFE" w:rsidRPr="002F5F57" w:rsidRDefault="003B5EFE" w:rsidP="00D546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5F57">
              <w:rPr>
                <w:sz w:val="20"/>
                <w:szCs w:val="20"/>
              </w:rPr>
              <w:t xml:space="preserve">за </w:t>
            </w:r>
            <w:r w:rsidR="007976EB">
              <w:rPr>
                <w:sz w:val="20"/>
                <w:szCs w:val="20"/>
              </w:rPr>
              <w:t>2020</w:t>
            </w:r>
            <w:r w:rsidRPr="002F5F5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vAlign w:val="center"/>
          </w:tcPr>
          <w:p w14:paraId="3BE65ABC" w14:textId="77777777" w:rsidR="003B5EFE" w:rsidRPr="002F5F57" w:rsidRDefault="003B5EFE" w:rsidP="00D546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F5F57">
              <w:rPr>
                <w:sz w:val="20"/>
                <w:szCs w:val="20"/>
              </w:rPr>
              <w:t>тчетн</w:t>
            </w:r>
            <w:r>
              <w:rPr>
                <w:sz w:val="20"/>
                <w:szCs w:val="20"/>
              </w:rPr>
              <w:t>ый</w:t>
            </w:r>
            <w:r w:rsidRPr="002F5F57">
              <w:rPr>
                <w:sz w:val="20"/>
                <w:szCs w:val="20"/>
              </w:rPr>
              <w:t xml:space="preserve"> год к пр</w:t>
            </w:r>
            <w:r>
              <w:rPr>
                <w:sz w:val="20"/>
                <w:szCs w:val="20"/>
              </w:rPr>
              <w:t xml:space="preserve">ошлому году </w:t>
            </w:r>
          </w:p>
        </w:tc>
      </w:tr>
      <w:tr w:rsidR="00A06BD7" w:rsidRPr="007B6160" w14:paraId="4453472E" w14:textId="77777777" w:rsidTr="00274BE3">
        <w:trPr>
          <w:trHeight w:val="178"/>
        </w:trPr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14:paraId="4AF00DA2" w14:textId="77777777" w:rsidR="00A06BD7" w:rsidRPr="007B6160" w:rsidRDefault="00A06BD7" w:rsidP="00274B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647D6D7" w14:textId="77777777" w:rsidR="00A06BD7" w:rsidRPr="007B6160" w:rsidRDefault="00A06BD7" w:rsidP="00274B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6160">
              <w:rPr>
                <w:sz w:val="20"/>
                <w:szCs w:val="20"/>
              </w:rPr>
              <w:t xml:space="preserve">Плановые </w:t>
            </w:r>
            <w:proofErr w:type="spellStart"/>
            <w:r w:rsidRPr="007B6160">
              <w:rPr>
                <w:sz w:val="20"/>
                <w:szCs w:val="20"/>
              </w:rPr>
              <w:t>назна-чения</w:t>
            </w:r>
            <w:proofErr w:type="spellEnd"/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3D09F1E3" w14:textId="77777777" w:rsidR="00A06BD7" w:rsidRPr="007B6160" w:rsidRDefault="00A06BD7" w:rsidP="00274B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6160">
              <w:rPr>
                <w:sz w:val="20"/>
                <w:szCs w:val="20"/>
              </w:rPr>
              <w:t>Исполнение</w:t>
            </w:r>
          </w:p>
        </w:tc>
        <w:tc>
          <w:tcPr>
            <w:tcW w:w="1134" w:type="dxa"/>
            <w:vMerge/>
            <w:vAlign w:val="center"/>
          </w:tcPr>
          <w:p w14:paraId="41916E00" w14:textId="77777777" w:rsidR="00A06BD7" w:rsidRPr="007B6160" w:rsidRDefault="00A06BD7" w:rsidP="00274B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335DC5B" w14:textId="77777777" w:rsidR="00A06BD7" w:rsidRPr="007B6160" w:rsidRDefault="00A06BD7" w:rsidP="00274B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06BD7" w:rsidRPr="0035326E" w14:paraId="395E1116" w14:textId="77777777" w:rsidTr="00274BE3">
        <w:trPr>
          <w:trHeight w:val="767"/>
        </w:trPr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14:paraId="49DE8B6D" w14:textId="77777777" w:rsidR="00A06BD7" w:rsidRPr="0035326E" w:rsidRDefault="00A06BD7" w:rsidP="00274B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997ABA9" w14:textId="77777777" w:rsidR="00A06BD7" w:rsidRPr="0035326E" w:rsidRDefault="00A06BD7" w:rsidP="00274B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A17525" w14:textId="77777777" w:rsidR="00A06BD7" w:rsidRPr="00ED67B1" w:rsidRDefault="00A06BD7" w:rsidP="00274B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7B1">
              <w:rPr>
                <w:sz w:val="18"/>
                <w:szCs w:val="18"/>
              </w:rPr>
              <w:t>По данным</w:t>
            </w:r>
          </w:p>
          <w:p w14:paraId="2F17E4EF" w14:textId="77777777" w:rsidR="00A06BD7" w:rsidRPr="00ED67B1" w:rsidRDefault="00A06BD7" w:rsidP="00800F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7B1">
              <w:rPr>
                <w:sz w:val="18"/>
                <w:szCs w:val="18"/>
              </w:rPr>
              <w:t xml:space="preserve">годовой бюджетной отчётности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B66C28" w14:textId="77777777" w:rsidR="00A06BD7" w:rsidRPr="00ED67B1" w:rsidRDefault="00A06BD7" w:rsidP="00274B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7B1">
              <w:rPr>
                <w:sz w:val="18"/>
                <w:szCs w:val="18"/>
              </w:rPr>
              <w:t>По материалам годового отчёта</w:t>
            </w:r>
          </w:p>
        </w:tc>
        <w:tc>
          <w:tcPr>
            <w:tcW w:w="567" w:type="dxa"/>
            <w:vAlign w:val="center"/>
          </w:tcPr>
          <w:p w14:paraId="6B60115F" w14:textId="77777777" w:rsidR="00A06BD7" w:rsidRPr="00ED67B1" w:rsidRDefault="00A06BD7" w:rsidP="00274B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7B1">
              <w:rPr>
                <w:sz w:val="18"/>
                <w:szCs w:val="18"/>
              </w:rPr>
              <w:t xml:space="preserve">Отклонения </w:t>
            </w:r>
          </w:p>
        </w:tc>
        <w:tc>
          <w:tcPr>
            <w:tcW w:w="1134" w:type="dxa"/>
            <w:vMerge/>
            <w:vAlign w:val="center"/>
          </w:tcPr>
          <w:p w14:paraId="5F87575B" w14:textId="77777777" w:rsidR="00A06BD7" w:rsidRPr="0035326E" w:rsidRDefault="00A06BD7" w:rsidP="00274B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62F22FC" w14:textId="77777777" w:rsidR="00A06BD7" w:rsidRPr="0035326E" w:rsidRDefault="00A06BD7" w:rsidP="00274B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6695" w:rsidRPr="0035326E" w14:paraId="72C6EC7A" w14:textId="77777777" w:rsidTr="000F2C33">
        <w:trPr>
          <w:trHeight w:val="53"/>
        </w:trPr>
        <w:tc>
          <w:tcPr>
            <w:tcW w:w="426" w:type="dxa"/>
            <w:shd w:val="clear" w:color="auto" w:fill="auto"/>
            <w:vAlign w:val="center"/>
          </w:tcPr>
          <w:p w14:paraId="68C25647" w14:textId="77777777" w:rsidR="004B6695" w:rsidRPr="0035326E" w:rsidRDefault="004B6695" w:rsidP="004B66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5326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274C11B" w14:textId="77777777" w:rsidR="004B6695" w:rsidRPr="0035326E" w:rsidRDefault="004B6695" w:rsidP="004B66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20DE15" w14:textId="77777777" w:rsidR="004B6695" w:rsidRPr="0035326E" w:rsidRDefault="004B6695" w:rsidP="004B669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5326E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F4AB18" w14:textId="0A8FD0FB" w:rsidR="004B6695" w:rsidRPr="0035326E" w:rsidRDefault="004B6695" w:rsidP="004B669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11 323,6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546B92" w14:textId="5E938914" w:rsidR="004B6695" w:rsidRPr="0035326E" w:rsidRDefault="004B6695" w:rsidP="004B669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10 820,7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AF8E30" w14:textId="3B376FE3" w:rsidR="004B6695" w:rsidRPr="0035326E" w:rsidRDefault="004B6695" w:rsidP="004B669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10 820,7</w:t>
            </w:r>
          </w:p>
        </w:tc>
        <w:tc>
          <w:tcPr>
            <w:tcW w:w="567" w:type="dxa"/>
            <w:vAlign w:val="center"/>
          </w:tcPr>
          <w:p w14:paraId="6AEEB295" w14:textId="77777777" w:rsidR="004B6695" w:rsidRPr="0035326E" w:rsidRDefault="004B6695" w:rsidP="004B6695">
            <w:pPr>
              <w:widowControl w:val="0"/>
              <w:spacing w:line="260" w:lineRule="auto"/>
              <w:ind w:left="280"/>
              <w:jc w:val="center"/>
              <w:rPr>
                <w:b/>
                <w:sz w:val="20"/>
                <w:szCs w:val="20"/>
              </w:rPr>
            </w:pPr>
            <w:r w:rsidRPr="0035326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245F4BD" w14:textId="2BE25C04" w:rsidR="004B6695" w:rsidRPr="0035326E" w:rsidRDefault="004B6695" w:rsidP="004B669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12 183,1</w:t>
            </w:r>
          </w:p>
        </w:tc>
        <w:tc>
          <w:tcPr>
            <w:tcW w:w="1134" w:type="dxa"/>
            <w:vAlign w:val="center"/>
          </w:tcPr>
          <w:p w14:paraId="30CAE52E" w14:textId="0EC44014" w:rsidR="004B6695" w:rsidRPr="0035326E" w:rsidRDefault="004B6695" w:rsidP="004B6695">
            <w:pPr>
              <w:widowControl w:val="0"/>
              <w:spacing w:line="260" w:lineRule="auto"/>
              <w:ind w:left="3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-1 362,4</w:t>
            </w:r>
          </w:p>
        </w:tc>
      </w:tr>
      <w:tr w:rsidR="004B6695" w:rsidRPr="0035326E" w14:paraId="1D7A0738" w14:textId="77777777" w:rsidTr="00274BE3">
        <w:tc>
          <w:tcPr>
            <w:tcW w:w="426" w:type="dxa"/>
            <w:shd w:val="clear" w:color="auto" w:fill="auto"/>
            <w:vAlign w:val="center"/>
          </w:tcPr>
          <w:p w14:paraId="546AEB32" w14:textId="77777777" w:rsidR="004B6695" w:rsidRPr="0035326E" w:rsidRDefault="004B6695" w:rsidP="004B66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326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CDC624" w14:textId="77777777" w:rsidR="004B6695" w:rsidRPr="0035326E" w:rsidRDefault="004B6695" w:rsidP="004B66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326E">
              <w:rPr>
                <w:sz w:val="20"/>
                <w:szCs w:val="20"/>
              </w:rPr>
              <w:t>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3718EA" w14:textId="77777777" w:rsidR="004B6695" w:rsidRPr="0035326E" w:rsidRDefault="004B6695" w:rsidP="004B66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326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C38793" w14:textId="382FE3E6" w:rsidR="004B6695" w:rsidRPr="0035326E" w:rsidRDefault="004B6695" w:rsidP="004B6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3 761,7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34DF94" w14:textId="2EB2A550" w:rsidR="004B6695" w:rsidRPr="0035326E" w:rsidRDefault="004B6695" w:rsidP="004B6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3 761,7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720E0E" w14:textId="58CC34D3" w:rsidR="004B6695" w:rsidRPr="0035326E" w:rsidRDefault="004B6695" w:rsidP="004B6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3 761,7</w:t>
            </w:r>
          </w:p>
        </w:tc>
        <w:tc>
          <w:tcPr>
            <w:tcW w:w="567" w:type="dxa"/>
            <w:vAlign w:val="center"/>
          </w:tcPr>
          <w:p w14:paraId="4691E808" w14:textId="77777777" w:rsidR="004B6695" w:rsidRPr="0035326E" w:rsidRDefault="004B6695" w:rsidP="004B6695">
            <w:pPr>
              <w:widowControl w:val="0"/>
              <w:spacing w:line="260" w:lineRule="auto"/>
              <w:ind w:left="280"/>
              <w:jc w:val="center"/>
              <w:rPr>
                <w:sz w:val="20"/>
                <w:szCs w:val="20"/>
              </w:rPr>
            </w:pPr>
            <w:r w:rsidRPr="0035326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67F568B" w14:textId="21EFF1BC" w:rsidR="004B6695" w:rsidRPr="0035326E" w:rsidRDefault="004B6695" w:rsidP="004B6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4 063,8</w:t>
            </w:r>
          </w:p>
        </w:tc>
        <w:tc>
          <w:tcPr>
            <w:tcW w:w="1134" w:type="dxa"/>
            <w:vAlign w:val="center"/>
          </w:tcPr>
          <w:p w14:paraId="3E27F1F5" w14:textId="68B9DAEC" w:rsidR="004B6695" w:rsidRPr="0035326E" w:rsidRDefault="004B6695" w:rsidP="004B6695">
            <w:pPr>
              <w:widowControl w:val="0"/>
              <w:spacing w:line="260" w:lineRule="auto"/>
              <w:ind w:left="3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-302,1</w:t>
            </w:r>
          </w:p>
        </w:tc>
      </w:tr>
      <w:tr w:rsidR="004B6695" w:rsidRPr="0035326E" w14:paraId="0ACFFD3E" w14:textId="77777777" w:rsidTr="00274BE3">
        <w:tc>
          <w:tcPr>
            <w:tcW w:w="426" w:type="dxa"/>
            <w:shd w:val="clear" w:color="auto" w:fill="auto"/>
            <w:vAlign w:val="center"/>
          </w:tcPr>
          <w:p w14:paraId="6D73A032" w14:textId="77777777" w:rsidR="004B6695" w:rsidRPr="0035326E" w:rsidRDefault="004B6695" w:rsidP="004B66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326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7D5887E" w14:textId="77777777" w:rsidR="004B6695" w:rsidRPr="0035326E" w:rsidRDefault="004B6695" w:rsidP="004B66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326E">
              <w:rPr>
                <w:sz w:val="20"/>
                <w:szCs w:val="20"/>
              </w:rPr>
              <w:t>03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5E1F3A9" w14:textId="77777777" w:rsidR="004B6695" w:rsidRPr="0035326E" w:rsidRDefault="004B6695" w:rsidP="004B66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326E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4D6279" w14:textId="02658D4E" w:rsidR="004B6695" w:rsidRPr="0035326E" w:rsidRDefault="004B6695" w:rsidP="004B6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C7B21E" w14:textId="3597294E" w:rsidR="004B6695" w:rsidRPr="0035326E" w:rsidRDefault="004B6695" w:rsidP="004B6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4 307,1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0913E6" w14:textId="2D1368EE" w:rsidR="004B6695" w:rsidRPr="0035326E" w:rsidRDefault="004B6695" w:rsidP="004B6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4 307,1</w:t>
            </w:r>
          </w:p>
        </w:tc>
        <w:tc>
          <w:tcPr>
            <w:tcW w:w="567" w:type="dxa"/>
            <w:vAlign w:val="center"/>
          </w:tcPr>
          <w:p w14:paraId="724D20B7" w14:textId="77777777" w:rsidR="004B6695" w:rsidRPr="0035326E" w:rsidRDefault="004B6695" w:rsidP="004B6695">
            <w:pPr>
              <w:widowControl w:val="0"/>
              <w:spacing w:line="260" w:lineRule="auto"/>
              <w:ind w:left="280"/>
              <w:jc w:val="center"/>
              <w:rPr>
                <w:sz w:val="20"/>
                <w:szCs w:val="20"/>
              </w:rPr>
            </w:pPr>
            <w:r w:rsidRPr="0035326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3ECF53C" w14:textId="25D01E30" w:rsidR="004B6695" w:rsidRPr="0035326E" w:rsidRDefault="004B6695" w:rsidP="004B6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4 599,3</w:t>
            </w:r>
          </w:p>
        </w:tc>
        <w:tc>
          <w:tcPr>
            <w:tcW w:w="1134" w:type="dxa"/>
            <w:vAlign w:val="center"/>
          </w:tcPr>
          <w:p w14:paraId="0488AFE1" w14:textId="22C079F6" w:rsidR="004B6695" w:rsidRPr="0035326E" w:rsidRDefault="004B6695" w:rsidP="004B6695">
            <w:pPr>
              <w:widowControl w:val="0"/>
              <w:spacing w:line="260" w:lineRule="auto"/>
              <w:ind w:left="3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-292,2</w:t>
            </w:r>
          </w:p>
        </w:tc>
      </w:tr>
      <w:tr w:rsidR="004B6695" w:rsidRPr="0035326E" w14:paraId="0F19C522" w14:textId="77777777" w:rsidTr="00274BE3">
        <w:tc>
          <w:tcPr>
            <w:tcW w:w="426" w:type="dxa"/>
            <w:shd w:val="clear" w:color="auto" w:fill="auto"/>
            <w:vAlign w:val="center"/>
          </w:tcPr>
          <w:p w14:paraId="6832F755" w14:textId="77777777" w:rsidR="004B6695" w:rsidRPr="0035326E" w:rsidRDefault="004B6695" w:rsidP="004B66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326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47607C" w14:textId="77777777" w:rsidR="004B6695" w:rsidRPr="0035326E" w:rsidRDefault="004B6695" w:rsidP="004B66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326E">
              <w:rPr>
                <w:sz w:val="20"/>
                <w:szCs w:val="20"/>
              </w:rPr>
              <w:t>04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B4D1809" w14:textId="77777777" w:rsidR="004B6695" w:rsidRPr="0035326E" w:rsidRDefault="004B6695" w:rsidP="004B66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326E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A00ACD" w14:textId="010F1788" w:rsidR="004B6695" w:rsidRPr="0035326E" w:rsidRDefault="004B6695" w:rsidP="004B669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2 751,9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CB4C4A" w14:textId="01ACDE6C" w:rsidR="004B6695" w:rsidRPr="0035326E" w:rsidRDefault="004B6695" w:rsidP="004B6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2 751,9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3A8959" w14:textId="5CAD49FA" w:rsidR="004B6695" w:rsidRPr="0035326E" w:rsidRDefault="004B6695" w:rsidP="004B6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2 751,9</w:t>
            </w:r>
          </w:p>
        </w:tc>
        <w:tc>
          <w:tcPr>
            <w:tcW w:w="567" w:type="dxa"/>
            <w:vAlign w:val="center"/>
          </w:tcPr>
          <w:p w14:paraId="63B40CB2" w14:textId="77777777" w:rsidR="004B6695" w:rsidRPr="0035326E" w:rsidRDefault="004B6695" w:rsidP="004B6695">
            <w:pPr>
              <w:widowControl w:val="0"/>
              <w:spacing w:line="260" w:lineRule="auto"/>
              <w:ind w:left="280"/>
              <w:jc w:val="center"/>
              <w:rPr>
                <w:sz w:val="20"/>
                <w:szCs w:val="20"/>
              </w:rPr>
            </w:pPr>
            <w:r w:rsidRPr="0035326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D58020D" w14:textId="1F0B7675" w:rsidR="004B6695" w:rsidRPr="0035326E" w:rsidRDefault="004B6695" w:rsidP="004B6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3 520,0</w:t>
            </w:r>
          </w:p>
        </w:tc>
        <w:tc>
          <w:tcPr>
            <w:tcW w:w="1134" w:type="dxa"/>
            <w:vAlign w:val="center"/>
          </w:tcPr>
          <w:p w14:paraId="04536A18" w14:textId="2AF0F8C9" w:rsidR="004B6695" w:rsidRPr="0035326E" w:rsidRDefault="004B6695" w:rsidP="004B6695">
            <w:pPr>
              <w:widowControl w:val="0"/>
              <w:spacing w:line="260" w:lineRule="auto"/>
              <w:ind w:left="3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-768,1</w:t>
            </w:r>
          </w:p>
        </w:tc>
      </w:tr>
    </w:tbl>
    <w:p w14:paraId="335DEB5A" w14:textId="77777777" w:rsidR="003F7800" w:rsidRPr="00100D46" w:rsidRDefault="003F7800" w:rsidP="00316237">
      <w:pPr>
        <w:autoSpaceDE w:val="0"/>
        <w:autoSpaceDN w:val="0"/>
        <w:adjustRightInd w:val="0"/>
        <w:ind w:right="29" w:firstLine="709"/>
        <w:jc w:val="both"/>
        <w:rPr>
          <w:bCs/>
        </w:rPr>
      </w:pPr>
    </w:p>
    <w:p w14:paraId="24DCA04F" w14:textId="3495DCCD" w:rsidR="008407A4" w:rsidRDefault="00590978" w:rsidP="008407A4">
      <w:pPr>
        <w:pStyle w:val="ae"/>
        <w:ind w:firstLine="709"/>
        <w:jc w:val="both"/>
        <w:rPr>
          <w:bCs/>
          <w:sz w:val="24"/>
          <w:szCs w:val="24"/>
        </w:rPr>
      </w:pPr>
      <w:r w:rsidRPr="003E35DB">
        <w:rPr>
          <w:sz w:val="24"/>
          <w:szCs w:val="24"/>
        </w:rPr>
        <w:t xml:space="preserve">Неисполненные назначения – </w:t>
      </w:r>
      <w:r w:rsidR="004B6695">
        <w:rPr>
          <w:sz w:val="24"/>
          <w:szCs w:val="24"/>
        </w:rPr>
        <w:t>502,9</w:t>
      </w:r>
      <w:r w:rsidR="003D48F2" w:rsidRPr="003E35DB">
        <w:rPr>
          <w:sz w:val="24"/>
          <w:szCs w:val="24"/>
        </w:rPr>
        <w:t xml:space="preserve"> </w:t>
      </w:r>
      <w:r w:rsidRPr="003E35DB">
        <w:rPr>
          <w:sz w:val="24"/>
          <w:szCs w:val="24"/>
        </w:rPr>
        <w:t>тыс. руб.</w:t>
      </w:r>
      <w:r w:rsidR="003E35DB" w:rsidRPr="003E35DB">
        <w:rPr>
          <w:sz w:val="24"/>
          <w:szCs w:val="24"/>
        </w:rPr>
        <w:t>, из которых наибольший объем п</w:t>
      </w:r>
      <w:r w:rsidRPr="003E35DB">
        <w:rPr>
          <w:sz w:val="24"/>
          <w:szCs w:val="24"/>
        </w:rPr>
        <w:t xml:space="preserve">о </w:t>
      </w:r>
      <w:r w:rsidR="003E35DB" w:rsidRPr="003E35DB">
        <w:rPr>
          <w:sz w:val="24"/>
          <w:szCs w:val="24"/>
        </w:rPr>
        <w:t xml:space="preserve">направлению </w:t>
      </w:r>
      <w:r w:rsidRPr="003E35DB">
        <w:rPr>
          <w:sz w:val="24"/>
          <w:szCs w:val="24"/>
        </w:rPr>
        <w:t>«</w:t>
      </w:r>
      <w:r w:rsidRPr="008407A4">
        <w:rPr>
          <w:sz w:val="24"/>
          <w:szCs w:val="24"/>
        </w:rPr>
        <w:t>Социально</w:t>
      </w:r>
      <w:r w:rsidR="003E35DB" w:rsidRPr="008407A4">
        <w:rPr>
          <w:sz w:val="24"/>
          <w:szCs w:val="24"/>
        </w:rPr>
        <w:t>е</w:t>
      </w:r>
      <w:r w:rsidRPr="008407A4">
        <w:rPr>
          <w:sz w:val="24"/>
          <w:szCs w:val="24"/>
        </w:rPr>
        <w:t xml:space="preserve"> обеспечени</w:t>
      </w:r>
      <w:r w:rsidR="003E35DB" w:rsidRPr="008407A4">
        <w:rPr>
          <w:sz w:val="24"/>
          <w:szCs w:val="24"/>
        </w:rPr>
        <w:t>е</w:t>
      </w:r>
      <w:r w:rsidRPr="008407A4">
        <w:rPr>
          <w:sz w:val="24"/>
          <w:szCs w:val="24"/>
        </w:rPr>
        <w:t xml:space="preserve"> населения» </w:t>
      </w:r>
      <w:r w:rsidR="003E35DB" w:rsidRPr="008407A4">
        <w:rPr>
          <w:sz w:val="24"/>
          <w:szCs w:val="24"/>
        </w:rPr>
        <w:t>(</w:t>
      </w:r>
      <w:r w:rsidR="00100D46" w:rsidRPr="008407A4">
        <w:rPr>
          <w:sz w:val="24"/>
          <w:szCs w:val="24"/>
        </w:rPr>
        <w:t xml:space="preserve">исполнение составило </w:t>
      </w:r>
      <w:r w:rsidR="007D26A1" w:rsidRPr="008407A4">
        <w:rPr>
          <w:sz w:val="24"/>
          <w:szCs w:val="24"/>
        </w:rPr>
        <w:t>89,5</w:t>
      </w:r>
      <w:r w:rsidR="00100D46" w:rsidRPr="008407A4">
        <w:rPr>
          <w:sz w:val="24"/>
          <w:szCs w:val="24"/>
        </w:rPr>
        <w:t>% по причине</w:t>
      </w:r>
      <w:r w:rsidR="008407A4">
        <w:rPr>
          <w:sz w:val="24"/>
          <w:szCs w:val="24"/>
        </w:rPr>
        <w:t xml:space="preserve"> оплаты расходов </w:t>
      </w:r>
      <w:r w:rsidR="008407A4" w:rsidRPr="008407A4">
        <w:rPr>
          <w:sz w:val="24"/>
          <w:szCs w:val="24"/>
        </w:rPr>
        <w:t>по факт</w:t>
      </w:r>
      <w:r w:rsidR="00B15F69">
        <w:rPr>
          <w:sz w:val="24"/>
          <w:szCs w:val="24"/>
        </w:rPr>
        <w:t>ически предъявленным документам</w:t>
      </w:r>
      <w:r w:rsidR="008407A4" w:rsidRPr="008407A4">
        <w:rPr>
          <w:sz w:val="24"/>
          <w:szCs w:val="24"/>
        </w:rPr>
        <w:t>).</w:t>
      </w:r>
      <w:r w:rsidR="008407A4" w:rsidRPr="008407A4">
        <w:rPr>
          <w:bCs/>
          <w:sz w:val="24"/>
          <w:szCs w:val="24"/>
        </w:rPr>
        <w:t xml:space="preserve"> </w:t>
      </w:r>
    </w:p>
    <w:p w14:paraId="5B31EBC5" w14:textId="0CE76A10" w:rsidR="00BF2DCB" w:rsidRPr="008407A4" w:rsidRDefault="003A3579" w:rsidP="008407A4">
      <w:pPr>
        <w:pStyle w:val="ae"/>
        <w:ind w:firstLine="709"/>
        <w:jc w:val="both"/>
        <w:rPr>
          <w:bCs/>
          <w:sz w:val="24"/>
          <w:szCs w:val="24"/>
        </w:rPr>
      </w:pPr>
      <w:r w:rsidRPr="008407A4">
        <w:rPr>
          <w:bCs/>
          <w:sz w:val="24"/>
          <w:szCs w:val="24"/>
        </w:rPr>
        <w:t xml:space="preserve">Уменьшение </w:t>
      </w:r>
      <w:r w:rsidR="00F702BD" w:rsidRPr="008407A4">
        <w:rPr>
          <w:bCs/>
          <w:sz w:val="24"/>
          <w:szCs w:val="24"/>
        </w:rPr>
        <w:t>расходов в 20</w:t>
      </w:r>
      <w:r w:rsidR="007976EB" w:rsidRPr="008407A4">
        <w:rPr>
          <w:bCs/>
          <w:sz w:val="24"/>
          <w:szCs w:val="24"/>
        </w:rPr>
        <w:t>21</w:t>
      </w:r>
      <w:r w:rsidR="00F702BD" w:rsidRPr="008407A4">
        <w:rPr>
          <w:bCs/>
          <w:sz w:val="24"/>
          <w:szCs w:val="24"/>
        </w:rPr>
        <w:t xml:space="preserve"> году п</w:t>
      </w:r>
      <w:r w:rsidR="005364FB" w:rsidRPr="008407A4">
        <w:rPr>
          <w:bCs/>
          <w:sz w:val="24"/>
          <w:szCs w:val="24"/>
        </w:rPr>
        <w:t xml:space="preserve">о отношению к </w:t>
      </w:r>
      <w:r w:rsidR="00DA3274" w:rsidRPr="008407A4">
        <w:rPr>
          <w:bCs/>
          <w:sz w:val="24"/>
          <w:szCs w:val="24"/>
        </w:rPr>
        <w:t>прошлому</w:t>
      </w:r>
      <w:r w:rsidR="00F702BD" w:rsidRPr="008407A4">
        <w:rPr>
          <w:bCs/>
          <w:sz w:val="24"/>
          <w:szCs w:val="24"/>
        </w:rPr>
        <w:t xml:space="preserve"> году составил</w:t>
      </w:r>
      <w:r w:rsidRPr="008407A4">
        <w:rPr>
          <w:bCs/>
          <w:sz w:val="24"/>
          <w:szCs w:val="24"/>
        </w:rPr>
        <w:t>о</w:t>
      </w:r>
      <w:r w:rsidR="00F702BD" w:rsidRPr="008407A4">
        <w:rPr>
          <w:bCs/>
          <w:sz w:val="24"/>
          <w:szCs w:val="24"/>
        </w:rPr>
        <w:t xml:space="preserve"> </w:t>
      </w:r>
      <w:r w:rsidR="003D48F2" w:rsidRPr="008407A4">
        <w:rPr>
          <w:bCs/>
          <w:sz w:val="24"/>
          <w:szCs w:val="24"/>
        </w:rPr>
        <w:t>1</w:t>
      </w:r>
      <w:r w:rsidR="007D26A1" w:rsidRPr="008407A4">
        <w:rPr>
          <w:bCs/>
          <w:sz w:val="24"/>
          <w:szCs w:val="24"/>
        </w:rPr>
        <w:t> 362,4</w:t>
      </w:r>
      <w:r w:rsidR="00F702BD" w:rsidRPr="008407A4">
        <w:rPr>
          <w:bCs/>
          <w:sz w:val="24"/>
          <w:szCs w:val="24"/>
        </w:rPr>
        <w:t xml:space="preserve"> тыс. руб.</w:t>
      </w:r>
      <w:r w:rsidR="00467393" w:rsidRPr="008407A4">
        <w:rPr>
          <w:bCs/>
          <w:sz w:val="24"/>
          <w:szCs w:val="24"/>
        </w:rPr>
        <w:t xml:space="preserve"> или </w:t>
      </w:r>
      <w:r w:rsidR="003D48F2" w:rsidRPr="008407A4">
        <w:rPr>
          <w:bCs/>
          <w:sz w:val="24"/>
          <w:szCs w:val="24"/>
        </w:rPr>
        <w:t>1</w:t>
      </w:r>
      <w:r w:rsidR="007D26A1" w:rsidRPr="008407A4">
        <w:rPr>
          <w:bCs/>
          <w:sz w:val="24"/>
          <w:szCs w:val="24"/>
        </w:rPr>
        <w:t>1,</w:t>
      </w:r>
      <w:r w:rsidR="003D48F2" w:rsidRPr="008407A4">
        <w:rPr>
          <w:bCs/>
          <w:sz w:val="24"/>
          <w:szCs w:val="24"/>
        </w:rPr>
        <w:t>2</w:t>
      </w:r>
      <w:r w:rsidR="00467393" w:rsidRPr="008407A4">
        <w:rPr>
          <w:bCs/>
          <w:sz w:val="24"/>
          <w:szCs w:val="24"/>
        </w:rPr>
        <w:t xml:space="preserve">%. </w:t>
      </w:r>
      <w:r w:rsidR="007D26A1" w:rsidRPr="008407A4">
        <w:rPr>
          <w:bCs/>
          <w:sz w:val="24"/>
          <w:szCs w:val="24"/>
        </w:rPr>
        <w:t xml:space="preserve">Расходы </w:t>
      </w:r>
      <w:r w:rsidR="00DD66E8" w:rsidRPr="008407A4">
        <w:rPr>
          <w:bCs/>
          <w:sz w:val="24"/>
          <w:szCs w:val="24"/>
        </w:rPr>
        <w:t xml:space="preserve">уменьшились </w:t>
      </w:r>
      <w:r w:rsidR="007D26A1" w:rsidRPr="008407A4">
        <w:rPr>
          <w:bCs/>
          <w:sz w:val="24"/>
          <w:szCs w:val="24"/>
        </w:rPr>
        <w:t xml:space="preserve">по всем направлениям: на «Пенсионное обеспечение» - на 302,1 тыс. руб. или 7,4%, </w:t>
      </w:r>
      <w:r w:rsidR="007B6160" w:rsidRPr="008407A4">
        <w:rPr>
          <w:bCs/>
          <w:sz w:val="24"/>
          <w:szCs w:val="24"/>
        </w:rPr>
        <w:t>на</w:t>
      </w:r>
      <w:r w:rsidR="00DD66E8" w:rsidRPr="008407A4">
        <w:rPr>
          <w:bCs/>
          <w:sz w:val="24"/>
          <w:szCs w:val="24"/>
        </w:rPr>
        <w:t xml:space="preserve"> </w:t>
      </w:r>
      <w:r w:rsidR="00DA3274" w:rsidRPr="008407A4">
        <w:rPr>
          <w:bCs/>
          <w:sz w:val="24"/>
          <w:szCs w:val="24"/>
        </w:rPr>
        <w:t xml:space="preserve">«Социальное обеспечение населения» - на </w:t>
      </w:r>
      <w:r w:rsidR="007D26A1" w:rsidRPr="008407A4">
        <w:rPr>
          <w:bCs/>
          <w:sz w:val="24"/>
          <w:szCs w:val="24"/>
        </w:rPr>
        <w:t>292,2</w:t>
      </w:r>
      <w:r w:rsidR="00DA3274" w:rsidRPr="008407A4">
        <w:rPr>
          <w:bCs/>
          <w:sz w:val="24"/>
          <w:szCs w:val="24"/>
        </w:rPr>
        <w:t xml:space="preserve"> тыс. руб.</w:t>
      </w:r>
      <w:r w:rsidR="00467393" w:rsidRPr="008407A4">
        <w:rPr>
          <w:bCs/>
          <w:sz w:val="24"/>
          <w:szCs w:val="24"/>
        </w:rPr>
        <w:t xml:space="preserve"> или </w:t>
      </w:r>
      <w:r w:rsidR="007D26A1" w:rsidRPr="008407A4">
        <w:rPr>
          <w:bCs/>
          <w:sz w:val="24"/>
          <w:szCs w:val="24"/>
        </w:rPr>
        <w:t>6,4</w:t>
      </w:r>
      <w:r w:rsidR="00467393" w:rsidRPr="008407A4">
        <w:rPr>
          <w:bCs/>
          <w:sz w:val="24"/>
          <w:szCs w:val="24"/>
        </w:rPr>
        <w:t>%</w:t>
      </w:r>
      <w:r w:rsidR="00DA3274" w:rsidRPr="008407A4">
        <w:rPr>
          <w:bCs/>
          <w:sz w:val="24"/>
          <w:szCs w:val="24"/>
        </w:rPr>
        <w:t xml:space="preserve">, на </w:t>
      </w:r>
      <w:r w:rsidR="00DD66E8" w:rsidRPr="008407A4">
        <w:rPr>
          <w:bCs/>
          <w:sz w:val="24"/>
          <w:szCs w:val="24"/>
        </w:rPr>
        <w:t>«Охран</w:t>
      </w:r>
      <w:r w:rsidR="007B6160" w:rsidRPr="008407A4">
        <w:rPr>
          <w:bCs/>
          <w:sz w:val="24"/>
          <w:szCs w:val="24"/>
        </w:rPr>
        <w:t>у</w:t>
      </w:r>
      <w:r w:rsidR="00DD66E8" w:rsidRPr="008407A4">
        <w:rPr>
          <w:bCs/>
          <w:sz w:val="24"/>
          <w:szCs w:val="24"/>
        </w:rPr>
        <w:t xml:space="preserve"> семьи и детства» - на </w:t>
      </w:r>
      <w:r w:rsidR="007D26A1" w:rsidRPr="008407A4">
        <w:rPr>
          <w:bCs/>
          <w:sz w:val="24"/>
          <w:szCs w:val="24"/>
        </w:rPr>
        <w:t>768,1</w:t>
      </w:r>
      <w:r w:rsidR="00DD66E8" w:rsidRPr="008407A4">
        <w:rPr>
          <w:bCs/>
          <w:sz w:val="24"/>
          <w:szCs w:val="24"/>
        </w:rPr>
        <w:t xml:space="preserve"> тыс. руб.</w:t>
      </w:r>
      <w:r w:rsidR="00D1070F" w:rsidRPr="008407A4">
        <w:rPr>
          <w:bCs/>
          <w:sz w:val="24"/>
          <w:szCs w:val="24"/>
        </w:rPr>
        <w:t xml:space="preserve"> или </w:t>
      </w:r>
      <w:r w:rsidR="007D26A1" w:rsidRPr="008407A4">
        <w:rPr>
          <w:bCs/>
          <w:sz w:val="24"/>
          <w:szCs w:val="24"/>
        </w:rPr>
        <w:t>21,8</w:t>
      </w:r>
      <w:r w:rsidR="00D1070F" w:rsidRPr="008407A4">
        <w:rPr>
          <w:bCs/>
          <w:sz w:val="24"/>
          <w:szCs w:val="24"/>
        </w:rPr>
        <w:t>%</w:t>
      </w:r>
      <w:r w:rsidR="00BF2DCB" w:rsidRPr="008407A4">
        <w:rPr>
          <w:bCs/>
          <w:sz w:val="24"/>
          <w:szCs w:val="24"/>
        </w:rPr>
        <w:t xml:space="preserve">. </w:t>
      </w:r>
    </w:p>
    <w:p w14:paraId="252ECD18" w14:textId="77777777" w:rsidR="000F2C33" w:rsidRDefault="000F2C33" w:rsidP="006105D6">
      <w:pPr>
        <w:pStyle w:val="2"/>
        <w:rPr>
          <w:iCs/>
          <w:sz w:val="24"/>
          <w:szCs w:val="24"/>
        </w:rPr>
      </w:pPr>
    </w:p>
    <w:p w14:paraId="0F7ED41C" w14:textId="77777777" w:rsidR="005545DA" w:rsidRPr="00391AF7" w:rsidRDefault="005545DA" w:rsidP="006105D6">
      <w:pPr>
        <w:pStyle w:val="2"/>
        <w:rPr>
          <w:iCs/>
          <w:sz w:val="24"/>
          <w:szCs w:val="24"/>
        </w:rPr>
      </w:pPr>
      <w:r w:rsidRPr="00391AF7">
        <w:rPr>
          <w:iCs/>
          <w:sz w:val="24"/>
          <w:szCs w:val="24"/>
        </w:rPr>
        <w:t>Раздел 1100 «Физическая культура и спорт»</w:t>
      </w:r>
    </w:p>
    <w:p w14:paraId="0F9BE71A" w14:textId="77777777" w:rsidR="005545DA" w:rsidRPr="00391AF7" w:rsidRDefault="005545DA" w:rsidP="006105D6">
      <w:pPr>
        <w:jc w:val="both"/>
      </w:pPr>
    </w:p>
    <w:p w14:paraId="6AFD9B5F" w14:textId="41BB86C5" w:rsidR="005545DA" w:rsidRPr="00391AF7" w:rsidRDefault="005545DA" w:rsidP="006105D6">
      <w:pPr>
        <w:pStyle w:val="2"/>
        <w:ind w:firstLine="709"/>
        <w:jc w:val="both"/>
        <w:rPr>
          <w:sz w:val="24"/>
          <w:szCs w:val="24"/>
        </w:rPr>
      </w:pPr>
      <w:r w:rsidRPr="005878DB">
        <w:rPr>
          <w:b w:val="0"/>
          <w:sz w:val="24"/>
          <w:szCs w:val="24"/>
        </w:rPr>
        <w:t xml:space="preserve">Решением о бюджете на </w:t>
      </w:r>
      <w:r w:rsidR="002F7F12">
        <w:rPr>
          <w:b w:val="0"/>
          <w:sz w:val="24"/>
          <w:szCs w:val="24"/>
        </w:rPr>
        <w:t>2021</w:t>
      </w:r>
      <w:r w:rsidRPr="005878DB">
        <w:rPr>
          <w:b w:val="0"/>
          <w:sz w:val="24"/>
          <w:szCs w:val="24"/>
        </w:rPr>
        <w:t xml:space="preserve"> год по разделу 1100 «Физическая культура и спорт» </w:t>
      </w:r>
      <w:r w:rsidRPr="00AA0597">
        <w:rPr>
          <w:b w:val="0"/>
          <w:sz w:val="24"/>
          <w:szCs w:val="24"/>
        </w:rPr>
        <w:t xml:space="preserve">бюджетные ассигнования </w:t>
      </w:r>
      <w:r w:rsidR="00EB2C5F" w:rsidRPr="00AA0597">
        <w:rPr>
          <w:b w:val="0"/>
          <w:sz w:val="24"/>
          <w:szCs w:val="24"/>
        </w:rPr>
        <w:t xml:space="preserve">были </w:t>
      </w:r>
      <w:r w:rsidRPr="00AA0597">
        <w:rPr>
          <w:b w:val="0"/>
          <w:sz w:val="24"/>
          <w:szCs w:val="24"/>
        </w:rPr>
        <w:t xml:space="preserve">утверждены в объеме </w:t>
      </w:r>
      <w:r w:rsidR="004B6695">
        <w:rPr>
          <w:b w:val="0"/>
          <w:sz w:val="24"/>
          <w:szCs w:val="24"/>
        </w:rPr>
        <w:t>10 287,1</w:t>
      </w:r>
      <w:r w:rsidR="00D52460" w:rsidRPr="00AA0597">
        <w:rPr>
          <w:b w:val="0"/>
          <w:sz w:val="24"/>
          <w:szCs w:val="24"/>
        </w:rPr>
        <w:t xml:space="preserve"> </w:t>
      </w:r>
      <w:r w:rsidR="00AB36D0" w:rsidRPr="00AA0597">
        <w:rPr>
          <w:b w:val="0"/>
          <w:sz w:val="24"/>
          <w:szCs w:val="24"/>
        </w:rPr>
        <w:t>тыс.</w:t>
      </w:r>
      <w:r w:rsidRPr="00AA0597">
        <w:rPr>
          <w:b w:val="0"/>
          <w:sz w:val="24"/>
          <w:szCs w:val="24"/>
        </w:rPr>
        <w:t xml:space="preserve"> руб. </w:t>
      </w:r>
      <w:r w:rsidR="00787690" w:rsidRPr="00AA0597">
        <w:rPr>
          <w:b w:val="0"/>
          <w:sz w:val="24"/>
          <w:szCs w:val="24"/>
        </w:rPr>
        <w:t>и соответств</w:t>
      </w:r>
      <w:r w:rsidR="00D1070F">
        <w:rPr>
          <w:b w:val="0"/>
          <w:sz w:val="24"/>
          <w:szCs w:val="24"/>
        </w:rPr>
        <w:t xml:space="preserve">овали </w:t>
      </w:r>
      <w:r w:rsidR="00787690" w:rsidRPr="00AA0597">
        <w:rPr>
          <w:b w:val="0"/>
          <w:sz w:val="24"/>
          <w:szCs w:val="24"/>
        </w:rPr>
        <w:t xml:space="preserve">показателям </w:t>
      </w:r>
      <w:r w:rsidR="00404163" w:rsidRPr="00AA0597">
        <w:rPr>
          <w:b w:val="0"/>
          <w:sz w:val="24"/>
          <w:szCs w:val="24"/>
        </w:rPr>
        <w:t xml:space="preserve">Сводной </w:t>
      </w:r>
      <w:r w:rsidR="00D54653">
        <w:rPr>
          <w:b w:val="0"/>
          <w:sz w:val="24"/>
          <w:szCs w:val="24"/>
        </w:rPr>
        <w:t xml:space="preserve">бюджетной </w:t>
      </w:r>
      <w:r w:rsidR="00404163" w:rsidRPr="00AA0597">
        <w:rPr>
          <w:b w:val="0"/>
          <w:sz w:val="24"/>
          <w:szCs w:val="24"/>
        </w:rPr>
        <w:t>росписи</w:t>
      </w:r>
      <w:r w:rsidR="00787690" w:rsidRPr="00AA0597">
        <w:rPr>
          <w:b w:val="0"/>
          <w:sz w:val="24"/>
          <w:szCs w:val="24"/>
        </w:rPr>
        <w:t>.</w:t>
      </w:r>
      <w:r w:rsidR="00316237" w:rsidRPr="00AA0597">
        <w:rPr>
          <w:b w:val="0"/>
          <w:sz w:val="24"/>
          <w:szCs w:val="24"/>
        </w:rPr>
        <w:t xml:space="preserve"> </w:t>
      </w:r>
      <w:r w:rsidR="00ED67B1">
        <w:rPr>
          <w:b w:val="0"/>
          <w:sz w:val="24"/>
          <w:szCs w:val="24"/>
        </w:rPr>
        <w:t>Р</w:t>
      </w:r>
      <w:r w:rsidR="00316237" w:rsidRPr="00AA0597">
        <w:rPr>
          <w:b w:val="0"/>
          <w:sz w:val="24"/>
          <w:szCs w:val="24"/>
        </w:rPr>
        <w:t xml:space="preserve">асходы </w:t>
      </w:r>
      <w:r w:rsidR="00ED67B1" w:rsidRPr="00AA0597">
        <w:rPr>
          <w:b w:val="0"/>
          <w:sz w:val="24"/>
          <w:szCs w:val="24"/>
        </w:rPr>
        <w:t xml:space="preserve">осуществлялись Управлением культуры </w:t>
      </w:r>
      <w:r w:rsidR="00ED67B1">
        <w:rPr>
          <w:b w:val="0"/>
          <w:sz w:val="24"/>
          <w:szCs w:val="24"/>
        </w:rPr>
        <w:t xml:space="preserve">и </w:t>
      </w:r>
      <w:r w:rsidR="00A97F00" w:rsidRPr="00AA0597">
        <w:rPr>
          <w:b w:val="0"/>
          <w:sz w:val="24"/>
          <w:szCs w:val="24"/>
        </w:rPr>
        <w:t xml:space="preserve">составили </w:t>
      </w:r>
      <w:r w:rsidR="004B6695">
        <w:rPr>
          <w:b w:val="0"/>
          <w:sz w:val="24"/>
          <w:szCs w:val="24"/>
        </w:rPr>
        <w:t>10 240,3</w:t>
      </w:r>
      <w:r w:rsidR="00A97F00" w:rsidRPr="00AA0597">
        <w:rPr>
          <w:b w:val="0"/>
          <w:sz w:val="24"/>
          <w:szCs w:val="24"/>
        </w:rPr>
        <w:t xml:space="preserve"> тыс. руб. или 9</w:t>
      </w:r>
      <w:r w:rsidR="004B6695">
        <w:rPr>
          <w:b w:val="0"/>
          <w:sz w:val="24"/>
          <w:szCs w:val="24"/>
        </w:rPr>
        <w:t>9,5</w:t>
      </w:r>
      <w:r w:rsidR="00A97F00" w:rsidRPr="00AA0597">
        <w:rPr>
          <w:b w:val="0"/>
          <w:sz w:val="24"/>
          <w:szCs w:val="24"/>
        </w:rPr>
        <w:t>% плана</w:t>
      </w:r>
      <w:r w:rsidR="00347F69" w:rsidRPr="00AA0597">
        <w:rPr>
          <w:b w:val="0"/>
          <w:sz w:val="24"/>
          <w:szCs w:val="24"/>
        </w:rPr>
        <w:t>.</w:t>
      </w:r>
      <w:r w:rsidR="00A97F00" w:rsidRPr="00AA0597">
        <w:rPr>
          <w:b w:val="0"/>
          <w:sz w:val="24"/>
          <w:szCs w:val="24"/>
        </w:rPr>
        <w:t xml:space="preserve"> </w:t>
      </w:r>
    </w:p>
    <w:p w14:paraId="1E3E7DEE" w14:textId="77777777" w:rsidR="00316237" w:rsidRPr="00391AF7" w:rsidRDefault="00316237" w:rsidP="006105D6">
      <w:pPr>
        <w:pStyle w:val="ae"/>
        <w:ind w:firstLine="709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2551"/>
        <w:gridCol w:w="1134"/>
        <w:gridCol w:w="1276"/>
        <w:gridCol w:w="1276"/>
        <w:gridCol w:w="567"/>
        <w:gridCol w:w="1134"/>
        <w:gridCol w:w="1134"/>
      </w:tblGrid>
      <w:tr w:rsidR="003B5EFE" w:rsidRPr="00391AF7" w14:paraId="2D02839B" w14:textId="77777777" w:rsidTr="00347F69">
        <w:trPr>
          <w:trHeight w:val="60"/>
        </w:trPr>
        <w:tc>
          <w:tcPr>
            <w:tcW w:w="3402" w:type="dxa"/>
            <w:gridSpan w:val="3"/>
            <w:vMerge w:val="restart"/>
            <w:shd w:val="clear" w:color="auto" w:fill="auto"/>
            <w:vAlign w:val="center"/>
          </w:tcPr>
          <w:p w14:paraId="5E71D506" w14:textId="77777777" w:rsidR="003B5EFE" w:rsidRPr="00391AF7" w:rsidRDefault="003B5EFE" w:rsidP="006105D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91AF7">
              <w:rPr>
                <w:sz w:val="20"/>
                <w:szCs w:val="20"/>
              </w:rPr>
              <w:lastRenderedPageBreak/>
              <w:t>Раздел, подразделы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14:paraId="50061E8C" w14:textId="2F2D8BBF" w:rsidR="003B5EFE" w:rsidRPr="003B5EFE" w:rsidRDefault="002F7F12" w:rsidP="00D5465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3B5EF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vAlign w:val="center"/>
          </w:tcPr>
          <w:p w14:paraId="15CEB2C2" w14:textId="77777777" w:rsidR="003B5EFE" w:rsidRDefault="003B5EFE" w:rsidP="00D546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</w:p>
          <w:p w14:paraId="35AC8469" w14:textId="0912504B" w:rsidR="003B5EFE" w:rsidRPr="002F5F57" w:rsidRDefault="003B5EFE" w:rsidP="00D546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5F57">
              <w:rPr>
                <w:sz w:val="20"/>
                <w:szCs w:val="20"/>
              </w:rPr>
              <w:t xml:space="preserve">за </w:t>
            </w:r>
            <w:r w:rsidR="007976EB">
              <w:rPr>
                <w:sz w:val="20"/>
                <w:szCs w:val="20"/>
              </w:rPr>
              <w:t>2020</w:t>
            </w:r>
            <w:r w:rsidRPr="002F5F5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vAlign w:val="center"/>
          </w:tcPr>
          <w:p w14:paraId="36607202" w14:textId="77777777" w:rsidR="003B5EFE" w:rsidRPr="002F5F57" w:rsidRDefault="003B5EFE" w:rsidP="00D546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F5F57">
              <w:rPr>
                <w:sz w:val="20"/>
                <w:szCs w:val="20"/>
              </w:rPr>
              <w:t>тчетн</w:t>
            </w:r>
            <w:r>
              <w:rPr>
                <w:sz w:val="20"/>
                <w:szCs w:val="20"/>
              </w:rPr>
              <w:t>ый</w:t>
            </w:r>
            <w:r w:rsidRPr="002F5F57">
              <w:rPr>
                <w:sz w:val="20"/>
                <w:szCs w:val="20"/>
              </w:rPr>
              <w:t xml:space="preserve"> год к пр</w:t>
            </w:r>
            <w:r>
              <w:rPr>
                <w:sz w:val="20"/>
                <w:szCs w:val="20"/>
              </w:rPr>
              <w:t xml:space="preserve">ошлому году </w:t>
            </w:r>
          </w:p>
        </w:tc>
      </w:tr>
      <w:tr w:rsidR="00316237" w:rsidRPr="00391AF7" w14:paraId="20DDDB6E" w14:textId="77777777" w:rsidTr="00274BE3">
        <w:trPr>
          <w:trHeight w:val="178"/>
        </w:trPr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14:paraId="547F92B8" w14:textId="77777777" w:rsidR="00316237" w:rsidRPr="00391AF7" w:rsidRDefault="00316237" w:rsidP="006105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D2C8CA3" w14:textId="77777777" w:rsidR="00316237" w:rsidRPr="00391AF7" w:rsidRDefault="00316237" w:rsidP="006105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1AF7">
              <w:rPr>
                <w:sz w:val="20"/>
                <w:szCs w:val="20"/>
              </w:rPr>
              <w:t xml:space="preserve">Плановые </w:t>
            </w:r>
            <w:proofErr w:type="spellStart"/>
            <w:r w:rsidRPr="00391AF7">
              <w:rPr>
                <w:sz w:val="20"/>
                <w:szCs w:val="20"/>
              </w:rPr>
              <w:t>назна-чения</w:t>
            </w:r>
            <w:proofErr w:type="spellEnd"/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711C235A" w14:textId="77777777" w:rsidR="00316237" w:rsidRPr="00391AF7" w:rsidRDefault="00316237" w:rsidP="006105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1AF7">
              <w:rPr>
                <w:sz w:val="20"/>
                <w:szCs w:val="20"/>
              </w:rPr>
              <w:t>Исполнение</w:t>
            </w:r>
          </w:p>
        </w:tc>
        <w:tc>
          <w:tcPr>
            <w:tcW w:w="1134" w:type="dxa"/>
            <w:vMerge/>
            <w:vAlign w:val="center"/>
          </w:tcPr>
          <w:p w14:paraId="5F85213D" w14:textId="77777777" w:rsidR="00316237" w:rsidRPr="00391AF7" w:rsidRDefault="00316237" w:rsidP="006105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1591095" w14:textId="77777777" w:rsidR="00316237" w:rsidRPr="00391AF7" w:rsidRDefault="00316237" w:rsidP="006105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237" w:rsidRPr="00391AF7" w14:paraId="1F690E58" w14:textId="77777777" w:rsidTr="00274BE3">
        <w:trPr>
          <w:trHeight w:val="767"/>
        </w:trPr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14:paraId="7A37C062" w14:textId="77777777" w:rsidR="00316237" w:rsidRPr="00391AF7" w:rsidRDefault="00316237" w:rsidP="006105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7DC5CFF" w14:textId="77777777" w:rsidR="00316237" w:rsidRPr="00391AF7" w:rsidRDefault="00316237" w:rsidP="006105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E883F7" w14:textId="77777777" w:rsidR="00316237" w:rsidRPr="00ED67B1" w:rsidRDefault="00316237" w:rsidP="006105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7B1">
              <w:rPr>
                <w:sz w:val="18"/>
                <w:szCs w:val="18"/>
              </w:rPr>
              <w:t>По данным</w:t>
            </w:r>
          </w:p>
          <w:p w14:paraId="521B990F" w14:textId="77777777" w:rsidR="005878DB" w:rsidRPr="00ED67B1" w:rsidRDefault="00316237" w:rsidP="006105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7B1">
              <w:rPr>
                <w:sz w:val="18"/>
                <w:szCs w:val="18"/>
              </w:rPr>
              <w:t>годовой бюджетной отчётности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CBB7E2" w14:textId="77777777" w:rsidR="00316237" w:rsidRPr="00ED67B1" w:rsidRDefault="00316237" w:rsidP="006105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7B1">
              <w:rPr>
                <w:sz w:val="18"/>
                <w:szCs w:val="18"/>
              </w:rPr>
              <w:t>По материалам годового отчёта</w:t>
            </w:r>
          </w:p>
        </w:tc>
        <w:tc>
          <w:tcPr>
            <w:tcW w:w="567" w:type="dxa"/>
            <w:vAlign w:val="center"/>
          </w:tcPr>
          <w:p w14:paraId="2D5A0E01" w14:textId="77777777" w:rsidR="00316237" w:rsidRPr="00ED67B1" w:rsidRDefault="00316237" w:rsidP="006105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7B1">
              <w:rPr>
                <w:sz w:val="18"/>
                <w:szCs w:val="18"/>
              </w:rPr>
              <w:t xml:space="preserve">Отклонения </w:t>
            </w:r>
          </w:p>
        </w:tc>
        <w:tc>
          <w:tcPr>
            <w:tcW w:w="1134" w:type="dxa"/>
            <w:vMerge/>
            <w:vAlign w:val="center"/>
          </w:tcPr>
          <w:p w14:paraId="72D7F8FA" w14:textId="77777777" w:rsidR="00316237" w:rsidRPr="00391AF7" w:rsidRDefault="00316237" w:rsidP="006105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2778CFF" w14:textId="77777777" w:rsidR="00316237" w:rsidRPr="00391AF7" w:rsidRDefault="00316237" w:rsidP="006105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B5471" w:rsidRPr="00391AF7" w14:paraId="397EEC64" w14:textId="77777777" w:rsidTr="00274BE3">
        <w:trPr>
          <w:trHeight w:val="409"/>
        </w:trPr>
        <w:tc>
          <w:tcPr>
            <w:tcW w:w="426" w:type="dxa"/>
            <w:shd w:val="clear" w:color="auto" w:fill="auto"/>
            <w:vAlign w:val="center"/>
          </w:tcPr>
          <w:p w14:paraId="1C581B8A" w14:textId="77777777" w:rsidR="00FB5471" w:rsidRPr="00391AF7" w:rsidRDefault="00FB5471" w:rsidP="00FB547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1AF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25413D" w14:textId="77777777" w:rsidR="00FB5471" w:rsidRPr="00391AF7" w:rsidRDefault="00FB5471" w:rsidP="00FB547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91AF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F44C5A2" w14:textId="77777777" w:rsidR="00FB5471" w:rsidRPr="00391AF7" w:rsidRDefault="00FB5471" w:rsidP="00FB54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91AF7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5EB715" w14:textId="3454864F" w:rsidR="00FB5471" w:rsidRPr="00391AF7" w:rsidRDefault="00FB5471" w:rsidP="00FB54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10 287,1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A29BAA" w14:textId="6699BD2A" w:rsidR="00FB5471" w:rsidRPr="00391AF7" w:rsidRDefault="004B6695" w:rsidP="00FB54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10 240,3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3A861F" w14:textId="40D058F6" w:rsidR="00FB5471" w:rsidRPr="00391AF7" w:rsidRDefault="004B6695" w:rsidP="00FB54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10 240,3</w:t>
            </w:r>
          </w:p>
        </w:tc>
        <w:tc>
          <w:tcPr>
            <w:tcW w:w="567" w:type="dxa"/>
            <w:vAlign w:val="center"/>
          </w:tcPr>
          <w:p w14:paraId="1D384A66" w14:textId="77777777" w:rsidR="00FB5471" w:rsidRPr="00391AF7" w:rsidRDefault="00FB5471" w:rsidP="00FB5471">
            <w:pPr>
              <w:widowControl w:val="0"/>
              <w:spacing w:line="260" w:lineRule="auto"/>
              <w:ind w:left="280"/>
              <w:jc w:val="center"/>
              <w:rPr>
                <w:b/>
                <w:sz w:val="20"/>
                <w:szCs w:val="20"/>
              </w:rPr>
            </w:pPr>
            <w:r w:rsidRPr="00391AF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38AFD8E" w14:textId="73217294" w:rsidR="00FB5471" w:rsidRPr="00391AF7" w:rsidRDefault="00FB5471" w:rsidP="00FB54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7 833,1</w:t>
            </w:r>
          </w:p>
        </w:tc>
        <w:tc>
          <w:tcPr>
            <w:tcW w:w="1134" w:type="dxa"/>
            <w:vAlign w:val="center"/>
          </w:tcPr>
          <w:p w14:paraId="562DE389" w14:textId="734EA8C2" w:rsidR="00FB5471" w:rsidRPr="00391AF7" w:rsidRDefault="004B6695" w:rsidP="00FB5471">
            <w:pPr>
              <w:widowControl w:val="0"/>
              <w:spacing w:line="260" w:lineRule="auto"/>
              <w:ind w:left="3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2 407,2</w:t>
            </w:r>
          </w:p>
        </w:tc>
      </w:tr>
      <w:tr w:rsidR="00FB5471" w:rsidRPr="00391AF7" w14:paraId="3298D47F" w14:textId="77777777" w:rsidTr="00274BE3">
        <w:tc>
          <w:tcPr>
            <w:tcW w:w="426" w:type="dxa"/>
            <w:shd w:val="clear" w:color="auto" w:fill="auto"/>
            <w:vAlign w:val="center"/>
          </w:tcPr>
          <w:p w14:paraId="553F8833" w14:textId="77777777" w:rsidR="00FB5471" w:rsidRPr="00391AF7" w:rsidRDefault="00FB5471" w:rsidP="00FB54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1AF7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58FE7F" w14:textId="77777777" w:rsidR="00FB5471" w:rsidRPr="00391AF7" w:rsidRDefault="00FB5471" w:rsidP="00FB54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1AF7">
              <w:rPr>
                <w:sz w:val="20"/>
                <w:szCs w:val="20"/>
              </w:rPr>
              <w:t>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280C2D" w14:textId="77777777" w:rsidR="00FB5471" w:rsidRPr="00391AF7" w:rsidRDefault="00FB5471" w:rsidP="00FB54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1AF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680378" w14:textId="42FB9F28" w:rsidR="00FB5471" w:rsidRPr="00391AF7" w:rsidRDefault="00FB5471" w:rsidP="00FB5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10 287,1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5A1831" w14:textId="4EB8725F" w:rsidR="00FB5471" w:rsidRPr="00391AF7" w:rsidRDefault="004B6695" w:rsidP="00FB5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10 240,3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5EE48C" w14:textId="0B755ED5" w:rsidR="00FB5471" w:rsidRPr="00391AF7" w:rsidRDefault="004B6695" w:rsidP="00FB5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10 240,3</w:t>
            </w:r>
          </w:p>
        </w:tc>
        <w:tc>
          <w:tcPr>
            <w:tcW w:w="567" w:type="dxa"/>
            <w:vAlign w:val="center"/>
          </w:tcPr>
          <w:p w14:paraId="5072930B" w14:textId="77777777" w:rsidR="00FB5471" w:rsidRPr="00391AF7" w:rsidRDefault="00FB5471" w:rsidP="00FB5471">
            <w:pPr>
              <w:widowControl w:val="0"/>
              <w:spacing w:line="260" w:lineRule="auto"/>
              <w:ind w:left="280"/>
              <w:jc w:val="center"/>
              <w:rPr>
                <w:sz w:val="20"/>
                <w:szCs w:val="20"/>
              </w:rPr>
            </w:pPr>
            <w:r w:rsidRPr="00391AF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67FF213" w14:textId="52A9A722" w:rsidR="00FB5471" w:rsidRPr="00391AF7" w:rsidRDefault="00FB5471" w:rsidP="00FB5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7 833,1</w:t>
            </w:r>
          </w:p>
        </w:tc>
        <w:tc>
          <w:tcPr>
            <w:tcW w:w="1134" w:type="dxa"/>
            <w:vAlign w:val="center"/>
          </w:tcPr>
          <w:p w14:paraId="05769E05" w14:textId="62332CE8" w:rsidR="00FB5471" w:rsidRPr="00391AF7" w:rsidRDefault="004B6695" w:rsidP="00FB5471">
            <w:pPr>
              <w:widowControl w:val="0"/>
              <w:spacing w:line="260" w:lineRule="auto"/>
              <w:ind w:left="3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2 407,2</w:t>
            </w:r>
          </w:p>
        </w:tc>
      </w:tr>
    </w:tbl>
    <w:p w14:paraId="2C1CEC32" w14:textId="77777777" w:rsidR="00391AF7" w:rsidRPr="00AA0597" w:rsidRDefault="00391AF7" w:rsidP="006105D6">
      <w:pPr>
        <w:pStyle w:val="2"/>
        <w:ind w:firstLine="709"/>
        <w:jc w:val="both"/>
        <w:rPr>
          <w:b w:val="0"/>
          <w:bCs w:val="0"/>
          <w:sz w:val="24"/>
          <w:szCs w:val="24"/>
        </w:rPr>
      </w:pPr>
    </w:p>
    <w:p w14:paraId="6C9E0EC1" w14:textId="66C809D5" w:rsidR="00E71095" w:rsidRPr="00AA0597" w:rsidRDefault="00D1070F" w:rsidP="006105D6">
      <w:pPr>
        <w:pStyle w:val="2"/>
        <w:ind w:firstLine="709"/>
        <w:jc w:val="both"/>
        <w:rPr>
          <w:b w:val="0"/>
          <w:bCs w:val="0"/>
          <w:sz w:val="24"/>
          <w:szCs w:val="24"/>
        </w:rPr>
      </w:pPr>
      <w:r w:rsidRPr="00CF3695">
        <w:rPr>
          <w:b w:val="0"/>
          <w:bCs w:val="0"/>
          <w:sz w:val="24"/>
          <w:szCs w:val="24"/>
        </w:rPr>
        <w:t xml:space="preserve">Неисполненные назначения </w:t>
      </w:r>
      <w:r w:rsidRPr="00CF3695">
        <w:rPr>
          <w:b w:val="0"/>
          <w:sz w:val="24"/>
          <w:szCs w:val="24"/>
        </w:rPr>
        <w:t>– 4</w:t>
      </w:r>
      <w:r w:rsidR="004B6695">
        <w:rPr>
          <w:b w:val="0"/>
          <w:sz w:val="24"/>
          <w:szCs w:val="24"/>
        </w:rPr>
        <w:t>6,8</w:t>
      </w:r>
      <w:r w:rsidRPr="00CF3695">
        <w:rPr>
          <w:b w:val="0"/>
          <w:bCs w:val="0"/>
          <w:sz w:val="24"/>
          <w:szCs w:val="24"/>
        </w:rPr>
        <w:t xml:space="preserve"> тыс. руб.</w:t>
      </w:r>
      <w:r w:rsidR="00ED67B1">
        <w:rPr>
          <w:b w:val="0"/>
          <w:bCs w:val="0"/>
          <w:sz w:val="24"/>
          <w:szCs w:val="24"/>
        </w:rPr>
        <w:t xml:space="preserve"> (</w:t>
      </w:r>
      <w:r w:rsidR="00CF3695" w:rsidRPr="00CF3695">
        <w:rPr>
          <w:b w:val="0"/>
          <w:bCs w:val="0"/>
          <w:sz w:val="24"/>
          <w:szCs w:val="24"/>
        </w:rPr>
        <w:t>причин</w:t>
      </w:r>
      <w:r w:rsidR="00ED67B1">
        <w:rPr>
          <w:b w:val="0"/>
          <w:bCs w:val="0"/>
          <w:sz w:val="24"/>
          <w:szCs w:val="24"/>
        </w:rPr>
        <w:t>ы в годовой бюджетной отчетности не указаны)</w:t>
      </w:r>
      <w:r w:rsidR="00CF3695" w:rsidRPr="00CF3695">
        <w:rPr>
          <w:b w:val="0"/>
          <w:bCs w:val="0"/>
          <w:sz w:val="24"/>
          <w:szCs w:val="24"/>
        </w:rPr>
        <w:t xml:space="preserve">. </w:t>
      </w:r>
      <w:r w:rsidR="004B6695">
        <w:rPr>
          <w:b w:val="0"/>
          <w:bCs w:val="0"/>
          <w:sz w:val="24"/>
          <w:szCs w:val="24"/>
        </w:rPr>
        <w:t>П</w:t>
      </w:r>
      <w:r w:rsidR="00E71095" w:rsidRPr="00CF3695">
        <w:rPr>
          <w:b w:val="0"/>
          <w:bCs w:val="0"/>
          <w:sz w:val="24"/>
          <w:szCs w:val="24"/>
        </w:rPr>
        <w:t xml:space="preserve">о сравнению с прошлым годом расходы </w:t>
      </w:r>
      <w:r w:rsidR="004C36E5" w:rsidRPr="00CF3695">
        <w:rPr>
          <w:b w:val="0"/>
          <w:bCs w:val="0"/>
          <w:sz w:val="24"/>
          <w:szCs w:val="24"/>
        </w:rPr>
        <w:t>возросли</w:t>
      </w:r>
      <w:r w:rsidR="00E71095" w:rsidRPr="00CF3695">
        <w:rPr>
          <w:b w:val="0"/>
          <w:bCs w:val="0"/>
          <w:sz w:val="24"/>
          <w:szCs w:val="24"/>
        </w:rPr>
        <w:t xml:space="preserve"> на </w:t>
      </w:r>
      <w:r w:rsidR="004B6695">
        <w:rPr>
          <w:b w:val="0"/>
          <w:bCs w:val="0"/>
          <w:sz w:val="24"/>
          <w:szCs w:val="24"/>
        </w:rPr>
        <w:t>2 407,2</w:t>
      </w:r>
      <w:r w:rsidR="004C36E5" w:rsidRPr="00CF3695">
        <w:rPr>
          <w:b w:val="0"/>
          <w:bCs w:val="0"/>
          <w:sz w:val="24"/>
          <w:szCs w:val="24"/>
        </w:rPr>
        <w:t xml:space="preserve"> тыс. руб. или </w:t>
      </w:r>
      <w:r w:rsidR="00CF3695" w:rsidRPr="00CF3695">
        <w:rPr>
          <w:b w:val="0"/>
          <w:bCs w:val="0"/>
          <w:sz w:val="24"/>
          <w:szCs w:val="24"/>
        </w:rPr>
        <w:t>3</w:t>
      </w:r>
      <w:r w:rsidR="004B6695">
        <w:rPr>
          <w:b w:val="0"/>
          <w:bCs w:val="0"/>
          <w:sz w:val="24"/>
          <w:szCs w:val="24"/>
        </w:rPr>
        <w:t>0,7</w:t>
      </w:r>
      <w:r w:rsidR="004C36E5" w:rsidRPr="00CF3695">
        <w:rPr>
          <w:b w:val="0"/>
          <w:bCs w:val="0"/>
          <w:sz w:val="24"/>
          <w:szCs w:val="24"/>
        </w:rPr>
        <w:t>%</w:t>
      </w:r>
      <w:r w:rsidR="00E71095" w:rsidRPr="00CF3695">
        <w:rPr>
          <w:b w:val="0"/>
          <w:bCs w:val="0"/>
          <w:sz w:val="24"/>
          <w:szCs w:val="24"/>
        </w:rPr>
        <w:t>.</w:t>
      </w:r>
    </w:p>
    <w:p w14:paraId="06A90517" w14:textId="77777777" w:rsidR="00E71095" w:rsidRDefault="00E71095" w:rsidP="006105D6"/>
    <w:p w14:paraId="1D350A51" w14:textId="77777777" w:rsidR="005545DA" w:rsidRPr="00391AF7" w:rsidRDefault="005545DA" w:rsidP="006105D6">
      <w:pPr>
        <w:pStyle w:val="2"/>
        <w:rPr>
          <w:iCs/>
          <w:sz w:val="24"/>
          <w:szCs w:val="24"/>
        </w:rPr>
      </w:pPr>
      <w:r w:rsidRPr="00391AF7">
        <w:rPr>
          <w:iCs/>
          <w:sz w:val="24"/>
          <w:szCs w:val="24"/>
        </w:rPr>
        <w:t>Раздел 1300 «Обслуживание государственного</w:t>
      </w:r>
      <w:r w:rsidR="006105D6">
        <w:rPr>
          <w:iCs/>
          <w:sz w:val="24"/>
          <w:szCs w:val="24"/>
        </w:rPr>
        <w:t xml:space="preserve"> </w:t>
      </w:r>
      <w:r w:rsidRPr="00391AF7">
        <w:rPr>
          <w:iCs/>
          <w:sz w:val="24"/>
          <w:szCs w:val="24"/>
        </w:rPr>
        <w:t>и муниципального долга»</w:t>
      </w:r>
    </w:p>
    <w:p w14:paraId="16D9796E" w14:textId="77777777" w:rsidR="005545DA" w:rsidRPr="00391AF7" w:rsidRDefault="005545DA" w:rsidP="006105D6">
      <w:pPr>
        <w:jc w:val="both"/>
      </w:pPr>
    </w:p>
    <w:p w14:paraId="301426B0" w14:textId="57558032" w:rsidR="005545DA" w:rsidRPr="0064053D" w:rsidRDefault="005545DA" w:rsidP="00837E6B">
      <w:pPr>
        <w:pStyle w:val="ae"/>
        <w:ind w:firstLine="709"/>
        <w:jc w:val="both"/>
        <w:rPr>
          <w:sz w:val="24"/>
          <w:szCs w:val="24"/>
        </w:rPr>
      </w:pPr>
      <w:r w:rsidRPr="00391AF7">
        <w:rPr>
          <w:sz w:val="24"/>
          <w:szCs w:val="24"/>
        </w:rPr>
        <w:t xml:space="preserve">Решением о бюджете на </w:t>
      </w:r>
      <w:r w:rsidR="002F7F12">
        <w:rPr>
          <w:sz w:val="24"/>
          <w:szCs w:val="24"/>
        </w:rPr>
        <w:t>2021</w:t>
      </w:r>
      <w:r w:rsidRPr="0064053D">
        <w:rPr>
          <w:sz w:val="24"/>
          <w:szCs w:val="24"/>
        </w:rPr>
        <w:t xml:space="preserve"> год по разделу 1300 «Обслуживание государственного и муниципального долга» бюджетные ассигнования </w:t>
      </w:r>
      <w:r w:rsidR="00837E6B" w:rsidRPr="0064053D">
        <w:rPr>
          <w:sz w:val="24"/>
          <w:szCs w:val="24"/>
        </w:rPr>
        <w:t xml:space="preserve">были </w:t>
      </w:r>
      <w:r w:rsidRPr="0064053D">
        <w:rPr>
          <w:sz w:val="24"/>
          <w:szCs w:val="24"/>
        </w:rPr>
        <w:t xml:space="preserve">утверждены в объеме </w:t>
      </w:r>
      <w:r w:rsidR="00FB5471">
        <w:rPr>
          <w:sz w:val="24"/>
          <w:szCs w:val="24"/>
        </w:rPr>
        <w:t>76,6</w:t>
      </w:r>
      <w:r w:rsidR="009E478B" w:rsidRPr="0064053D">
        <w:rPr>
          <w:sz w:val="24"/>
          <w:szCs w:val="24"/>
        </w:rPr>
        <w:t xml:space="preserve"> </w:t>
      </w:r>
      <w:r w:rsidR="00E71095" w:rsidRPr="0064053D">
        <w:rPr>
          <w:sz w:val="24"/>
          <w:szCs w:val="24"/>
        </w:rPr>
        <w:t>тыс.</w:t>
      </w:r>
      <w:r w:rsidRPr="0064053D">
        <w:rPr>
          <w:sz w:val="24"/>
          <w:szCs w:val="24"/>
        </w:rPr>
        <w:t xml:space="preserve"> руб.</w:t>
      </w:r>
      <w:r w:rsidR="00787690" w:rsidRPr="0064053D">
        <w:rPr>
          <w:sz w:val="24"/>
          <w:szCs w:val="24"/>
        </w:rPr>
        <w:t xml:space="preserve"> и соответств</w:t>
      </w:r>
      <w:r w:rsidR="007F71F5">
        <w:rPr>
          <w:sz w:val="24"/>
          <w:szCs w:val="24"/>
        </w:rPr>
        <w:t>овали</w:t>
      </w:r>
      <w:r w:rsidR="00787690" w:rsidRPr="0064053D">
        <w:rPr>
          <w:sz w:val="24"/>
          <w:szCs w:val="24"/>
        </w:rPr>
        <w:t xml:space="preserve"> показателям </w:t>
      </w:r>
      <w:r w:rsidR="00404163" w:rsidRPr="0064053D">
        <w:rPr>
          <w:sz w:val="24"/>
          <w:szCs w:val="24"/>
        </w:rPr>
        <w:t>Сводной росписи</w:t>
      </w:r>
      <w:r w:rsidR="00787690" w:rsidRPr="0064053D">
        <w:rPr>
          <w:sz w:val="24"/>
          <w:szCs w:val="24"/>
        </w:rPr>
        <w:t>.</w:t>
      </w:r>
      <w:r w:rsidR="00AA0597" w:rsidRPr="0064053D">
        <w:rPr>
          <w:sz w:val="24"/>
          <w:szCs w:val="24"/>
        </w:rPr>
        <w:t xml:space="preserve"> </w:t>
      </w:r>
      <w:r w:rsidR="0064053D" w:rsidRPr="0064053D">
        <w:rPr>
          <w:sz w:val="24"/>
          <w:szCs w:val="24"/>
        </w:rPr>
        <w:t>Кассовые расходы, осуществляемые Финансовым управлением, составили 100% плановых ассигнований.</w:t>
      </w:r>
    </w:p>
    <w:p w14:paraId="101CEA7C" w14:textId="77777777" w:rsidR="003A0FF9" w:rsidRPr="009E478B" w:rsidRDefault="003A0FF9" w:rsidP="00391AF7">
      <w:pPr>
        <w:pStyle w:val="ae"/>
        <w:ind w:firstLine="709"/>
        <w:jc w:val="both"/>
        <w:rPr>
          <w:sz w:val="24"/>
          <w:szCs w:val="24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2864"/>
        <w:gridCol w:w="1134"/>
        <w:gridCol w:w="1275"/>
        <w:gridCol w:w="1134"/>
        <w:gridCol w:w="709"/>
        <w:gridCol w:w="992"/>
        <w:gridCol w:w="1134"/>
      </w:tblGrid>
      <w:tr w:rsidR="003B5EFE" w:rsidRPr="009E478B" w14:paraId="76ABFE49" w14:textId="77777777" w:rsidTr="00EC6E6D">
        <w:trPr>
          <w:trHeight w:val="60"/>
        </w:trPr>
        <w:tc>
          <w:tcPr>
            <w:tcW w:w="3715" w:type="dxa"/>
            <w:gridSpan w:val="3"/>
            <w:vMerge w:val="restart"/>
            <w:shd w:val="clear" w:color="auto" w:fill="auto"/>
            <w:vAlign w:val="center"/>
          </w:tcPr>
          <w:p w14:paraId="405C4188" w14:textId="77777777" w:rsidR="003B5EFE" w:rsidRPr="009E478B" w:rsidRDefault="003B5EFE" w:rsidP="006A177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E478B">
              <w:rPr>
                <w:sz w:val="20"/>
                <w:szCs w:val="20"/>
              </w:rPr>
              <w:t>Раздел, подразделы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14:paraId="2E4AD7DF" w14:textId="120A6755" w:rsidR="003B5EFE" w:rsidRPr="003B5EFE" w:rsidRDefault="002F7F12" w:rsidP="00D5465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3B5EF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vAlign w:val="center"/>
          </w:tcPr>
          <w:p w14:paraId="08485B35" w14:textId="77777777" w:rsidR="003B5EFE" w:rsidRDefault="003B5EFE" w:rsidP="00D546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</w:p>
          <w:p w14:paraId="5ADFC7E2" w14:textId="5458F179" w:rsidR="003B5EFE" w:rsidRPr="002F5F57" w:rsidRDefault="003B5EFE" w:rsidP="00D546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5F57">
              <w:rPr>
                <w:sz w:val="20"/>
                <w:szCs w:val="20"/>
              </w:rPr>
              <w:t xml:space="preserve">за </w:t>
            </w:r>
            <w:r w:rsidR="007976EB">
              <w:rPr>
                <w:sz w:val="20"/>
                <w:szCs w:val="20"/>
              </w:rPr>
              <w:t>2020</w:t>
            </w:r>
            <w:r w:rsidRPr="002F5F5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vAlign w:val="center"/>
          </w:tcPr>
          <w:p w14:paraId="56041BD1" w14:textId="77777777" w:rsidR="003B5EFE" w:rsidRPr="002F5F57" w:rsidRDefault="003B5EFE" w:rsidP="00D546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F5F57">
              <w:rPr>
                <w:sz w:val="20"/>
                <w:szCs w:val="20"/>
              </w:rPr>
              <w:t>тчетн</w:t>
            </w:r>
            <w:r>
              <w:rPr>
                <w:sz w:val="20"/>
                <w:szCs w:val="20"/>
              </w:rPr>
              <w:t>ый</w:t>
            </w:r>
            <w:r w:rsidRPr="002F5F57">
              <w:rPr>
                <w:sz w:val="20"/>
                <w:szCs w:val="20"/>
              </w:rPr>
              <w:t xml:space="preserve"> год к пр</w:t>
            </w:r>
            <w:r>
              <w:rPr>
                <w:sz w:val="20"/>
                <w:szCs w:val="20"/>
              </w:rPr>
              <w:t xml:space="preserve">ошлому году </w:t>
            </w:r>
          </w:p>
        </w:tc>
      </w:tr>
      <w:tr w:rsidR="00391AF7" w:rsidRPr="00AA0597" w14:paraId="15A4C3F7" w14:textId="77777777" w:rsidTr="00EC6E6D">
        <w:trPr>
          <w:trHeight w:val="178"/>
        </w:trPr>
        <w:tc>
          <w:tcPr>
            <w:tcW w:w="3715" w:type="dxa"/>
            <w:gridSpan w:val="3"/>
            <w:vMerge/>
            <w:shd w:val="clear" w:color="auto" w:fill="auto"/>
            <w:vAlign w:val="center"/>
          </w:tcPr>
          <w:p w14:paraId="3F471CCC" w14:textId="77777777" w:rsidR="00391AF7" w:rsidRPr="00AA0597" w:rsidRDefault="00391AF7" w:rsidP="006A17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62895B4" w14:textId="77777777" w:rsidR="00391AF7" w:rsidRPr="00AA0597" w:rsidRDefault="00391AF7" w:rsidP="006A17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0597">
              <w:rPr>
                <w:sz w:val="20"/>
                <w:szCs w:val="20"/>
              </w:rPr>
              <w:t xml:space="preserve">Плановые </w:t>
            </w:r>
            <w:proofErr w:type="spellStart"/>
            <w:r w:rsidRPr="00AA0597">
              <w:rPr>
                <w:sz w:val="20"/>
                <w:szCs w:val="20"/>
              </w:rPr>
              <w:t>назна-чения</w:t>
            </w:r>
            <w:proofErr w:type="spellEnd"/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7E03DAD3" w14:textId="77777777" w:rsidR="00391AF7" w:rsidRPr="00AA0597" w:rsidRDefault="00391AF7" w:rsidP="006A17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0597">
              <w:rPr>
                <w:sz w:val="20"/>
                <w:szCs w:val="20"/>
              </w:rPr>
              <w:t>Исполнение</w:t>
            </w:r>
          </w:p>
        </w:tc>
        <w:tc>
          <w:tcPr>
            <w:tcW w:w="992" w:type="dxa"/>
            <w:vMerge/>
            <w:vAlign w:val="center"/>
          </w:tcPr>
          <w:p w14:paraId="74EED8F2" w14:textId="77777777" w:rsidR="00391AF7" w:rsidRPr="00AA0597" w:rsidRDefault="00391AF7" w:rsidP="006A17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A05A557" w14:textId="77777777" w:rsidR="00391AF7" w:rsidRPr="00AA0597" w:rsidRDefault="00391AF7" w:rsidP="006A17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91AF7" w:rsidRPr="00AA0597" w14:paraId="6A7446F5" w14:textId="77777777" w:rsidTr="00EC6E6D">
        <w:trPr>
          <w:trHeight w:val="767"/>
        </w:trPr>
        <w:tc>
          <w:tcPr>
            <w:tcW w:w="3715" w:type="dxa"/>
            <w:gridSpan w:val="3"/>
            <w:vMerge/>
            <w:shd w:val="clear" w:color="auto" w:fill="auto"/>
            <w:vAlign w:val="center"/>
          </w:tcPr>
          <w:p w14:paraId="6CFE8789" w14:textId="77777777" w:rsidR="00391AF7" w:rsidRPr="00AA0597" w:rsidRDefault="00391AF7" w:rsidP="006A17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BA2846F" w14:textId="77777777" w:rsidR="00391AF7" w:rsidRPr="00AA0597" w:rsidRDefault="00391AF7" w:rsidP="006A17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4BF854C" w14:textId="77777777" w:rsidR="00391AF7" w:rsidRPr="00ED67B1" w:rsidRDefault="00391AF7" w:rsidP="006A17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7B1">
              <w:rPr>
                <w:sz w:val="18"/>
                <w:szCs w:val="18"/>
              </w:rPr>
              <w:t>По данным</w:t>
            </w:r>
          </w:p>
          <w:p w14:paraId="62696888" w14:textId="77777777" w:rsidR="00391AF7" w:rsidRPr="00ED67B1" w:rsidRDefault="00391AF7" w:rsidP="00800F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7B1">
              <w:rPr>
                <w:sz w:val="18"/>
                <w:szCs w:val="18"/>
              </w:rPr>
              <w:t>годовой бюджетной отчётности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DC24E4" w14:textId="77777777" w:rsidR="00391AF7" w:rsidRPr="00ED67B1" w:rsidRDefault="00391AF7" w:rsidP="006A17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7B1">
              <w:rPr>
                <w:sz w:val="18"/>
                <w:szCs w:val="18"/>
              </w:rPr>
              <w:t>По материалам годового отчёта</w:t>
            </w:r>
          </w:p>
        </w:tc>
        <w:tc>
          <w:tcPr>
            <w:tcW w:w="709" w:type="dxa"/>
            <w:vAlign w:val="center"/>
          </w:tcPr>
          <w:p w14:paraId="187FFF7E" w14:textId="77777777" w:rsidR="00391AF7" w:rsidRPr="00ED67B1" w:rsidRDefault="00391AF7" w:rsidP="006A17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7B1">
              <w:rPr>
                <w:sz w:val="18"/>
                <w:szCs w:val="18"/>
              </w:rPr>
              <w:t xml:space="preserve">Отклонения </w:t>
            </w:r>
          </w:p>
        </w:tc>
        <w:tc>
          <w:tcPr>
            <w:tcW w:w="992" w:type="dxa"/>
            <w:vMerge/>
            <w:vAlign w:val="center"/>
          </w:tcPr>
          <w:p w14:paraId="01795540" w14:textId="77777777" w:rsidR="00391AF7" w:rsidRPr="00AA0597" w:rsidRDefault="00391AF7" w:rsidP="006A17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6C83A60" w14:textId="77777777" w:rsidR="00391AF7" w:rsidRPr="00AA0597" w:rsidRDefault="00391AF7" w:rsidP="006A17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B5471" w:rsidRPr="00AA0597" w14:paraId="5777F8E9" w14:textId="77777777" w:rsidTr="00EC6E6D">
        <w:trPr>
          <w:trHeight w:val="409"/>
        </w:trPr>
        <w:tc>
          <w:tcPr>
            <w:tcW w:w="426" w:type="dxa"/>
            <w:shd w:val="clear" w:color="auto" w:fill="auto"/>
            <w:vAlign w:val="center"/>
          </w:tcPr>
          <w:p w14:paraId="09D31D0B" w14:textId="77777777" w:rsidR="00FB5471" w:rsidRPr="00AA0597" w:rsidRDefault="00FB5471" w:rsidP="00FB547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059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0DE207" w14:textId="77777777" w:rsidR="00FB5471" w:rsidRPr="00AA0597" w:rsidRDefault="00FB5471" w:rsidP="00FB547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059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6A4CE68" w14:textId="41F65551" w:rsidR="00FB5471" w:rsidRPr="00AA0597" w:rsidRDefault="00FB5471" w:rsidP="00FB5471">
            <w:pPr>
              <w:rPr>
                <w:b/>
                <w:bCs/>
                <w:sz w:val="20"/>
                <w:szCs w:val="20"/>
              </w:rPr>
            </w:pPr>
            <w:r w:rsidRPr="00AA0597">
              <w:rPr>
                <w:b/>
                <w:bCs/>
                <w:sz w:val="20"/>
                <w:szCs w:val="20"/>
              </w:rPr>
              <w:t>Обслуживание гос</w:t>
            </w:r>
            <w:r w:rsidR="00EC6E6D">
              <w:rPr>
                <w:b/>
                <w:bCs/>
                <w:sz w:val="20"/>
                <w:szCs w:val="20"/>
              </w:rPr>
              <w:t xml:space="preserve">. </w:t>
            </w:r>
            <w:r w:rsidRPr="00AA0597">
              <w:rPr>
                <w:b/>
                <w:bCs/>
                <w:sz w:val="20"/>
                <w:szCs w:val="20"/>
              </w:rPr>
              <w:t>и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8F3789" w14:textId="4BC4A5BB" w:rsidR="00FB5471" w:rsidRPr="00AA0597" w:rsidRDefault="00FB5471" w:rsidP="00FB54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5265C1" w14:textId="49AFEABB" w:rsidR="00FB5471" w:rsidRPr="00AA0597" w:rsidRDefault="00FB5471" w:rsidP="00FB54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164E90" w14:textId="14DC6998" w:rsidR="00FB5471" w:rsidRPr="00AA0597" w:rsidRDefault="00FB5471" w:rsidP="00FB54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14:paraId="16D0E606" w14:textId="77777777" w:rsidR="00FB5471" w:rsidRPr="00AA0597" w:rsidRDefault="00FB5471" w:rsidP="00FB5471">
            <w:pPr>
              <w:widowControl w:val="0"/>
              <w:spacing w:line="260" w:lineRule="auto"/>
              <w:ind w:left="280"/>
              <w:jc w:val="center"/>
              <w:rPr>
                <w:b/>
                <w:sz w:val="20"/>
                <w:szCs w:val="20"/>
              </w:rPr>
            </w:pPr>
            <w:r w:rsidRPr="00AA05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71531D8" w14:textId="3C10214A" w:rsidR="00FB5471" w:rsidRPr="00AA0597" w:rsidRDefault="00FB5471" w:rsidP="00FB54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152,8</w:t>
            </w:r>
          </w:p>
        </w:tc>
        <w:tc>
          <w:tcPr>
            <w:tcW w:w="1134" w:type="dxa"/>
            <w:vAlign w:val="center"/>
          </w:tcPr>
          <w:p w14:paraId="3326181E" w14:textId="6F11906E" w:rsidR="00FB5471" w:rsidRPr="00AA0597" w:rsidRDefault="00FB5471" w:rsidP="00FB5471">
            <w:pPr>
              <w:widowControl w:val="0"/>
              <w:spacing w:line="260" w:lineRule="auto"/>
              <w:ind w:left="3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-76,2</w:t>
            </w:r>
          </w:p>
        </w:tc>
      </w:tr>
      <w:tr w:rsidR="00FB5471" w:rsidRPr="00AA0597" w14:paraId="11870F5A" w14:textId="77777777" w:rsidTr="00EC6E6D">
        <w:tc>
          <w:tcPr>
            <w:tcW w:w="426" w:type="dxa"/>
            <w:shd w:val="clear" w:color="auto" w:fill="auto"/>
            <w:vAlign w:val="center"/>
          </w:tcPr>
          <w:p w14:paraId="3094DD75" w14:textId="77777777" w:rsidR="00FB5471" w:rsidRPr="00AA0597" w:rsidRDefault="00FB5471" w:rsidP="00FB54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0597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00B109" w14:textId="77777777" w:rsidR="00FB5471" w:rsidRPr="00AA0597" w:rsidRDefault="00FB5471" w:rsidP="00FB54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0597">
              <w:rPr>
                <w:sz w:val="20"/>
                <w:szCs w:val="20"/>
              </w:rPr>
              <w:t>01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679496CF" w14:textId="350A5F7B" w:rsidR="00FB5471" w:rsidRPr="00AA0597" w:rsidRDefault="00FB5471" w:rsidP="00EC6E6D">
            <w:pPr>
              <w:rPr>
                <w:bCs/>
                <w:sz w:val="20"/>
                <w:szCs w:val="20"/>
              </w:rPr>
            </w:pPr>
            <w:r w:rsidRPr="00AA0597">
              <w:rPr>
                <w:bCs/>
                <w:sz w:val="20"/>
                <w:szCs w:val="20"/>
              </w:rPr>
              <w:t xml:space="preserve">Обслуживание </w:t>
            </w:r>
            <w:r w:rsidR="00EC6E6D">
              <w:rPr>
                <w:bCs/>
                <w:sz w:val="20"/>
                <w:szCs w:val="20"/>
              </w:rPr>
              <w:t xml:space="preserve">государственного внутреннего и </w:t>
            </w:r>
            <w:r w:rsidRPr="00AA0597">
              <w:rPr>
                <w:bCs/>
                <w:sz w:val="20"/>
                <w:szCs w:val="20"/>
              </w:rPr>
              <w:t>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6A7CA8" w14:textId="4AE14941" w:rsidR="00FB5471" w:rsidRPr="00AA0597" w:rsidRDefault="00FB5471" w:rsidP="00FB5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3D23BA" w14:textId="3B75C680" w:rsidR="00FB5471" w:rsidRPr="00AA0597" w:rsidRDefault="00FB5471" w:rsidP="00FB5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908996" w14:textId="5A2B8017" w:rsidR="00FB5471" w:rsidRPr="00AA0597" w:rsidRDefault="00FB5471" w:rsidP="00FB5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center"/>
          </w:tcPr>
          <w:p w14:paraId="79FB126F" w14:textId="77777777" w:rsidR="00FB5471" w:rsidRPr="00AA0597" w:rsidRDefault="00FB5471" w:rsidP="00FB5471">
            <w:pPr>
              <w:widowControl w:val="0"/>
              <w:spacing w:line="260" w:lineRule="auto"/>
              <w:ind w:left="280"/>
              <w:jc w:val="center"/>
              <w:rPr>
                <w:sz w:val="20"/>
                <w:szCs w:val="20"/>
              </w:rPr>
            </w:pPr>
            <w:r w:rsidRPr="00AA059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FFF2F73" w14:textId="31C95523" w:rsidR="00FB5471" w:rsidRPr="00AA0597" w:rsidRDefault="00FB5471" w:rsidP="00FB5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</w:t>
            </w:r>
          </w:p>
        </w:tc>
        <w:tc>
          <w:tcPr>
            <w:tcW w:w="1134" w:type="dxa"/>
            <w:vAlign w:val="center"/>
          </w:tcPr>
          <w:p w14:paraId="6BCC23D2" w14:textId="3BB06928" w:rsidR="00FB5471" w:rsidRPr="00AA0597" w:rsidRDefault="00FB5471" w:rsidP="00FB5471">
            <w:pPr>
              <w:widowControl w:val="0"/>
              <w:spacing w:line="260" w:lineRule="auto"/>
              <w:ind w:left="3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-76,2</w:t>
            </w:r>
          </w:p>
        </w:tc>
      </w:tr>
    </w:tbl>
    <w:p w14:paraId="05649E14" w14:textId="77777777" w:rsidR="00391AF7" w:rsidRPr="00AA0597" w:rsidRDefault="00391AF7" w:rsidP="00391AF7">
      <w:pPr>
        <w:pStyle w:val="2"/>
        <w:ind w:firstLine="709"/>
        <w:jc w:val="both"/>
        <w:rPr>
          <w:b w:val="0"/>
          <w:bCs w:val="0"/>
          <w:sz w:val="24"/>
          <w:szCs w:val="24"/>
        </w:rPr>
      </w:pPr>
    </w:p>
    <w:p w14:paraId="00112974" w14:textId="2A171C47" w:rsidR="00873CA4" w:rsidRPr="00AA0597" w:rsidRDefault="00873CA4" w:rsidP="00AD2DFC">
      <w:pPr>
        <w:pStyle w:val="2"/>
        <w:ind w:firstLine="709"/>
        <w:jc w:val="both"/>
        <w:rPr>
          <w:b w:val="0"/>
          <w:bCs w:val="0"/>
          <w:sz w:val="24"/>
          <w:szCs w:val="24"/>
        </w:rPr>
      </w:pPr>
      <w:r w:rsidRPr="00AA0597">
        <w:rPr>
          <w:b w:val="0"/>
          <w:bCs w:val="0"/>
          <w:sz w:val="24"/>
          <w:szCs w:val="24"/>
        </w:rPr>
        <w:t xml:space="preserve">По сравнению с прошлым годом расходы </w:t>
      </w:r>
      <w:r w:rsidR="009E478B" w:rsidRPr="00AA0597">
        <w:rPr>
          <w:b w:val="0"/>
          <w:bCs w:val="0"/>
          <w:sz w:val="24"/>
          <w:szCs w:val="24"/>
        </w:rPr>
        <w:t xml:space="preserve">на </w:t>
      </w:r>
      <w:r w:rsidRPr="00AA0597">
        <w:rPr>
          <w:b w:val="0"/>
          <w:bCs w:val="0"/>
          <w:sz w:val="24"/>
          <w:szCs w:val="24"/>
        </w:rPr>
        <w:t>обслуживани</w:t>
      </w:r>
      <w:r w:rsidR="009E478B" w:rsidRPr="00AA0597">
        <w:rPr>
          <w:b w:val="0"/>
          <w:bCs w:val="0"/>
          <w:sz w:val="24"/>
          <w:szCs w:val="24"/>
        </w:rPr>
        <w:t>е</w:t>
      </w:r>
      <w:r w:rsidRPr="00AA0597">
        <w:rPr>
          <w:b w:val="0"/>
          <w:bCs w:val="0"/>
          <w:sz w:val="24"/>
          <w:szCs w:val="24"/>
        </w:rPr>
        <w:t xml:space="preserve"> </w:t>
      </w:r>
      <w:r w:rsidR="009E478B" w:rsidRPr="00AA0597">
        <w:rPr>
          <w:b w:val="0"/>
          <w:bCs w:val="0"/>
          <w:sz w:val="24"/>
          <w:szCs w:val="24"/>
        </w:rPr>
        <w:t xml:space="preserve">муниципального </w:t>
      </w:r>
      <w:r w:rsidRPr="00AA0597">
        <w:rPr>
          <w:b w:val="0"/>
          <w:bCs w:val="0"/>
          <w:sz w:val="24"/>
          <w:szCs w:val="24"/>
        </w:rPr>
        <w:t>долга у</w:t>
      </w:r>
      <w:r w:rsidR="00EC4DDF">
        <w:rPr>
          <w:b w:val="0"/>
          <w:bCs w:val="0"/>
          <w:sz w:val="24"/>
          <w:szCs w:val="24"/>
        </w:rPr>
        <w:t xml:space="preserve">меньшились в </w:t>
      </w:r>
      <w:r w:rsidR="00FB5471">
        <w:rPr>
          <w:b w:val="0"/>
          <w:bCs w:val="0"/>
          <w:sz w:val="24"/>
          <w:szCs w:val="24"/>
        </w:rPr>
        <w:t>2</w:t>
      </w:r>
      <w:r w:rsidR="00EC4DDF">
        <w:rPr>
          <w:b w:val="0"/>
          <w:bCs w:val="0"/>
          <w:sz w:val="24"/>
          <w:szCs w:val="24"/>
        </w:rPr>
        <w:t xml:space="preserve"> раза</w:t>
      </w:r>
      <w:r w:rsidRPr="00AA0597">
        <w:rPr>
          <w:b w:val="0"/>
          <w:bCs w:val="0"/>
          <w:sz w:val="24"/>
          <w:szCs w:val="24"/>
        </w:rPr>
        <w:t xml:space="preserve"> и</w:t>
      </w:r>
      <w:r w:rsidR="00381293" w:rsidRPr="00AA0597">
        <w:rPr>
          <w:b w:val="0"/>
          <w:bCs w:val="0"/>
          <w:sz w:val="24"/>
          <w:szCs w:val="24"/>
        </w:rPr>
        <w:t xml:space="preserve">ли на </w:t>
      </w:r>
      <w:r w:rsidR="00FB5471">
        <w:rPr>
          <w:b w:val="0"/>
          <w:bCs w:val="0"/>
          <w:sz w:val="24"/>
          <w:szCs w:val="24"/>
        </w:rPr>
        <w:t>76,2</w:t>
      </w:r>
      <w:r w:rsidR="00EC4DDF">
        <w:rPr>
          <w:b w:val="0"/>
          <w:bCs w:val="0"/>
          <w:sz w:val="24"/>
          <w:szCs w:val="24"/>
        </w:rPr>
        <w:t xml:space="preserve"> </w:t>
      </w:r>
      <w:r w:rsidRPr="00AA0597">
        <w:rPr>
          <w:b w:val="0"/>
          <w:bCs w:val="0"/>
          <w:sz w:val="24"/>
          <w:szCs w:val="24"/>
        </w:rPr>
        <w:t xml:space="preserve">тыс. руб. </w:t>
      </w:r>
    </w:p>
    <w:p w14:paraId="2D7005DB" w14:textId="77777777" w:rsidR="006F4ED9" w:rsidRDefault="006F4ED9" w:rsidP="001257B6">
      <w:pPr>
        <w:tabs>
          <w:tab w:val="left" w:pos="1560"/>
        </w:tabs>
        <w:autoSpaceDE w:val="0"/>
        <w:autoSpaceDN w:val="0"/>
        <w:adjustRightInd w:val="0"/>
        <w:ind w:right="29" w:firstLine="709"/>
        <w:jc w:val="both"/>
      </w:pPr>
    </w:p>
    <w:p w14:paraId="3D9D7DAC" w14:textId="77777777" w:rsidR="00435A26" w:rsidRPr="009E478B" w:rsidRDefault="009F37A3" w:rsidP="009F37A3">
      <w:pPr>
        <w:pStyle w:val="2"/>
        <w:rPr>
          <w:sz w:val="24"/>
          <w:szCs w:val="24"/>
        </w:rPr>
      </w:pPr>
      <w:r w:rsidRPr="009E478B">
        <w:rPr>
          <w:iCs/>
          <w:sz w:val="24"/>
          <w:szCs w:val="24"/>
        </w:rPr>
        <w:t xml:space="preserve">Раздел 1400 </w:t>
      </w:r>
      <w:r w:rsidRPr="009E478B">
        <w:rPr>
          <w:sz w:val="24"/>
          <w:szCs w:val="24"/>
        </w:rPr>
        <w:t xml:space="preserve">«Межбюджетные трансферты общего характера </w:t>
      </w:r>
    </w:p>
    <w:p w14:paraId="5DEB122A" w14:textId="77777777" w:rsidR="009F37A3" w:rsidRPr="009E478B" w:rsidRDefault="009F37A3" w:rsidP="009F37A3">
      <w:pPr>
        <w:pStyle w:val="2"/>
        <w:rPr>
          <w:iCs/>
          <w:sz w:val="24"/>
          <w:szCs w:val="24"/>
        </w:rPr>
      </w:pPr>
      <w:r w:rsidRPr="009E478B">
        <w:rPr>
          <w:sz w:val="24"/>
          <w:szCs w:val="24"/>
        </w:rPr>
        <w:t>бюджетам субъектов Р</w:t>
      </w:r>
      <w:r w:rsidR="00873CA4" w:rsidRPr="009E478B">
        <w:rPr>
          <w:sz w:val="24"/>
          <w:szCs w:val="24"/>
        </w:rPr>
        <w:t xml:space="preserve">Ф </w:t>
      </w:r>
      <w:r w:rsidRPr="009E478B">
        <w:rPr>
          <w:sz w:val="24"/>
          <w:szCs w:val="24"/>
        </w:rPr>
        <w:t>и муниципальных образований»</w:t>
      </w:r>
    </w:p>
    <w:p w14:paraId="1E24B791" w14:textId="77777777" w:rsidR="009F37A3" w:rsidRPr="00BD754E" w:rsidRDefault="009F37A3" w:rsidP="009F37A3">
      <w:pPr>
        <w:jc w:val="both"/>
      </w:pPr>
    </w:p>
    <w:p w14:paraId="01A2F525" w14:textId="782915EC" w:rsidR="00A81DD1" w:rsidRPr="00F9201C" w:rsidRDefault="009F37A3" w:rsidP="009F37A3">
      <w:pPr>
        <w:autoSpaceDE w:val="0"/>
        <w:autoSpaceDN w:val="0"/>
        <w:adjustRightInd w:val="0"/>
        <w:ind w:firstLine="709"/>
        <w:jc w:val="both"/>
      </w:pPr>
      <w:r w:rsidRPr="00BD754E">
        <w:t xml:space="preserve">Решением о </w:t>
      </w:r>
      <w:r w:rsidRPr="00F9201C">
        <w:t xml:space="preserve">бюджете на </w:t>
      </w:r>
      <w:r w:rsidR="002F7F12">
        <w:t>2021</w:t>
      </w:r>
      <w:r w:rsidRPr="00F9201C">
        <w:t xml:space="preserve"> год</w:t>
      </w:r>
      <w:r w:rsidR="0014472A" w:rsidRPr="00F9201C">
        <w:t xml:space="preserve"> </w:t>
      </w:r>
      <w:r w:rsidRPr="00F9201C">
        <w:t xml:space="preserve">по разделу 1400 «Межбюджетные трансферты общего характера бюджетам субъектов РФ и муниципальных образований» бюджетные ассигнования </w:t>
      </w:r>
      <w:r w:rsidR="0014472A" w:rsidRPr="00F9201C">
        <w:t xml:space="preserve">были </w:t>
      </w:r>
      <w:r w:rsidRPr="00F9201C">
        <w:t xml:space="preserve">утверждены в объеме </w:t>
      </w:r>
      <w:r w:rsidR="007F71F5">
        <w:t>39</w:t>
      </w:r>
      <w:r w:rsidR="00FD2FF1">
        <w:t> 383,0</w:t>
      </w:r>
      <w:r w:rsidRPr="00F9201C">
        <w:t xml:space="preserve"> </w:t>
      </w:r>
      <w:r w:rsidR="00594501" w:rsidRPr="00F9201C">
        <w:t xml:space="preserve">тыс. </w:t>
      </w:r>
      <w:r w:rsidRPr="00F9201C">
        <w:t xml:space="preserve">руб. </w:t>
      </w:r>
      <w:r w:rsidR="00787690" w:rsidRPr="00F9201C">
        <w:t>и соответств</w:t>
      </w:r>
      <w:r w:rsidR="007F71F5">
        <w:t>овали</w:t>
      </w:r>
      <w:r w:rsidR="00787690" w:rsidRPr="00F9201C">
        <w:t xml:space="preserve"> показателям </w:t>
      </w:r>
      <w:r w:rsidR="00404163" w:rsidRPr="00F9201C">
        <w:t xml:space="preserve">Сводной </w:t>
      </w:r>
      <w:r w:rsidR="007F71F5">
        <w:t xml:space="preserve">бюджетной </w:t>
      </w:r>
      <w:r w:rsidR="00404163" w:rsidRPr="00F9201C">
        <w:t>росписи</w:t>
      </w:r>
      <w:r w:rsidR="00787690" w:rsidRPr="00F9201C">
        <w:t>.</w:t>
      </w:r>
      <w:r w:rsidR="00BD754E" w:rsidRPr="00F9201C">
        <w:t xml:space="preserve"> </w:t>
      </w:r>
      <w:r w:rsidR="0014472A" w:rsidRPr="00F9201C">
        <w:t>Кассов</w:t>
      </w:r>
      <w:r w:rsidR="00BD754E" w:rsidRPr="00F9201C">
        <w:t xml:space="preserve">ые </w:t>
      </w:r>
      <w:r w:rsidR="00594501" w:rsidRPr="00F9201C">
        <w:t>расход</w:t>
      </w:r>
      <w:r w:rsidR="00BD754E" w:rsidRPr="00F9201C">
        <w:t>ы</w:t>
      </w:r>
      <w:r w:rsidR="00F9201C" w:rsidRPr="00F9201C">
        <w:t xml:space="preserve">, осуществляемые </w:t>
      </w:r>
      <w:r w:rsidR="00594501" w:rsidRPr="00F9201C">
        <w:t>Финансов</w:t>
      </w:r>
      <w:r w:rsidR="00F9201C" w:rsidRPr="00F9201C">
        <w:t>ы</w:t>
      </w:r>
      <w:r w:rsidR="00BD754E" w:rsidRPr="00F9201C">
        <w:t>м</w:t>
      </w:r>
      <w:r w:rsidR="00594501" w:rsidRPr="00F9201C">
        <w:t xml:space="preserve"> управлени</w:t>
      </w:r>
      <w:r w:rsidR="00F9201C" w:rsidRPr="00F9201C">
        <w:t>ем,</w:t>
      </w:r>
      <w:r w:rsidR="00BD754E" w:rsidRPr="00F9201C">
        <w:t xml:space="preserve"> </w:t>
      </w:r>
      <w:r w:rsidRPr="00F9201C">
        <w:t>составил</w:t>
      </w:r>
      <w:r w:rsidR="00BD754E" w:rsidRPr="00F9201C">
        <w:t>и</w:t>
      </w:r>
      <w:r w:rsidRPr="00F9201C">
        <w:t xml:space="preserve"> </w:t>
      </w:r>
      <w:r w:rsidR="0014472A" w:rsidRPr="00F9201C">
        <w:t xml:space="preserve">100% </w:t>
      </w:r>
      <w:r w:rsidR="00A81DD1" w:rsidRPr="00F9201C">
        <w:t xml:space="preserve">плановых </w:t>
      </w:r>
      <w:r w:rsidRPr="00F9201C">
        <w:t>ассигнований.</w:t>
      </w:r>
      <w:r w:rsidR="00412845" w:rsidRPr="00F9201C">
        <w:t xml:space="preserve"> </w:t>
      </w:r>
    </w:p>
    <w:p w14:paraId="63A33A25" w14:textId="77777777" w:rsidR="009E478B" w:rsidRPr="00F9201C" w:rsidRDefault="009E478B" w:rsidP="009E478B">
      <w:pPr>
        <w:pStyle w:val="ae"/>
        <w:ind w:firstLine="709"/>
        <w:jc w:val="both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2977"/>
        <w:gridCol w:w="1162"/>
        <w:gridCol w:w="1418"/>
        <w:gridCol w:w="1134"/>
        <w:gridCol w:w="538"/>
        <w:gridCol w:w="992"/>
        <w:gridCol w:w="1134"/>
      </w:tblGrid>
      <w:tr w:rsidR="003B5EFE" w:rsidRPr="00F9201C" w14:paraId="74AD21C1" w14:textId="77777777" w:rsidTr="00D54653">
        <w:trPr>
          <w:trHeight w:val="60"/>
        </w:trPr>
        <w:tc>
          <w:tcPr>
            <w:tcW w:w="3828" w:type="dxa"/>
            <w:gridSpan w:val="3"/>
            <w:vMerge w:val="restart"/>
            <w:shd w:val="clear" w:color="auto" w:fill="auto"/>
            <w:vAlign w:val="center"/>
          </w:tcPr>
          <w:p w14:paraId="07FA9602" w14:textId="77777777" w:rsidR="003B5EFE" w:rsidRPr="00F9201C" w:rsidRDefault="003B5EFE" w:rsidP="0023051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9201C">
              <w:rPr>
                <w:sz w:val="20"/>
                <w:szCs w:val="20"/>
              </w:rPr>
              <w:t>Раздел, подразделы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14:paraId="33596D45" w14:textId="3AB89A87" w:rsidR="003B5EFE" w:rsidRPr="003B5EFE" w:rsidRDefault="002F7F12" w:rsidP="00D5465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3B5EF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vAlign w:val="center"/>
          </w:tcPr>
          <w:p w14:paraId="08C1BFCB" w14:textId="77777777" w:rsidR="003B5EFE" w:rsidRDefault="003B5EFE" w:rsidP="00D546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</w:p>
          <w:p w14:paraId="0BE78C6A" w14:textId="441FCCDF" w:rsidR="003B5EFE" w:rsidRPr="002F5F57" w:rsidRDefault="003B5EFE" w:rsidP="00D546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5F57">
              <w:rPr>
                <w:sz w:val="20"/>
                <w:szCs w:val="20"/>
              </w:rPr>
              <w:t xml:space="preserve">за </w:t>
            </w:r>
            <w:r w:rsidR="007976EB">
              <w:rPr>
                <w:sz w:val="20"/>
                <w:szCs w:val="20"/>
              </w:rPr>
              <w:t>2020</w:t>
            </w:r>
            <w:r w:rsidRPr="002F5F5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vAlign w:val="center"/>
          </w:tcPr>
          <w:p w14:paraId="4D0284CA" w14:textId="77777777" w:rsidR="003B5EFE" w:rsidRPr="002F5F57" w:rsidRDefault="003B5EFE" w:rsidP="00D546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F5F57">
              <w:rPr>
                <w:sz w:val="20"/>
                <w:szCs w:val="20"/>
              </w:rPr>
              <w:t>тчетн</w:t>
            </w:r>
            <w:r>
              <w:rPr>
                <w:sz w:val="20"/>
                <w:szCs w:val="20"/>
              </w:rPr>
              <w:t>ый</w:t>
            </w:r>
            <w:r w:rsidRPr="002F5F57">
              <w:rPr>
                <w:sz w:val="20"/>
                <w:szCs w:val="20"/>
              </w:rPr>
              <w:t xml:space="preserve"> год к пр</w:t>
            </w:r>
            <w:r>
              <w:rPr>
                <w:sz w:val="20"/>
                <w:szCs w:val="20"/>
              </w:rPr>
              <w:t xml:space="preserve">ошлому году </w:t>
            </w:r>
          </w:p>
        </w:tc>
      </w:tr>
      <w:tr w:rsidR="009E478B" w:rsidRPr="00F9201C" w14:paraId="5EAED6C6" w14:textId="77777777" w:rsidTr="00EC6E6D">
        <w:trPr>
          <w:trHeight w:val="178"/>
        </w:trPr>
        <w:tc>
          <w:tcPr>
            <w:tcW w:w="3828" w:type="dxa"/>
            <w:gridSpan w:val="3"/>
            <w:vMerge/>
            <w:shd w:val="clear" w:color="auto" w:fill="auto"/>
            <w:vAlign w:val="center"/>
          </w:tcPr>
          <w:p w14:paraId="30F4EA4A" w14:textId="77777777" w:rsidR="009E478B" w:rsidRPr="00F9201C" w:rsidRDefault="009E478B" w:rsidP="002305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 w14:paraId="3ECCF86B" w14:textId="69FDCA06" w:rsidR="009E478B" w:rsidRPr="00F9201C" w:rsidRDefault="009E478B" w:rsidP="002305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201C">
              <w:rPr>
                <w:sz w:val="20"/>
                <w:szCs w:val="20"/>
              </w:rPr>
              <w:t xml:space="preserve">Плановые </w:t>
            </w:r>
            <w:proofErr w:type="spellStart"/>
            <w:r w:rsidRPr="00F9201C">
              <w:rPr>
                <w:sz w:val="20"/>
                <w:szCs w:val="20"/>
              </w:rPr>
              <w:t>назна-чения</w:t>
            </w:r>
            <w:proofErr w:type="spellEnd"/>
          </w:p>
        </w:tc>
        <w:tc>
          <w:tcPr>
            <w:tcW w:w="3090" w:type="dxa"/>
            <w:gridSpan w:val="3"/>
            <w:shd w:val="clear" w:color="auto" w:fill="auto"/>
            <w:vAlign w:val="center"/>
          </w:tcPr>
          <w:p w14:paraId="5862EB0D" w14:textId="77777777" w:rsidR="009E478B" w:rsidRPr="00F9201C" w:rsidRDefault="009E478B" w:rsidP="002305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201C">
              <w:rPr>
                <w:sz w:val="20"/>
                <w:szCs w:val="20"/>
              </w:rPr>
              <w:t>Исполнение</w:t>
            </w:r>
          </w:p>
        </w:tc>
        <w:tc>
          <w:tcPr>
            <w:tcW w:w="992" w:type="dxa"/>
            <w:vMerge/>
            <w:vAlign w:val="center"/>
          </w:tcPr>
          <w:p w14:paraId="65E024D1" w14:textId="77777777" w:rsidR="009E478B" w:rsidRPr="00F9201C" w:rsidRDefault="009E478B" w:rsidP="002305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2F1509F" w14:textId="77777777" w:rsidR="009E478B" w:rsidRPr="00F9201C" w:rsidRDefault="009E478B" w:rsidP="002305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478B" w:rsidRPr="00F9201C" w14:paraId="58B378C3" w14:textId="77777777" w:rsidTr="00EC6E6D">
        <w:trPr>
          <w:trHeight w:val="767"/>
        </w:trPr>
        <w:tc>
          <w:tcPr>
            <w:tcW w:w="3828" w:type="dxa"/>
            <w:gridSpan w:val="3"/>
            <w:vMerge/>
            <w:shd w:val="clear" w:color="auto" w:fill="auto"/>
            <w:vAlign w:val="center"/>
          </w:tcPr>
          <w:p w14:paraId="74726329" w14:textId="77777777" w:rsidR="009E478B" w:rsidRPr="00F9201C" w:rsidRDefault="009E478B" w:rsidP="002305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auto"/>
            <w:vAlign w:val="center"/>
          </w:tcPr>
          <w:p w14:paraId="6353180D" w14:textId="77777777" w:rsidR="009E478B" w:rsidRPr="00F9201C" w:rsidRDefault="009E478B" w:rsidP="002305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CE83D1" w14:textId="77777777" w:rsidR="009E478B" w:rsidRPr="00ED67B1" w:rsidRDefault="009E478B" w:rsidP="002305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7B1">
              <w:rPr>
                <w:sz w:val="18"/>
                <w:szCs w:val="18"/>
              </w:rPr>
              <w:t>По данным</w:t>
            </w:r>
          </w:p>
          <w:p w14:paraId="5EA39B47" w14:textId="77777777" w:rsidR="009E478B" w:rsidRPr="00ED67B1" w:rsidRDefault="009E478B" w:rsidP="006B4E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7B1">
              <w:rPr>
                <w:sz w:val="18"/>
                <w:szCs w:val="18"/>
              </w:rPr>
              <w:t>годовой бюджетной отчётности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88CF08" w14:textId="77777777" w:rsidR="009E478B" w:rsidRPr="00ED67B1" w:rsidRDefault="009E478B" w:rsidP="002305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7B1">
              <w:rPr>
                <w:sz w:val="18"/>
                <w:szCs w:val="18"/>
              </w:rPr>
              <w:t>По материалам годового отчёта</w:t>
            </w:r>
          </w:p>
        </w:tc>
        <w:tc>
          <w:tcPr>
            <w:tcW w:w="538" w:type="dxa"/>
            <w:vAlign w:val="center"/>
          </w:tcPr>
          <w:p w14:paraId="2C7B3063" w14:textId="77777777" w:rsidR="009E478B" w:rsidRPr="00ED67B1" w:rsidRDefault="009E478B" w:rsidP="002305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7B1">
              <w:rPr>
                <w:sz w:val="18"/>
                <w:szCs w:val="18"/>
              </w:rPr>
              <w:t xml:space="preserve">Отклонения </w:t>
            </w:r>
          </w:p>
        </w:tc>
        <w:tc>
          <w:tcPr>
            <w:tcW w:w="992" w:type="dxa"/>
            <w:vMerge/>
            <w:vAlign w:val="center"/>
          </w:tcPr>
          <w:p w14:paraId="0CFC0E93" w14:textId="77777777" w:rsidR="009E478B" w:rsidRPr="00F9201C" w:rsidRDefault="009E478B" w:rsidP="002305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CC7D141" w14:textId="77777777" w:rsidR="009E478B" w:rsidRPr="00F9201C" w:rsidRDefault="009E478B" w:rsidP="002305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B5471" w:rsidRPr="00F9201C" w14:paraId="0BEA9446" w14:textId="77777777" w:rsidTr="00EC6E6D">
        <w:trPr>
          <w:trHeight w:val="53"/>
        </w:trPr>
        <w:tc>
          <w:tcPr>
            <w:tcW w:w="426" w:type="dxa"/>
            <w:shd w:val="clear" w:color="auto" w:fill="auto"/>
            <w:vAlign w:val="center"/>
          </w:tcPr>
          <w:p w14:paraId="782CBBFC" w14:textId="77777777" w:rsidR="00FB5471" w:rsidRPr="00F9201C" w:rsidRDefault="00FB5471" w:rsidP="00FB547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201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34A902" w14:textId="77777777" w:rsidR="00FB5471" w:rsidRPr="00F9201C" w:rsidRDefault="00FB5471" w:rsidP="00FB547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201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A44924F" w14:textId="77777777" w:rsidR="00FB5471" w:rsidRPr="00F9201C" w:rsidRDefault="00FB5471" w:rsidP="00FB54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9201C">
              <w:rPr>
                <w:b/>
                <w:sz w:val="20"/>
                <w:szCs w:val="20"/>
              </w:rPr>
              <w:t xml:space="preserve">Межбюджетные трансферты общего характера бюджетам МО 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63ADBFB5" w14:textId="7B60FA88" w:rsidR="00FB5471" w:rsidRPr="00F9201C" w:rsidRDefault="00FB5471" w:rsidP="00FB54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39 383,0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A068E2" w14:textId="2B5EE5B3" w:rsidR="00FB5471" w:rsidRPr="00F9201C" w:rsidRDefault="00FB5471" w:rsidP="00FB54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39 383,0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E46FAE" w14:textId="44A0AD42" w:rsidR="00FB5471" w:rsidRPr="00F9201C" w:rsidRDefault="00FB5471" w:rsidP="00FB54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39 383,0</w:t>
            </w:r>
          </w:p>
        </w:tc>
        <w:tc>
          <w:tcPr>
            <w:tcW w:w="538" w:type="dxa"/>
            <w:vAlign w:val="center"/>
          </w:tcPr>
          <w:p w14:paraId="1D9D4E4A" w14:textId="77777777" w:rsidR="00FB5471" w:rsidRPr="00F9201C" w:rsidRDefault="00FB5471" w:rsidP="00FB5471">
            <w:pPr>
              <w:widowControl w:val="0"/>
              <w:ind w:left="280"/>
              <w:jc w:val="center"/>
              <w:rPr>
                <w:b/>
                <w:sz w:val="20"/>
                <w:szCs w:val="20"/>
              </w:rPr>
            </w:pPr>
            <w:r w:rsidRPr="00F9201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6D12BE6" w14:textId="6091DF4F" w:rsidR="00FB5471" w:rsidRPr="00F9201C" w:rsidRDefault="00FB5471" w:rsidP="00FB54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39 536,1</w:t>
            </w:r>
          </w:p>
        </w:tc>
        <w:tc>
          <w:tcPr>
            <w:tcW w:w="1134" w:type="dxa"/>
            <w:vAlign w:val="center"/>
          </w:tcPr>
          <w:p w14:paraId="118DE72E" w14:textId="02A55361" w:rsidR="00FB5471" w:rsidRPr="00F9201C" w:rsidRDefault="00FD2FF1" w:rsidP="00FB5471">
            <w:pPr>
              <w:widowControl w:val="0"/>
              <w:ind w:left="3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-153,1</w:t>
            </w:r>
          </w:p>
        </w:tc>
      </w:tr>
      <w:tr w:rsidR="00FB5471" w:rsidRPr="00BD754E" w14:paraId="7BE13F20" w14:textId="77777777" w:rsidTr="00EC6E6D">
        <w:tc>
          <w:tcPr>
            <w:tcW w:w="426" w:type="dxa"/>
            <w:shd w:val="clear" w:color="auto" w:fill="auto"/>
            <w:vAlign w:val="center"/>
          </w:tcPr>
          <w:p w14:paraId="4146FCA0" w14:textId="77777777" w:rsidR="00FB5471" w:rsidRPr="00BD754E" w:rsidRDefault="00FB5471" w:rsidP="00FB54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754E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564CA2" w14:textId="77777777" w:rsidR="00FB5471" w:rsidRPr="00BD754E" w:rsidRDefault="00FB5471" w:rsidP="00FB54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754E">
              <w:rPr>
                <w:sz w:val="20"/>
                <w:szCs w:val="20"/>
              </w:rPr>
              <w:t>01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8C6B9C5" w14:textId="77777777" w:rsidR="00FB5471" w:rsidRPr="00BD754E" w:rsidRDefault="00FB5471" w:rsidP="00FB54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754E">
              <w:rPr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AD18905" w14:textId="744868CC" w:rsidR="00FB5471" w:rsidRPr="00BD754E" w:rsidRDefault="00FB5471" w:rsidP="00FB5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14 372,8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823F1C" w14:textId="729EC058" w:rsidR="00FB5471" w:rsidRPr="00BD754E" w:rsidRDefault="00FB5471" w:rsidP="00FB5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14 372,8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BBFB26" w14:textId="6323910B" w:rsidR="00FB5471" w:rsidRPr="00BD754E" w:rsidRDefault="00FB5471" w:rsidP="00FB5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14 372,8</w:t>
            </w:r>
          </w:p>
        </w:tc>
        <w:tc>
          <w:tcPr>
            <w:tcW w:w="538" w:type="dxa"/>
            <w:vAlign w:val="center"/>
          </w:tcPr>
          <w:p w14:paraId="549EC2E3" w14:textId="77777777" w:rsidR="00FB5471" w:rsidRPr="00BD754E" w:rsidRDefault="00FB5471" w:rsidP="00FB5471">
            <w:pPr>
              <w:widowControl w:val="0"/>
              <w:ind w:left="280"/>
              <w:jc w:val="center"/>
              <w:rPr>
                <w:sz w:val="20"/>
                <w:szCs w:val="20"/>
              </w:rPr>
            </w:pPr>
            <w:r w:rsidRPr="00BD754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9A74F63" w14:textId="02D1C1E5" w:rsidR="00FB5471" w:rsidRPr="00BD754E" w:rsidRDefault="00FB5471" w:rsidP="00FB5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16 122,2</w:t>
            </w:r>
          </w:p>
        </w:tc>
        <w:tc>
          <w:tcPr>
            <w:tcW w:w="1134" w:type="dxa"/>
            <w:vAlign w:val="center"/>
          </w:tcPr>
          <w:p w14:paraId="529D6966" w14:textId="35923198" w:rsidR="00FB5471" w:rsidRPr="00BD754E" w:rsidRDefault="00FD2FF1" w:rsidP="00FB5471">
            <w:pPr>
              <w:widowControl w:val="0"/>
              <w:ind w:left="3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-1 749,4</w:t>
            </w:r>
          </w:p>
        </w:tc>
      </w:tr>
      <w:tr w:rsidR="00FB5471" w:rsidRPr="00C15A04" w14:paraId="400D84E2" w14:textId="77777777" w:rsidTr="00EC6E6D">
        <w:tc>
          <w:tcPr>
            <w:tcW w:w="426" w:type="dxa"/>
            <w:shd w:val="clear" w:color="auto" w:fill="auto"/>
            <w:vAlign w:val="center"/>
          </w:tcPr>
          <w:p w14:paraId="02A17061" w14:textId="77777777" w:rsidR="00FB5471" w:rsidRPr="00C15A04" w:rsidRDefault="00FB5471" w:rsidP="00FB54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A04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60EDC4" w14:textId="77777777" w:rsidR="00FB5471" w:rsidRPr="00C15A04" w:rsidRDefault="00FB5471" w:rsidP="00FB54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A04">
              <w:rPr>
                <w:sz w:val="20"/>
                <w:szCs w:val="20"/>
              </w:rPr>
              <w:t>03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F8E3858" w14:textId="77777777" w:rsidR="00FB5471" w:rsidRPr="00C15A04" w:rsidRDefault="00FB5471" w:rsidP="00FB54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A04">
              <w:rPr>
                <w:sz w:val="20"/>
                <w:szCs w:val="20"/>
              </w:rPr>
              <w:t>Прочие МБТ общего характера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E146506" w14:textId="469D91CD" w:rsidR="00FB5471" w:rsidRPr="00C15A04" w:rsidRDefault="00FB5471" w:rsidP="00FB5471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25 010,2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74524D" w14:textId="4F45D246" w:rsidR="00FB5471" w:rsidRPr="00C15A04" w:rsidRDefault="00FB5471" w:rsidP="00FB5471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25 010,2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861382" w14:textId="66804B8E" w:rsidR="00FB5471" w:rsidRPr="00C15A04" w:rsidRDefault="00FB5471" w:rsidP="00FB5471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25 010,2</w:t>
            </w:r>
          </w:p>
        </w:tc>
        <w:tc>
          <w:tcPr>
            <w:tcW w:w="538" w:type="dxa"/>
            <w:vAlign w:val="center"/>
          </w:tcPr>
          <w:p w14:paraId="3EA763A1" w14:textId="77777777" w:rsidR="00FB5471" w:rsidRPr="00C15A04" w:rsidRDefault="00FB5471" w:rsidP="00FB5471">
            <w:pPr>
              <w:widowControl w:val="0"/>
              <w:ind w:left="280"/>
              <w:jc w:val="center"/>
              <w:rPr>
                <w:sz w:val="20"/>
                <w:szCs w:val="20"/>
              </w:rPr>
            </w:pPr>
            <w:r w:rsidRPr="00C15A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6A5E5A4" w14:textId="2DB7EA81" w:rsidR="00FB5471" w:rsidRPr="00C15A04" w:rsidRDefault="00FB5471" w:rsidP="00FB5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23 413,9</w:t>
            </w:r>
          </w:p>
        </w:tc>
        <w:tc>
          <w:tcPr>
            <w:tcW w:w="1134" w:type="dxa"/>
            <w:vAlign w:val="center"/>
          </w:tcPr>
          <w:p w14:paraId="1567895D" w14:textId="773FE9AD" w:rsidR="00FB5471" w:rsidRPr="00C15A04" w:rsidRDefault="00FD2FF1" w:rsidP="00FB5471">
            <w:pPr>
              <w:widowControl w:val="0"/>
              <w:ind w:left="3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1 596,3</w:t>
            </w:r>
          </w:p>
        </w:tc>
      </w:tr>
    </w:tbl>
    <w:p w14:paraId="61AFB29C" w14:textId="77777777" w:rsidR="00C07C81" w:rsidRPr="00CF3695" w:rsidRDefault="00C07C81" w:rsidP="00DF16B6">
      <w:pPr>
        <w:pStyle w:val="2"/>
        <w:ind w:firstLine="709"/>
        <w:jc w:val="both"/>
        <w:rPr>
          <w:b w:val="0"/>
          <w:bCs w:val="0"/>
          <w:sz w:val="24"/>
          <w:szCs w:val="24"/>
        </w:rPr>
      </w:pPr>
    </w:p>
    <w:p w14:paraId="2C63E2B7" w14:textId="1DA652B2" w:rsidR="008668DC" w:rsidRPr="00CF3695" w:rsidRDefault="00AD2DFC" w:rsidP="00DF16B6">
      <w:pPr>
        <w:pStyle w:val="2"/>
        <w:ind w:firstLine="709"/>
        <w:jc w:val="both"/>
        <w:rPr>
          <w:b w:val="0"/>
          <w:bCs w:val="0"/>
          <w:sz w:val="24"/>
          <w:szCs w:val="24"/>
        </w:rPr>
      </w:pPr>
      <w:r w:rsidRPr="00CF3695">
        <w:rPr>
          <w:b w:val="0"/>
          <w:bCs w:val="0"/>
          <w:sz w:val="24"/>
          <w:szCs w:val="24"/>
        </w:rPr>
        <w:t xml:space="preserve">По сравнению с прошлым годом расходы </w:t>
      </w:r>
      <w:r w:rsidR="00C710DA" w:rsidRPr="00CF3695">
        <w:rPr>
          <w:b w:val="0"/>
          <w:bCs w:val="0"/>
          <w:sz w:val="24"/>
          <w:szCs w:val="24"/>
        </w:rPr>
        <w:t xml:space="preserve">в виде </w:t>
      </w:r>
      <w:r w:rsidR="008668DC" w:rsidRPr="00CF3695">
        <w:rPr>
          <w:b w:val="0"/>
          <w:bCs w:val="0"/>
          <w:sz w:val="24"/>
          <w:szCs w:val="24"/>
        </w:rPr>
        <w:t>МБТ</w:t>
      </w:r>
      <w:r w:rsidRPr="00CF3695">
        <w:rPr>
          <w:b w:val="0"/>
          <w:bCs w:val="0"/>
          <w:sz w:val="24"/>
          <w:szCs w:val="24"/>
        </w:rPr>
        <w:t xml:space="preserve"> </w:t>
      </w:r>
      <w:r w:rsidR="0018354B" w:rsidRPr="00CF3695">
        <w:rPr>
          <w:b w:val="0"/>
          <w:bCs w:val="0"/>
          <w:sz w:val="24"/>
          <w:szCs w:val="24"/>
        </w:rPr>
        <w:t xml:space="preserve">бюджетам </w:t>
      </w:r>
      <w:r w:rsidRPr="00CF3695">
        <w:rPr>
          <w:b w:val="0"/>
          <w:bCs w:val="0"/>
          <w:sz w:val="24"/>
          <w:szCs w:val="24"/>
        </w:rPr>
        <w:t>сельски</w:t>
      </w:r>
      <w:r w:rsidR="0018354B" w:rsidRPr="00CF3695">
        <w:rPr>
          <w:b w:val="0"/>
          <w:bCs w:val="0"/>
          <w:sz w:val="24"/>
          <w:szCs w:val="24"/>
        </w:rPr>
        <w:t>х</w:t>
      </w:r>
      <w:r w:rsidRPr="00CF3695">
        <w:rPr>
          <w:b w:val="0"/>
          <w:bCs w:val="0"/>
          <w:sz w:val="24"/>
          <w:szCs w:val="24"/>
        </w:rPr>
        <w:t xml:space="preserve"> поселени</w:t>
      </w:r>
      <w:r w:rsidR="0018354B" w:rsidRPr="00CF3695">
        <w:rPr>
          <w:b w:val="0"/>
          <w:bCs w:val="0"/>
          <w:sz w:val="24"/>
          <w:szCs w:val="24"/>
        </w:rPr>
        <w:t>й</w:t>
      </w:r>
      <w:r w:rsidRPr="00CF3695">
        <w:rPr>
          <w:b w:val="0"/>
          <w:bCs w:val="0"/>
          <w:sz w:val="24"/>
          <w:szCs w:val="24"/>
        </w:rPr>
        <w:t xml:space="preserve"> </w:t>
      </w:r>
      <w:r w:rsidR="008668DC" w:rsidRPr="00CF3695">
        <w:rPr>
          <w:b w:val="0"/>
          <w:bCs w:val="0"/>
          <w:sz w:val="24"/>
          <w:szCs w:val="24"/>
        </w:rPr>
        <w:t>у</w:t>
      </w:r>
      <w:r w:rsidR="00FD2FF1">
        <w:rPr>
          <w:b w:val="0"/>
          <w:bCs w:val="0"/>
          <w:sz w:val="24"/>
          <w:szCs w:val="24"/>
        </w:rPr>
        <w:t>меньшили</w:t>
      </w:r>
      <w:r w:rsidR="008668DC" w:rsidRPr="00CF3695">
        <w:rPr>
          <w:b w:val="0"/>
          <w:bCs w:val="0"/>
          <w:sz w:val="24"/>
          <w:szCs w:val="24"/>
        </w:rPr>
        <w:t xml:space="preserve">сь на </w:t>
      </w:r>
      <w:r w:rsidR="00F14B20" w:rsidRPr="00CF3695">
        <w:rPr>
          <w:b w:val="0"/>
          <w:bCs w:val="0"/>
          <w:sz w:val="24"/>
          <w:szCs w:val="24"/>
        </w:rPr>
        <w:t>1</w:t>
      </w:r>
      <w:r w:rsidR="00FD2FF1">
        <w:rPr>
          <w:b w:val="0"/>
          <w:bCs w:val="0"/>
          <w:sz w:val="24"/>
          <w:szCs w:val="24"/>
        </w:rPr>
        <w:t>53,1</w:t>
      </w:r>
      <w:r w:rsidR="008668DC" w:rsidRPr="00CF3695">
        <w:rPr>
          <w:b w:val="0"/>
          <w:bCs w:val="0"/>
          <w:sz w:val="24"/>
          <w:szCs w:val="24"/>
        </w:rPr>
        <w:t xml:space="preserve"> </w:t>
      </w:r>
      <w:r w:rsidR="00C105DF" w:rsidRPr="00CF3695">
        <w:rPr>
          <w:b w:val="0"/>
          <w:bCs w:val="0"/>
          <w:sz w:val="24"/>
          <w:szCs w:val="24"/>
        </w:rPr>
        <w:t>тыс. руб.</w:t>
      </w:r>
      <w:r w:rsidR="00193BB3" w:rsidRPr="00CF3695">
        <w:rPr>
          <w:b w:val="0"/>
          <w:bCs w:val="0"/>
          <w:sz w:val="24"/>
          <w:szCs w:val="24"/>
        </w:rPr>
        <w:t xml:space="preserve"> или </w:t>
      </w:r>
      <w:r w:rsidR="00FD2FF1">
        <w:rPr>
          <w:b w:val="0"/>
          <w:bCs w:val="0"/>
          <w:sz w:val="24"/>
          <w:szCs w:val="24"/>
        </w:rPr>
        <w:t>0,4</w:t>
      </w:r>
      <w:r w:rsidR="00193BB3" w:rsidRPr="00CF3695">
        <w:rPr>
          <w:b w:val="0"/>
          <w:bCs w:val="0"/>
          <w:sz w:val="24"/>
          <w:szCs w:val="24"/>
        </w:rPr>
        <w:t>%</w:t>
      </w:r>
      <w:r w:rsidR="008668DC" w:rsidRPr="00CF3695">
        <w:rPr>
          <w:b w:val="0"/>
          <w:bCs w:val="0"/>
          <w:sz w:val="24"/>
          <w:szCs w:val="24"/>
        </w:rPr>
        <w:t xml:space="preserve">, </w:t>
      </w:r>
      <w:r w:rsidR="00C105DF" w:rsidRPr="00CF3695">
        <w:rPr>
          <w:b w:val="0"/>
          <w:bCs w:val="0"/>
          <w:sz w:val="24"/>
          <w:szCs w:val="24"/>
        </w:rPr>
        <w:t xml:space="preserve">в </w:t>
      </w:r>
      <w:r w:rsidR="00C9748D" w:rsidRPr="00CF3695">
        <w:rPr>
          <w:b w:val="0"/>
          <w:bCs w:val="0"/>
          <w:sz w:val="24"/>
          <w:szCs w:val="24"/>
        </w:rPr>
        <w:t xml:space="preserve">том числе </w:t>
      </w:r>
      <w:r w:rsidR="00FD2FF1">
        <w:rPr>
          <w:b w:val="0"/>
          <w:bCs w:val="0"/>
          <w:sz w:val="24"/>
          <w:szCs w:val="24"/>
        </w:rPr>
        <w:t xml:space="preserve">уменьшились </w:t>
      </w:r>
      <w:r w:rsidR="00C9748D" w:rsidRPr="00CF3695">
        <w:rPr>
          <w:b w:val="0"/>
          <w:bCs w:val="0"/>
          <w:sz w:val="24"/>
          <w:szCs w:val="24"/>
        </w:rPr>
        <w:t xml:space="preserve">объемы </w:t>
      </w:r>
      <w:r w:rsidR="00F14B20" w:rsidRPr="00CF3695">
        <w:rPr>
          <w:b w:val="0"/>
          <w:bCs w:val="0"/>
          <w:sz w:val="24"/>
          <w:szCs w:val="24"/>
        </w:rPr>
        <w:t xml:space="preserve">дотаций на </w:t>
      </w:r>
      <w:r w:rsidR="00F14B20" w:rsidRPr="00CF3695">
        <w:rPr>
          <w:b w:val="0"/>
          <w:bCs w:val="0"/>
          <w:sz w:val="24"/>
          <w:szCs w:val="24"/>
        </w:rPr>
        <w:lastRenderedPageBreak/>
        <w:t xml:space="preserve">выравнивание </w:t>
      </w:r>
      <w:r w:rsidR="004C15AF" w:rsidRPr="00CF3695">
        <w:rPr>
          <w:b w:val="0"/>
          <w:bCs w:val="0"/>
          <w:sz w:val="24"/>
          <w:szCs w:val="24"/>
        </w:rPr>
        <w:t>б</w:t>
      </w:r>
      <w:r w:rsidR="00F14B20" w:rsidRPr="00CF3695">
        <w:rPr>
          <w:b w:val="0"/>
          <w:bCs w:val="0"/>
          <w:sz w:val="24"/>
          <w:szCs w:val="24"/>
        </w:rPr>
        <w:t xml:space="preserve">юджетной обеспеченности </w:t>
      </w:r>
      <w:r w:rsidR="001602F9" w:rsidRPr="00CF3695">
        <w:rPr>
          <w:b w:val="0"/>
          <w:bCs w:val="0"/>
          <w:sz w:val="24"/>
          <w:szCs w:val="24"/>
        </w:rPr>
        <w:t>на</w:t>
      </w:r>
      <w:r w:rsidR="008668DC" w:rsidRPr="00CF3695">
        <w:rPr>
          <w:b w:val="0"/>
          <w:bCs w:val="0"/>
          <w:sz w:val="24"/>
          <w:szCs w:val="24"/>
        </w:rPr>
        <w:t xml:space="preserve"> </w:t>
      </w:r>
      <w:r w:rsidR="00FD2FF1">
        <w:rPr>
          <w:b w:val="0"/>
          <w:bCs w:val="0"/>
          <w:sz w:val="24"/>
          <w:szCs w:val="24"/>
        </w:rPr>
        <w:t>10,9</w:t>
      </w:r>
      <w:r w:rsidR="00C9748D" w:rsidRPr="00CF3695">
        <w:rPr>
          <w:b w:val="0"/>
          <w:bCs w:val="0"/>
          <w:sz w:val="24"/>
          <w:szCs w:val="24"/>
        </w:rPr>
        <w:t xml:space="preserve">% или </w:t>
      </w:r>
      <w:r w:rsidR="00FD2FF1">
        <w:rPr>
          <w:b w:val="0"/>
          <w:bCs w:val="0"/>
          <w:sz w:val="24"/>
          <w:szCs w:val="24"/>
        </w:rPr>
        <w:t>1 749,4</w:t>
      </w:r>
      <w:r w:rsidR="008668DC" w:rsidRPr="00CF3695">
        <w:rPr>
          <w:b w:val="0"/>
          <w:bCs w:val="0"/>
          <w:sz w:val="24"/>
          <w:szCs w:val="24"/>
        </w:rPr>
        <w:t xml:space="preserve"> тыс. руб.</w:t>
      </w:r>
      <w:r w:rsidR="00FD2FF1">
        <w:rPr>
          <w:b w:val="0"/>
          <w:bCs w:val="0"/>
          <w:sz w:val="24"/>
          <w:szCs w:val="24"/>
        </w:rPr>
        <w:t>;</w:t>
      </w:r>
      <w:r w:rsidR="004C15AF" w:rsidRPr="00CF3695">
        <w:rPr>
          <w:b w:val="0"/>
          <w:bCs w:val="0"/>
          <w:sz w:val="24"/>
          <w:szCs w:val="24"/>
        </w:rPr>
        <w:t xml:space="preserve"> увеличились прочие межбюджетные трансферты </w:t>
      </w:r>
      <w:r w:rsidR="00FD2FF1">
        <w:rPr>
          <w:b w:val="0"/>
          <w:bCs w:val="0"/>
          <w:sz w:val="24"/>
          <w:szCs w:val="24"/>
        </w:rPr>
        <w:t xml:space="preserve">общего характера </w:t>
      </w:r>
      <w:r w:rsidR="008668DC" w:rsidRPr="00CF3695">
        <w:rPr>
          <w:b w:val="0"/>
          <w:bCs w:val="0"/>
          <w:sz w:val="24"/>
          <w:szCs w:val="24"/>
        </w:rPr>
        <w:t>– на</w:t>
      </w:r>
      <w:r w:rsidR="00DF16B6" w:rsidRPr="00CF3695">
        <w:rPr>
          <w:b w:val="0"/>
          <w:bCs w:val="0"/>
          <w:sz w:val="24"/>
          <w:szCs w:val="24"/>
        </w:rPr>
        <w:t xml:space="preserve"> </w:t>
      </w:r>
      <w:r w:rsidR="00FD2FF1">
        <w:rPr>
          <w:b w:val="0"/>
          <w:bCs w:val="0"/>
          <w:sz w:val="24"/>
          <w:szCs w:val="24"/>
        </w:rPr>
        <w:t>6,8% или 1 596,3</w:t>
      </w:r>
      <w:r w:rsidR="008668DC" w:rsidRPr="00CF3695">
        <w:rPr>
          <w:b w:val="0"/>
          <w:bCs w:val="0"/>
          <w:sz w:val="24"/>
          <w:szCs w:val="24"/>
        </w:rPr>
        <w:t xml:space="preserve"> тыс. руб</w:t>
      </w:r>
      <w:r w:rsidR="00CF3695" w:rsidRPr="00CF3695">
        <w:rPr>
          <w:b w:val="0"/>
          <w:bCs w:val="0"/>
          <w:sz w:val="24"/>
          <w:szCs w:val="24"/>
        </w:rPr>
        <w:t>.</w:t>
      </w:r>
    </w:p>
    <w:p w14:paraId="0EFD4A5E" w14:textId="77777777" w:rsidR="006A34EA" w:rsidRPr="00CF3695" w:rsidRDefault="006A34EA" w:rsidP="00DF16B6">
      <w:pPr>
        <w:autoSpaceDE w:val="0"/>
        <w:autoSpaceDN w:val="0"/>
        <w:adjustRightInd w:val="0"/>
        <w:ind w:firstLine="709"/>
        <w:jc w:val="both"/>
        <w:rPr>
          <w:bCs/>
        </w:rPr>
      </w:pPr>
    </w:p>
    <w:p w14:paraId="261AC15B" w14:textId="6AE28592" w:rsidR="00EB0B88" w:rsidRPr="003A05A9" w:rsidRDefault="00AE05DA" w:rsidP="009F37A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5A04">
        <w:rPr>
          <w:bCs/>
        </w:rPr>
        <w:t>4.5</w:t>
      </w:r>
      <w:r w:rsidR="009F37A3" w:rsidRPr="00C15A04">
        <w:rPr>
          <w:bCs/>
        </w:rPr>
        <w:t xml:space="preserve">. </w:t>
      </w:r>
      <w:r w:rsidR="007E7A4C" w:rsidRPr="00C15A04">
        <w:rPr>
          <w:bCs/>
        </w:rPr>
        <w:t>П</w:t>
      </w:r>
      <w:r w:rsidR="00265AAB" w:rsidRPr="00C15A04">
        <w:rPr>
          <w:bCs/>
        </w:rPr>
        <w:t>ланов</w:t>
      </w:r>
      <w:r w:rsidR="003A05A9" w:rsidRPr="00C15A04">
        <w:rPr>
          <w:bCs/>
        </w:rPr>
        <w:t>ые</w:t>
      </w:r>
      <w:r w:rsidR="00265AAB" w:rsidRPr="00C15A04">
        <w:rPr>
          <w:bCs/>
        </w:rPr>
        <w:t xml:space="preserve"> и кассов</w:t>
      </w:r>
      <w:r w:rsidR="003A05A9" w:rsidRPr="00C15A04">
        <w:rPr>
          <w:bCs/>
        </w:rPr>
        <w:t>ые</w:t>
      </w:r>
      <w:r w:rsidR="00265AAB" w:rsidRPr="00C15A04">
        <w:rPr>
          <w:bCs/>
        </w:rPr>
        <w:t xml:space="preserve"> расход</w:t>
      </w:r>
      <w:r w:rsidR="003A05A9" w:rsidRPr="00C15A04">
        <w:rPr>
          <w:bCs/>
        </w:rPr>
        <w:t>ы</w:t>
      </w:r>
      <w:r w:rsidR="002110F8" w:rsidRPr="002110F8">
        <w:rPr>
          <w:bCs/>
        </w:rPr>
        <w:t xml:space="preserve"> </w:t>
      </w:r>
      <w:r w:rsidR="002110F8" w:rsidRPr="003A05A9">
        <w:rPr>
          <w:bCs/>
        </w:rPr>
        <w:t xml:space="preserve">за </w:t>
      </w:r>
      <w:r w:rsidR="002110F8">
        <w:rPr>
          <w:bCs/>
        </w:rPr>
        <w:t>2021</w:t>
      </w:r>
      <w:r w:rsidR="002110F8" w:rsidRPr="003A05A9">
        <w:rPr>
          <w:bCs/>
        </w:rPr>
        <w:t xml:space="preserve"> год</w:t>
      </w:r>
      <w:r w:rsidR="00265AAB" w:rsidRPr="00C15A04">
        <w:rPr>
          <w:bCs/>
        </w:rPr>
        <w:t xml:space="preserve"> </w:t>
      </w:r>
      <w:r w:rsidR="00376A93" w:rsidRPr="00C15A04">
        <w:rPr>
          <w:bCs/>
        </w:rPr>
        <w:t>в разрезе</w:t>
      </w:r>
      <w:r w:rsidR="003A0FF9">
        <w:rPr>
          <w:bCs/>
        </w:rPr>
        <w:t xml:space="preserve"> </w:t>
      </w:r>
      <w:r w:rsidR="00376A93" w:rsidRPr="003A05A9">
        <w:rPr>
          <w:b/>
          <w:bCs/>
          <w:u w:val="single"/>
        </w:rPr>
        <w:t xml:space="preserve">главных распорядителей </w:t>
      </w:r>
      <w:r w:rsidR="003A0FF9">
        <w:rPr>
          <w:b/>
          <w:bCs/>
          <w:u w:val="single"/>
        </w:rPr>
        <w:t xml:space="preserve">средств </w:t>
      </w:r>
      <w:r w:rsidR="00376A93" w:rsidRPr="003A05A9">
        <w:rPr>
          <w:b/>
          <w:bCs/>
          <w:u w:val="single"/>
        </w:rPr>
        <w:t>бюджета</w:t>
      </w:r>
      <w:r w:rsidR="00376A93" w:rsidRPr="003A05A9">
        <w:rPr>
          <w:bCs/>
        </w:rPr>
        <w:t xml:space="preserve"> </w:t>
      </w:r>
      <w:r w:rsidR="002110F8">
        <w:rPr>
          <w:bCs/>
        </w:rPr>
        <w:t xml:space="preserve">МО МР «Койгородский» </w:t>
      </w:r>
      <w:r w:rsidR="009F37A3" w:rsidRPr="003A05A9">
        <w:rPr>
          <w:bCs/>
        </w:rPr>
        <w:t>приведены в следующей таблице</w:t>
      </w:r>
      <w:r w:rsidR="00EB0B88" w:rsidRPr="003A05A9">
        <w:rPr>
          <w:bCs/>
        </w:rPr>
        <w:t>:</w:t>
      </w:r>
    </w:p>
    <w:p w14:paraId="6B78854A" w14:textId="77777777" w:rsidR="00525CCC" w:rsidRPr="00656C6A" w:rsidRDefault="00525CCC" w:rsidP="009F37A3">
      <w:pPr>
        <w:autoSpaceDE w:val="0"/>
        <w:autoSpaceDN w:val="0"/>
        <w:adjustRightInd w:val="0"/>
        <w:ind w:firstLine="709"/>
        <w:jc w:val="both"/>
        <w:rPr>
          <w:bCs/>
        </w:rPr>
      </w:pPr>
      <w:bookmarkStart w:id="5" w:name="_Hlk100498311"/>
    </w:p>
    <w:tbl>
      <w:tblPr>
        <w:tblW w:w="1010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7"/>
        <w:gridCol w:w="1276"/>
        <w:gridCol w:w="1275"/>
        <w:gridCol w:w="1134"/>
        <w:gridCol w:w="1134"/>
        <w:gridCol w:w="1134"/>
        <w:gridCol w:w="567"/>
      </w:tblGrid>
      <w:tr w:rsidR="00DF7416" w:rsidRPr="00656C6A" w14:paraId="33795C9A" w14:textId="77777777" w:rsidTr="00DF7416">
        <w:trPr>
          <w:trHeight w:val="60"/>
        </w:trPr>
        <w:tc>
          <w:tcPr>
            <w:tcW w:w="3587" w:type="dxa"/>
            <w:vMerge w:val="restart"/>
            <w:vAlign w:val="center"/>
          </w:tcPr>
          <w:p w14:paraId="099E61CB" w14:textId="77777777" w:rsidR="00DF7416" w:rsidRPr="00656C6A" w:rsidRDefault="00DF7416" w:rsidP="002553E6">
            <w:pPr>
              <w:jc w:val="center"/>
              <w:rPr>
                <w:bCs/>
                <w:sz w:val="18"/>
                <w:szCs w:val="20"/>
              </w:rPr>
            </w:pPr>
            <w:r w:rsidRPr="00656C6A">
              <w:rPr>
                <w:bCs/>
                <w:sz w:val="18"/>
                <w:szCs w:val="20"/>
              </w:rPr>
              <w:t xml:space="preserve">Главные распорядители </w:t>
            </w:r>
          </w:p>
          <w:p w14:paraId="1C1A709B" w14:textId="77777777" w:rsidR="00DF7416" w:rsidRPr="00656C6A" w:rsidRDefault="00DF7416" w:rsidP="002553E6">
            <w:pPr>
              <w:jc w:val="center"/>
              <w:rPr>
                <w:bCs/>
                <w:sz w:val="18"/>
                <w:szCs w:val="20"/>
              </w:rPr>
            </w:pPr>
            <w:r w:rsidRPr="00656C6A">
              <w:rPr>
                <w:bCs/>
                <w:sz w:val="18"/>
                <w:szCs w:val="20"/>
              </w:rPr>
              <w:t>средств бюджета</w:t>
            </w:r>
          </w:p>
        </w:tc>
        <w:tc>
          <w:tcPr>
            <w:tcW w:w="3685" w:type="dxa"/>
            <w:gridSpan w:val="3"/>
            <w:noWrap/>
            <w:vAlign w:val="center"/>
          </w:tcPr>
          <w:p w14:paraId="72F48CE3" w14:textId="77777777" w:rsidR="00DF7416" w:rsidRPr="00656C6A" w:rsidRDefault="00DF7416" w:rsidP="00C3340C">
            <w:pPr>
              <w:ind w:left="-152" w:right="-108" w:firstLine="61"/>
              <w:jc w:val="center"/>
              <w:rPr>
                <w:bCs/>
                <w:sz w:val="18"/>
                <w:szCs w:val="20"/>
              </w:rPr>
            </w:pPr>
            <w:r w:rsidRPr="00656C6A">
              <w:rPr>
                <w:bCs/>
                <w:sz w:val="18"/>
                <w:szCs w:val="20"/>
              </w:rPr>
              <w:t xml:space="preserve">Плановые назначения </w:t>
            </w:r>
          </w:p>
        </w:tc>
        <w:tc>
          <w:tcPr>
            <w:tcW w:w="2835" w:type="dxa"/>
            <w:gridSpan w:val="3"/>
            <w:vAlign w:val="center"/>
          </w:tcPr>
          <w:p w14:paraId="2ACDC7DE" w14:textId="77777777" w:rsidR="00DF7416" w:rsidRPr="00656C6A" w:rsidRDefault="00DF7416" w:rsidP="00C3340C">
            <w:pPr>
              <w:ind w:left="-152" w:right="-108" w:firstLine="61"/>
              <w:jc w:val="center"/>
              <w:rPr>
                <w:bCs/>
                <w:sz w:val="18"/>
                <w:szCs w:val="20"/>
              </w:rPr>
            </w:pPr>
            <w:r w:rsidRPr="00656C6A">
              <w:rPr>
                <w:bCs/>
                <w:sz w:val="18"/>
                <w:szCs w:val="20"/>
              </w:rPr>
              <w:t>Кассовые расходы</w:t>
            </w:r>
          </w:p>
        </w:tc>
      </w:tr>
      <w:tr w:rsidR="00DF7416" w:rsidRPr="00656C6A" w14:paraId="42BE2862" w14:textId="77777777" w:rsidTr="00DF7416">
        <w:trPr>
          <w:trHeight w:val="655"/>
        </w:trPr>
        <w:tc>
          <w:tcPr>
            <w:tcW w:w="3587" w:type="dxa"/>
            <w:vMerge/>
            <w:vAlign w:val="center"/>
          </w:tcPr>
          <w:p w14:paraId="51E24853" w14:textId="77777777" w:rsidR="00DF7416" w:rsidRPr="00656C6A" w:rsidRDefault="00DF7416" w:rsidP="002553E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14:paraId="48B7102A" w14:textId="77777777" w:rsidR="00DF7416" w:rsidRPr="00656C6A" w:rsidRDefault="00DF7416" w:rsidP="000916C7">
            <w:pPr>
              <w:jc w:val="center"/>
              <w:rPr>
                <w:bCs/>
                <w:sz w:val="18"/>
                <w:szCs w:val="20"/>
              </w:rPr>
            </w:pPr>
            <w:r w:rsidRPr="00656C6A">
              <w:rPr>
                <w:bCs/>
                <w:sz w:val="18"/>
                <w:szCs w:val="20"/>
              </w:rPr>
              <w:t>Утверждено Решением о бюджете</w:t>
            </w:r>
          </w:p>
          <w:p w14:paraId="31F40548" w14:textId="67B112B3" w:rsidR="00DF7416" w:rsidRPr="00656C6A" w:rsidRDefault="00DF7416" w:rsidP="006A34EA">
            <w:pPr>
              <w:jc w:val="center"/>
              <w:rPr>
                <w:bCs/>
                <w:sz w:val="18"/>
                <w:szCs w:val="20"/>
              </w:rPr>
            </w:pPr>
            <w:r w:rsidRPr="00656C6A">
              <w:rPr>
                <w:bCs/>
                <w:sz w:val="18"/>
                <w:szCs w:val="20"/>
              </w:rPr>
              <w:t xml:space="preserve">на </w:t>
            </w:r>
            <w:r>
              <w:rPr>
                <w:bCs/>
                <w:sz w:val="18"/>
                <w:szCs w:val="20"/>
              </w:rPr>
              <w:t>17</w:t>
            </w:r>
            <w:r w:rsidRPr="00656C6A">
              <w:rPr>
                <w:bCs/>
                <w:sz w:val="18"/>
                <w:szCs w:val="20"/>
              </w:rPr>
              <w:t>.12.</w:t>
            </w:r>
            <w:r>
              <w:rPr>
                <w:bCs/>
                <w:sz w:val="18"/>
                <w:szCs w:val="20"/>
              </w:rPr>
              <w:t>2021</w:t>
            </w:r>
            <w:r w:rsidRPr="00656C6A">
              <w:rPr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275" w:type="dxa"/>
            <w:noWrap/>
            <w:vAlign w:val="center"/>
          </w:tcPr>
          <w:p w14:paraId="797B75D1" w14:textId="77777777" w:rsidR="00DF7416" w:rsidRPr="00656C6A" w:rsidRDefault="00DF7416" w:rsidP="000916C7">
            <w:pPr>
              <w:jc w:val="center"/>
              <w:rPr>
                <w:bCs/>
                <w:sz w:val="18"/>
                <w:szCs w:val="20"/>
              </w:rPr>
            </w:pPr>
            <w:r w:rsidRPr="00656C6A">
              <w:rPr>
                <w:bCs/>
                <w:sz w:val="18"/>
                <w:szCs w:val="20"/>
              </w:rPr>
              <w:t xml:space="preserve">Утверждено Росписью </w:t>
            </w:r>
          </w:p>
          <w:p w14:paraId="1063CAE4" w14:textId="0E752536" w:rsidR="00DF7416" w:rsidRPr="00656C6A" w:rsidRDefault="00DF7416" w:rsidP="006A34EA">
            <w:pPr>
              <w:jc w:val="center"/>
              <w:rPr>
                <w:bCs/>
                <w:sz w:val="18"/>
                <w:szCs w:val="20"/>
              </w:rPr>
            </w:pPr>
            <w:r w:rsidRPr="00656C6A">
              <w:rPr>
                <w:bCs/>
                <w:sz w:val="18"/>
                <w:szCs w:val="20"/>
              </w:rPr>
              <w:t xml:space="preserve">на </w:t>
            </w:r>
            <w:r>
              <w:rPr>
                <w:bCs/>
                <w:sz w:val="18"/>
                <w:szCs w:val="20"/>
              </w:rPr>
              <w:t>01</w:t>
            </w:r>
            <w:r w:rsidRPr="00656C6A">
              <w:rPr>
                <w:bCs/>
                <w:sz w:val="18"/>
                <w:szCs w:val="20"/>
              </w:rPr>
              <w:t>.</w:t>
            </w:r>
            <w:r>
              <w:rPr>
                <w:bCs/>
                <w:sz w:val="18"/>
                <w:szCs w:val="20"/>
              </w:rPr>
              <w:t>01</w:t>
            </w:r>
            <w:r w:rsidRPr="00656C6A">
              <w:rPr>
                <w:bCs/>
                <w:sz w:val="18"/>
                <w:szCs w:val="20"/>
              </w:rPr>
              <w:t>.</w:t>
            </w:r>
            <w:r>
              <w:rPr>
                <w:bCs/>
                <w:sz w:val="18"/>
                <w:szCs w:val="20"/>
              </w:rPr>
              <w:t>2022</w:t>
            </w:r>
          </w:p>
        </w:tc>
        <w:tc>
          <w:tcPr>
            <w:tcW w:w="1134" w:type="dxa"/>
            <w:noWrap/>
            <w:vAlign w:val="center"/>
          </w:tcPr>
          <w:p w14:paraId="5F6B38F6" w14:textId="77777777" w:rsidR="00DF7416" w:rsidRPr="00656C6A" w:rsidRDefault="00DF7416" w:rsidP="009D3A5F">
            <w:pPr>
              <w:ind w:left="-108" w:right="-108" w:firstLine="17"/>
              <w:jc w:val="center"/>
              <w:rPr>
                <w:bCs/>
                <w:sz w:val="18"/>
                <w:szCs w:val="20"/>
              </w:rPr>
            </w:pPr>
            <w:r w:rsidRPr="00656C6A">
              <w:rPr>
                <w:bCs/>
                <w:sz w:val="18"/>
                <w:szCs w:val="20"/>
              </w:rPr>
              <w:t xml:space="preserve">Отклонения </w:t>
            </w:r>
            <w:r>
              <w:rPr>
                <w:bCs/>
                <w:sz w:val="18"/>
                <w:szCs w:val="20"/>
              </w:rPr>
              <w:t xml:space="preserve">Росписи от </w:t>
            </w:r>
            <w:r w:rsidRPr="00656C6A">
              <w:rPr>
                <w:bCs/>
                <w:sz w:val="18"/>
                <w:szCs w:val="20"/>
              </w:rPr>
              <w:t>Решения</w:t>
            </w:r>
          </w:p>
        </w:tc>
        <w:tc>
          <w:tcPr>
            <w:tcW w:w="1134" w:type="dxa"/>
            <w:vAlign w:val="center"/>
          </w:tcPr>
          <w:p w14:paraId="2F750EAF" w14:textId="77777777" w:rsidR="00DF7416" w:rsidRPr="00656C6A" w:rsidRDefault="00DF7416" w:rsidP="00C3340C">
            <w:pPr>
              <w:ind w:left="-108" w:right="-108"/>
              <w:jc w:val="center"/>
              <w:rPr>
                <w:bCs/>
                <w:sz w:val="18"/>
                <w:szCs w:val="20"/>
              </w:rPr>
            </w:pPr>
            <w:r w:rsidRPr="00656C6A">
              <w:rPr>
                <w:bCs/>
                <w:sz w:val="18"/>
                <w:szCs w:val="20"/>
              </w:rPr>
              <w:t>По данным</w:t>
            </w:r>
          </w:p>
          <w:p w14:paraId="38C116D5" w14:textId="77777777" w:rsidR="00DF7416" w:rsidRPr="00656C6A" w:rsidRDefault="00DF7416" w:rsidP="00C3340C">
            <w:pPr>
              <w:jc w:val="center"/>
              <w:rPr>
                <w:bCs/>
                <w:sz w:val="18"/>
                <w:szCs w:val="20"/>
              </w:rPr>
            </w:pPr>
            <w:r w:rsidRPr="00656C6A">
              <w:rPr>
                <w:bCs/>
                <w:sz w:val="18"/>
                <w:szCs w:val="20"/>
              </w:rPr>
              <w:t>годовой бюджетной отчётности</w:t>
            </w:r>
            <w:r w:rsidRPr="00656C6A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295B940" w14:textId="77777777" w:rsidR="00DF7416" w:rsidRPr="00656C6A" w:rsidRDefault="00DF7416" w:rsidP="00C3340C">
            <w:pPr>
              <w:jc w:val="center"/>
              <w:rPr>
                <w:bCs/>
                <w:sz w:val="18"/>
                <w:szCs w:val="20"/>
              </w:rPr>
            </w:pPr>
            <w:r w:rsidRPr="00656C6A">
              <w:rPr>
                <w:bCs/>
                <w:sz w:val="18"/>
                <w:szCs w:val="20"/>
              </w:rPr>
              <w:t>Согласно материалам годового отчёта</w:t>
            </w:r>
          </w:p>
        </w:tc>
        <w:tc>
          <w:tcPr>
            <w:tcW w:w="567" w:type="dxa"/>
            <w:vAlign w:val="center"/>
          </w:tcPr>
          <w:p w14:paraId="24F0BE38" w14:textId="58EF3F0F" w:rsidR="00DF7416" w:rsidRPr="00656C6A" w:rsidRDefault="00DF7416" w:rsidP="00F03C34">
            <w:pPr>
              <w:jc w:val="center"/>
              <w:rPr>
                <w:bCs/>
                <w:sz w:val="18"/>
                <w:szCs w:val="20"/>
              </w:rPr>
            </w:pPr>
            <w:r w:rsidRPr="00656C6A">
              <w:rPr>
                <w:bCs/>
                <w:sz w:val="18"/>
                <w:szCs w:val="20"/>
              </w:rPr>
              <w:t>Отклонение</w:t>
            </w:r>
          </w:p>
        </w:tc>
      </w:tr>
      <w:tr w:rsidR="00DF7416" w:rsidRPr="00656C6A" w14:paraId="4E3D333F" w14:textId="77777777" w:rsidTr="00DF7416">
        <w:trPr>
          <w:trHeight w:val="55"/>
        </w:trPr>
        <w:tc>
          <w:tcPr>
            <w:tcW w:w="3587" w:type="dxa"/>
            <w:vAlign w:val="center"/>
          </w:tcPr>
          <w:p w14:paraId="142020BB" w14:textId="77777777" w:rsidR="00DF7416" w:rsidRPr="00656C6A" w:rsidRDefault="00DF7416" w:rsidP="002553E6">
            <w:pPr>
              <w:jc w:val="center"/>
              <w:rPr>
                <w:bCs/>
                <w:sz w:val="18"/>
                <w:szCs w:val="20"/>
              </w:rPr>
            </w:pPr>
            <w:r w:rsidRPr="00656C6A">
              <w:rPr>
                <w:bCs/>
                <w:sz w:val="18"/>
                <w:szCs w:val="20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14:paraId="684E0D4A" w14:textId="77777777" w:rsidR="00DF7416" w:rsidRPr="00656C6A" w:rsidRDefault="00DF7416" w:rsidP="00595C8C">
            <w:pPr>
              <w:jc w:val="center"/>
              <w:rPr>
                <w:bCs/>
                <w:sz w:val="18"/>
                <w:szCs w:val="20"/>
              </w:rPr>
            </w:pPr>
            <w:r w:rsidRPr="00656C6A">
              <w:rPr>
                <w:bCs/>
                <w:sz w:val="18"/>
                <w:szCs w:val="20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14:paraId="1560C42D" w14:textId="77777777" w:rsidR="00DF7416" w:rsidRPr="00656C6A" w:rsidRDefault="00DF7416" w:rsidP="00595C8C">
            <w:pPr>
              <w:jc w:val="center"/>
              <w:rPr>
                <w:bCs/>
                <w:sz w:val="18"/>
                <w:szCs w:val="20"/>
              </w:rPr>
            </w:pPr>
            <w:r w:rsidRPr="00656C6A">
              <w:rPr>
                <w:bCs/>
                <w:sz w:val="18"/>
                <w:szCs w:val="20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14:paraId="3C52A23A" w14:textId="77777777" w:rsidR="00DF7416" w:rsidRPr="00656C6A" w:rsidRDefault="00DF7416" w:rsidP="00995B1E">
            <w:pPr>
              <w:ind w:left="-108" w:right="-108"/>
              <w:jc w:val="center"/>
              <w:rPr>
                <w:bCs/>
                <w:sz w:val="18"/>
                <w:szCs w:val="20"/>
              </w:rPr>
            </w:pPr>
            <w:r w:rsidRPr="00656C6A">
              <w:rPr>
                <w:bCs/>
                <w:sz w:val="18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49266788" w14:textId="77777777" w:rsidR="00DF7416" w:rsidRPr="00656C6A" w:rsidRDefault="00DF7416" w:rsidP="00AF5DB5">
            <w:pPr>
              <w:ind w:left="-108" w:right="-108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615EABCA" w14:textId="77777777" w:rsidR="00DF7416" w:rsidRPr="00656C6A" w:rsidRDefault="00DF7416" w:rsidP="00AF5DB5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14:paraId="07F146FE" w14:textId="77777777" w:rsidR="00DF7416" w:rsidRPr="00656C6A" w:rsidRDefault="00DF7416" w:rsidP="00AF5DB5">
            <w:pPr>
              <w:ind w:left="-152" w:right="-108" w:firstLine="61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8</w:t>
            </w:r>
          </w:p>
        </w:tc>
      </w:tr>
      <w:tr w:rsidR="00DF7416" w:rsidRPr="00656C6A" w14:paraId="1B2623F5" w14:textId="77777777" w:rsidTr="00DF7416">
        <w:trPr>
          <w:trHeight w:val="55"/>
        </w:trPr>
        <w:tc>
          <w:tcPr>
            <w:tcW w:w="3587" w:type="dxa"/>
          </w:tcPr>
          <w:p w14:paraId="1CE3E1D6" w14:textId="77777777" w:rsidR="00DF7416" w:rsidRPr="00DF7416" w:rsidRDefault="00DF7416" w:rsidP="00DC7D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7416">
              <w:rPr>
                <w:sz w:val="20"/>
                <w:szCs w:val="20"/>
              </w:rPr>
              <w:t xml:space="preserve">Контрольно-ревизионная комиссия </w:t>
            </w:r>
          </w:p>
        </w:tc>
        <w:tc>
          <w:tcPr>
            <w:tcW w:w="1276" w:type="dxa"/>
            <w:noWrap/>
            <w:vAlign w:val="center"/>
          </w:tcPr>
          <w:p w14:paraId="6F737867" w14:textId="4F20D574" w:rsidR="00DF7416" w:rsidRPr="00DF7416" w:rsidRDefault="00DF7416" w:rsidP="002C2C3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F7416">
              <w:rPr>
                <w:bCs/>
                <w:sz w:val="20"/>
                <w:szCs w:val="20"/>
              </w:rPr>
              <w:t>1 295,4</w:t>
            </w:r>
          </w:p>
        </w:tc>
        <w:tc>
          <w:tcPr>
            <w:tcW w:w="1275" w:type="dxa"/>
            <w:noWrap/>
            <w:vAlign w:val="center"/>
          </w:tcPr>
          <w:p w14:paraId="3BDEFFD4" w14:textId="7FBA9970" w:rsidR="00DF7416" w:rsidRPr="00DF7416" w:rsidRDefault="00DF7416" w:rsidP="006468DB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F7416">
              <w:rPr>
                <w:bCs/>
                <w:sz w:val="20"/>
                <w:szCs w:val="20"/>
              </w:rPr>
              <w:t>1 295,4</w:t>
            </w:r>
          </w:p>
        </w:tc>
        <w:tc>
          <w:tcPr>
            <w:tcW w:w="1134" w:type="dxa"/>
            <w:noWrap/>
            <w:vAlign w:val="center"/>
          </w:tcPr>
          <w:p w14:paraId="75093DF5" w14:textId="77777777" w:rsidR="00DF7416" w:rsidRPr="00DF7416" w:rsidRDefault="00DF7416" w:rsidP="0066703D">
            <w:pPr>
              <w:jc w:val="center"/>
              <w:rPr>
                <w:bCs/>
                <w:sz w:val="20"/>
                <w:szCs w:val="20"/>
              </w:rPr>
            </w:pPr>
            <w:r w:rsidRPr="00DF741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E9AC6F4" w14:textId="07C1EB06" w:rsidR="00DF7416" w:rsidRPr="00DF7416" w:rsidRDefault="00DF7416" w:rsidP="00BA4BC5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F7416">
              <w:rPr>
                <w:bCs/>
                <w:sz w:val="20"/>
                <w:szCs w:val="20"/>
              </w:rPr>
              <w:t>1 295,0</w:t>
            </w:r>
          </w:p>
        </w:tc>
        <w:tc>
          <w:tcPr>
            <w:tcW w:w="1134" w:type="dxa"/>
            <w:vAlign w:val="center"/>
          </w:tcPr>
          <w:p w14:paraId="12CF6EA9" w14:textId="31F6B7B3" w:rsidR="00DF7416" w:rsidRPr="00DF7416" w:rsidRDefault="00DF7416" w:rsidP="006F2F8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F7416">
              <w:rPr>
                <w:bCs/>
                <w:sz w:val="20"/>
                <w:szCs w:val="20"/>
              </w:rPr>
              <w:t>1 295,0</w:t>
            </w:r>
          </w:p>
        </w:tc>
        <w:tc>
          <w:tcPr>
            <w:tcW w:w="567" w:type="dxa"/>
            <w:vAlign w:val="center"/>
          </w:tcPr>
          <w:p w14:paraId="3AD51227" w14:textId="77777777" w:rsidR="00DF7416" w:rsidRPr="00DF7416" w:rsidRDefault="00DF7416" w:rsidP="00F03C34">
            <w:pPr>
              <w:jc w:val="center"/>
              <w:rPr>
                <w:bCs/>
                <w:sz w:val="20"/>
                <w:szCs w:val="20"/>
              </w:rPr>
            </w:pPr>
            <w:r w:rsidRPr="00DF7416">
              <w:rPr>
                <w:bCs/>
                <w:sz w:val="20"/>
                <w:szCs w:val="20"/>
              </w:rPr>
              <w:t>0</w:t>
            </w:r>
          </w:p>
        </w:tc>
      </w:tr>
      <w:tr w:rsidR="00DF7416" w:rsidRPr="00656C6A" w14:paraId="34656D0C" w14:textId="77777777" w:rsidTr="00DF7416">
        <w:trPr>
          <w:trHeight w:val="55"/>
        </w:trPr>
        <w:tc>
          <w:tcPr>
            <w:tcW w:w="3587" w:type="dxa"/>
          </w:tcPr>
          <w:p w14:paraId="213E33EA" w14:textId="77777777" w:rsidR="00DF7416" w:rsidRPr="00DF7416" w:rsidRDefault="00DF7416" w:rsidP="00DC7D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7416">
              <w:rPr>
                <w:sz w:val="20"/>
                <w:szCs w:val="20"/>
              </w:rPr>
              <w:t xml:space="preserve">Администрация МР «Койгородский» </w:t>
            </w:r>
          </w:p>
        </w:tc>
        <w:tc>
          <w:tcPr>
            <w:tcW w:w="1276" w:type="dxa"/>
            <w:noWrap/>
            <w:vAlign w:val="center"/>
          </w:tcPr>
          <w:p w14:paraId="27C3668E" w14:textId="280D67D9" w:rsidR="00DF7416" w:rsidRPr="00DF7416" w:rsidRDefault="00DF7416" w:rsidP="006670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F7416">
              <w:rPr>
                <w:sz w:val="20"/>
                <w:szCs w:val="20"/>
              </w:rPr>
              <w:t>115 834,0</w:t>
            </w:r>
          </w:p>
        </w:tc>
        <w:tc>
          <w:tcPr>
            <w:tcW w:w="1275" w:type="dxa"/>
            <w:noWrap/>
            <w:vAlign w:val="center"/>
          </w:tcPr>
          <w:p w14:paraId="0E420CE3" w14:textId="58A2D7B6" w:rsidR="00DF7416" w:rsidRPr="00DF7416" w:rsidRDefault="00DF7416" w:rsidP="006468D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F7416">
              <w:rPr>
                <w:sz w:val="20"/>
                <w:szCs w:val="20"/>
              </w:rPr>
              <w:t>115 834,1</w:t>
            </w:r>
          </w:p>
        </w:tc>
        <w:tc>
          <w:tcPr>
            <w:tcW w:w="1134" w:type="dxa"/>
            <w:noWrap/>
            <w:vAlign w:val="center"/>
          </w:tcPr>
          <w:p w14:paraId="16F515E4" w14:textId="7A41F90B" w:rsidR="00DF7416" w:rsidRPr="00DF7416" w:rsidRDefault="00DF7416" w:rsidP="00667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7416">
              <w:rPr>
                <w:sz w:val="20"/>
                <w:szCs w:val="20"/>
              </w:rPr>
              <w:t>+0,1</w:t>
            </w:r>
          </w:p>
        </w:tc>
        <w:tc>
          <w:tcPr>
            <w:tcW w:w="1134" w:type="dxa"/>
            <w:vAlign w:val="center"/>
          </w:tcPr>
          <w:p w14:paraId="535592DC" w14:textId="76A3E649" w:rsidR="00DF7416" w:rsidRPr="00DF7416" w:rsidRDefault="00DF7416" w:rsidP="000C33C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F7416">
              <w:rPr>
                <w:sz w:val="20"/>
                <w:szCs w:val="20"/>
              </w:rPr>
              <w:t>100 248,9</w:t>
            </w:r>
          </w:p>
        </w:tc>
        <w:tc>
          <w:tcPr>
            <w:tcW w:w="1134" w:type="dxa"/>
            <w:vAlign w:val="center"/>
          </w:tcPr>
          <w:p w14:paraId="14EFE342" w14:textId="17861016" w:rsidR="00DF7416" w:rsidRPr="00DF7416" w:rsidRDefault="00DF7416" w:rsidP="006F2F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F7416">
              <w:rPr>
                <w:sz w:val="20"/>
                <w:szCs w:val="20"/>
              </w:rPr>
              <w:t>100 248,9</w:t>
            </w:r>
          </w:p>
        </w:tc>
        <w:tc>
          <w:tcPr>
            <w:tcW w:w="567" w:type="dxa"/>
            <w:vAlign w:val="center"/>
          </w:tcPr>
          <w:p w14:paraId="51EE0C94" w14:textId="77777777" w:rsidR="00DF7416" w:rsidRPr="00DF7416" w:rsidRDefault="00DF7416" w:rsidP="00F03C34">
            <w:pPr>
              <w:tabs>
                <w:tab w:val="left" w:pos="177"/>
              </w:tabs>
              <w:jc w:val="center"/>
              <w:rPr>
                <w:sz w:val="20"/>
                <w:szCs w:val="20"/>
              </w:rPr>
            </w:pPr>
            <w:r w:rsidRPr="00DF7416">
              <w:rPr>
                <w:sz w:val="20"/>
                <w:szCs w:val="20"/>
              </w:rPr>
              <w:t>0</w:t>
            </w:r>
          </w:p>
        </w:tc>
      </w:tr>
      <w:tr w:rsidR="00DF7416" w:rsidRPr="00656C6A" w14:paraId="2CA82913" w14:textId="77777777" w:rsidTr="00DF7416">
        <w:trPr>
          <w:trHeight w:val="99"/>
        </w:trPr>
        <w:tc>
          <w:tcPr>
            <w:tcW w:w="3587" w:type="dxa"/>
          </w:tcPr>
          <w:p w14:paraId="321532B0" w14:textId="2BF44224" w:rsidR="00DF7416" w:rsidRPr="00DF7416" w:rsidRDefault="00DF7416" w:rsidP="00F612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7416">
              <w:rPr>
                <w:sz w:val="20"/>
                <w:szCs w:val="20"/>
              </w:rPr>
              <w:t xml:space="preserve">Управление культуры, </w:t>
            </w:r>
            <w:proofErr w:type="spellStart"/>
            <w:r w:rsidRPr="00DF7416">
              <w:rPr>
                <w:sz w:val="20"/>
                <w:szCs w:val="20"/>
              </w:rPr>
              <w:t>ФКиС</w:t>
            </w:r>
            <w:proofErr w:type="spellEnd"/>
            <w:r w:rsidRPr="00DF74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noWrap/>
            <w:vAlign w:val="center"/>
          </w:tcPr>
          <w:p w14:paraId="0E49BF2E" w14:textId="6983970D" w:rsidR="00DF7416" w:rsidRPr="00DF7416" w:rsidRDefault="00DF7416" w:rsidP="006670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F7416">
              <w:rPr>
                <w:sz w:val="20"/>
                <w:szCs w:val="20"/>
              </w:rPr>
              <w:t>77 906,2</w:t>
            </w:r>
          </w:p>
        </w:tc>
        <w:tc>
          <w:tcPr>
            <w:tcW w:w="1275" w:type="dxa"/>
            <w:noWrap/>
            <w:vAlign w:val="center"/>
          </w:tcPr>
          <w:p w14:paraId="3E37FDE2" w14:textId="3CCA63DC" w:rsidR="00DF7416" w:rsidRPr="00DF7416" w:rsidRDefault="00DF7416" w:rsidP="006468D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F7416">
              <w:rPr>
                <w:sz w:val="20"/>
                <w:szCs w:val="20"/>
              </w:rPr>
              <w:t>77 906,2</w:t>
            </w:r>
          </w:p>
        </w:tc>
        <w:tc>
          <w:tcPr>
            <w:tcW w:w="1134" w:type="dxa"/>
            <w:noWrap/>
            <w:vAlign w:val="center"/>
          </w:tcPr>
          <w:p w14:paraId="0513AD75" w14:textId="77777777" w:rsidR="00DF7416" w:rsidRPr="00DF7416" w:rsidRDefault="00DF7416" w:rsidP="00667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741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EF219A0" w14:textId="70FA4C67" w:rsidR="00DF7416" w:rsidRPr="00DF7416" w:rsidRDefault="00DF7416" w:rsidP="006468D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F7416">
              <w:rPr>
                <w:sz w:val="20"/>
                <w:szCs w:val="20"/>
              </w:rPr>
              <w:t>77 637,2</w:t>
            </w:r>
          </w:p>
        </w:tc>
        <w:tc>
          <w:tcPr>
            <w:tcW w:w="1134" w:type="dxa"/>
            <w:vAlign w:val="center"/>
          </w:tcPr>
          <w:p w14:paraId="08CDEAD7" w14:textId="76BF040F" w:rsidR="00DF7416" w:rsidRPr="00DF7416" w:rsidRDefault="00DF7416" w:rsidP="006F2F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F7416">
              <w:rPr>
                <w:sz w:val="20"/>
                <w:szCs w:val="20"/>
              </w:rPr>
              <w:t>77 637,2</w:t>
            </w:r>
          </w:p>
        </w:tc>
        <w:tc>
          <w:tcPr>
            <w:tcW w:w="567" w:type="dxa"/>
            <w:vAlign w:val="center"/>
          </w:tcPr>
          <w:p w14:paraId="5EB6FA2B" w14:textId="77777777" w:rsidR="00DF7416" w:rsidRPr="00DF7416" w:rsidRDefault="00DF7416" w:rsidP="00F03C34">
            <w:pPr>
              <w:tabs>
                <w:tab w:val="left" w:pos="177"/>
              </w:tabs>
              <w:jc w:val="center"/>
              <w:rPr>
                <w:sz w:val="20"/>
                <w:szCs w:val="20"/>
              </w:rPr>
            </w:pPr>
            <w:r w:rsidRPr="00DF7416">
              <w:rPr>
                <w:sz w:val="20"/>
                <w:szCs w:val="20"/>
              </w:rPr>
              <w:t>0</w:t>
            </w:r>
          </w:p>
        </w:tc>
      </w:tr>
      <w:tr w:rsidR="00DF7416" w:rsidRPr="00656C6A" w14:paraId="265C74EE" w14:textId="77777777" w:rsidTr="00DF7416">
        <w:trPr>
          <w:trHeight w:val="55"/>
        </w:trPr>
        <w:tc>
          <w:tcPr>
            <w:tcW w:w="3587" w:type="dxa"/>
          </w:tcPr>
          <w:p w14:paraId="4A3C957E" w14:textId="77777777" w:rsidR="00DF7416" w:rsidRPr="00DF7416" w:rsidRDefault="00DF7416" w:rsidP="00DC7D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7416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276" w:type="dxa"/>
            <w:noWrap/>
            <w:vAlign w:val="center"/>
          </w:tcPr>
          <w:p w14:paraId="5BF08E55" w14:textId="1E5DDCF5" w:rsidR="00DF7416" w:rsidRPr="00DF7416" w:rsidRDefault="00DF7416" w:rsidP="00EB0B8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F7416">
              <w:rPr>
                <w:sz w:val="20"/>
                <w:szCs w:val="20"/>
              </w:rPr>
              <w:t>320 609,6</w:t>
            </w:r>
          </w:p>
        </w:tc>
        <w:tc>
          <w:tcPr>
            <w:tcW w:w="1275" w:type="dxa"/>
            <w:noWrap/>
            <w:vAlign w:val="center"/>
          </w:tcPr>
          <w:p w14:paraId="36913C3B" w14:textId="3C9408EE" w:rsidR="00DF7416" w:rsidRPr="00DF7416" w:rsidRDefault="00DF7416" w:rsidP="00D2393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F7416">
              <w:rPr>
                <w:sz w:val="20"/>
                <w:szCs w:val="20"/>
              </w:rPr>
              <w:t>320 609,6</w:t>
            </w:r>
          </w:p>
        </w:tc>
        <w:tc>
          <w:tcPr>
            <w:tcW w:w="1134" w:type="dxa"/>
            <w:noWrap/>
            <w:vAlign w:val="center"/>
          </w:tcPr>
          <w:p w14:paraId="7CC065BE" w14:textId="465C7AFC" w:rsidR="00DF7416" w:rsidRPr="00DF7416" w:rsidRDefault="00DF7416" w:rsidP="00667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741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C0C20B5" w14:textId="4CA1F1BF" w:rsidR="00DF7416" w:rsidRPr="00DF7416" w:rsidRDefault="00DF7416" w:rsidP="006468D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F7416">
              <w:rPr>
                <w:sz w:val="20"/>
                <w:szCs w:val="20"/>
              </w:rPr>
              <w:t>318 401,7</w:t>
            </w:r>
          </w:p>
        </w:tc>
        <w:tc>
          <w:tcPr>
            <w:tcW w:w="1134" w:type="dxa"/>
            <w:vAlign w:val="center"/>
          </w:tcPr>
          <w:p w14:paraId="784FB52A" w14:textId="08DB5161" w:rsidR="00DF7416" w:rsidRPr="00DF7416" w:rsidRDefault="00DF7416" w:rsidP="006F2F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F7416">
              <w:rPr>
                <w:sz w:val="20"/>
                <w:szCs w:val="20"/>
              </w:rPr>
              <w:t>318 401,7</w:t>
            </w:r>
          </w:p>
        </w:tc>
        <w:tc>
          <w:tcPr>
            <w:tcW w:w="567" w:type="dxa"/>
            <w:vAlign w:val="center"/>
          </w:tcPr>
          <w:p w14:paraId="24E5FE60" w14:textId="77777777" w:rsidR="00DF7416" w:rsidRPr="00DF7416" w:rsidRDefault="00DF7416" w:rsidP="00F03C34">
            <w:pPr>
              <w:tabs>
                <w:tab w:val="left" w:pos="177"/>
              </w:tabs>
              <w:jc w:val="center"/>
              <w:rPr>
                <w:sz w:val="20"/>
                <w:szCs w:val="20"/>
              </w:rPr>
            </w:pPr>
            <w:r w:rsidRPr="00DF7416">
              <w:rPr>
                <w:sz w:val="20"/>
                <w:szCs w:val="20"/>
              </w:rPr>
              <w:t>0</w:t>
            </w:r>
          </w:p>
        </w:tc>
      </w:tr>
      <w:tr w:rsidR="00DF7416" w:rsidRPr="00656C6A" w14:paraId="7708D88D" w14:textId="77777777" w:rsidTr="00DF7416">
        <w:trPr>
          <w:trHeight w:val="55"/>
        </w:trPr>
        <w:tc>
          <w:tcPr>
            <w:tcW w:w="3587" w:type="dxa"/>
          </w:tcPr>
          <w:p w14:paraId="43FE8FF3" w14:textId="77777777" w:rsidR="00DF7416" w:rsidRPr="00DF7416" w:rsidRDefault="00DF7416" w:rsidP="00DC7D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7416">
              <w:rPr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276" w:type="dxa"/>
            <w:noWrap/>
            <w:vAlign w:val="center"/>
          </w:tcPr>
          <w:p w14:paraId="4E161BDD" w14:textId="6D2C2E82" w:rsidR="00DF7416" w:rsidRPr="00DF7416" w:rsidRDefault="00DF7416" w:rsidP="003A05A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F7416">
              <w:rPr>
                <w:sz w:val="20"/>
                <w:szCs w:val="20"/>
              </w:rPr>
              <w:t>52 624,5</w:t>
            </w:r>
          </w:p>
        </w:tc>
        <w:tc>
          <w:tcPr>
            <w:tcW w:w="1275" w:type="dxa"/>
            <w:noWrap/>
            <w:vAlign w:val="center"/>
          </w:tcPr>
          <w:p w14:paraId="4137DB35" w14:textId="5247DEC2" w:rsidR="00DF7416" w:rsidRPr="00DF7416" w:rsidRDefault="00DF7416" w:rsidP="006468D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F7416">
              <w:rPr>
                <w:sz w:val="20"/>
                <w:szCs w:val="20"/>
              </w:rPr>
              <w:t>52 624,5</w:t>
            </w:r>
          </w:p>
        </w:tc>
        <w:tc>
          <w:tcPr>
            <w:tcW w:w="1134" w:type="dxa"/>
            <w:noWrap/>
            <w:vAlign w:val="center"/>
          </w:tcPr>
          <w:p w14:paraId="16E145A4" w14:textId="77777777" w:rsidR="00DF7416" w:rsidRPr="00DF7416" w:rsidRDefault="00DF7416" w:rsidP="00667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741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B395FB2" w14:textId="24AF136D" w:rsidR="00DF7416" w:rsidRPr="00DF7416" w:rsidRDefault="00DF7416" w:rsidP="006468D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F7416">
              <w:rPr>
                <w:sz w:val="20"/>
                <w:szCs w:val="20"/>
              </w:rPr>
              <w:t>52 423,4</w:t>
            </w:r>
          </w:p>
        </w:tc>
        <w:tc>
          <w:tcPr>
            <w:tcW w:w="1134" w:type="dxa"/>
            <w:vAlign w:val="center"/>
          </w:tcPr>
          <w:p w14:paraId="43191591" w14:textId="50BD2805" w:rsidR="00DF7416" w:rsidRPr="00DF7416" w:rsidRDefault="00DF7416" w:rsidP="006F2F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F7416">
              <w:rPr>
                <w:sz w:val="20"/>
                <w:szCs w:val="20"/>
              </w:rPr>
              <w:t>52 423,4</w:t>
            </w:r>
          </w:p>
        </w:tc>
        <w:tc>
          <w:tcPr>
            <w:tcW w:w="567" w:type="dxa"/>
            <w:vAlign w:val="center"/>
          </w:tcPr>
          <w:p w14:paraId="345D36B7" w14:textId="77777777" w:rsidR="00DF7416" w:rsidRPr="00DF7416" w:rsidRDefault="00DF7416" w:rsidP="00F03C34">
            <w:pPr>
              <w:tabs>
                <w:tab w:val="left" w:pos="177"/>
              </w:tabs>
              <w:jc w:val="center"/>
              <w:rPr>
                <w:sz w:val="20"/>
                <w:szCs w:val="20"/>
              </w:rPr>
            </w:pPr>
            <w:r w:rsidRPr="00DF7416">
              <w:rPr>
                <w:sz w:val="20"/>
                <w:szCs w:val="20"/>
              </w:rPr>
              <w:t>0</w:t>
            </w:r>
          </w:p>
        </w:tc>
      </w:tr>
      <w:tr w:rsidR="00DF7416" w:rsidRPr="00656C6A" w14:paraId="314FC700" w14:textId="77777777" w:rsidTr="00DF7416">
        <w:trPr>
          <w:trHeight w:val="55"/>
        </w:trPr>
        <w:tc>
          <w:tcPr>
            <w:tcW w:w="3587" w:type="dxa"/>
          </w:tcPr>
          <w:p w14:paraId="2968A3C4" w14:textId="77777777" w:rsidR="00DF7416" w:rsidRPr="00656C6A" w:rsidRDefault="00DF7416" w:rsidP="00EB0B8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6C6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noWrap/>
            <w:vAlign w:val="center"/>
          </w:tcPr>
          <w:p w14:paraId="1D85713E" w14:textId="0FCCA305" w:rsidR="00DF7416" w:rsidRPr="00656C6A" w:rsidRDefault="00DF7416" w:rsidP="00E069F2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568 269,8</w:t>
            </w:r>
          </w:p>
        </w:tc>
        <w:tc>
          <w:tcPr>
            <w:tcW w:w="1275" w:type="dxa"/>
            <w:noWrap/>
            <w:vAlign w:val="center"/>
          </w:tcPr>
          <w:p w14:paraId="2356089B" w14:textId="162CF997" w:rsidR="00DF7416" w:rsidRPr="00656C6A" w:rsidRDefault="00DF7416" w:rsidP="006468D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568 269,9</w:t>
            </w:r>
          </w:p>
        </w:tc>
        <w:tc>
          <w:tcPr>
            <w:tcW w:w="1134" w:type="dxa"/>
            <w:noWrap/>
            <w:vAlign w:val="center"/>
          </w:tcPr>
          <w:p w14:paraId="3694D4D0" w14:textId="0C99C233" w:rsidR="00DF7416" w:rsidRPr="00656C6A" w:rsidRDefault="00DF7416" w:rsidP="006A34E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6B4F360" w14:textId="0F240EF5" w:rsidR="00DF7416" w:rsidRPr="00D2393A" w:rsidRDefault="00DF7416" w:rsidP="006468D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550 006,2</w:t>
            </w:r>
          </w:p>
        </w:tc>
        <w:tc>
          <w:tcPr>
            <w:tcW w:w="1134" w:type="dxa"/>
            <w:vAlign w:val="center"/>
          </w:tcPr>
          <w:p w14:paraId="66E96C1C" w14:textId="67CE5D5C" w:rsidR="00DF7416" w:rsidRPr="00D2393A" w:rsidRDefault="00DF7416" w:rsidP="006F2F8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550 006,2</w:t>
            </w:r>
          </w:p>
        </w:tc>
        <w:tc>
          <w:tcPr>
            <w:tcW w:w="567" w:type="dxa"/>
            <w:vAlign w:val="center"/>
          </w:tcPr>
          <w:p w14:paraId="23E55DE4" w14:textId="77777777" w:rsidR="00DF7416" w:rsidRPr="00656C6A" w:rsidRDefault="00DF7416" w:rsidP="00F03C34">
            <w:pPr>
              <w:tabs>
                <w:tab w:val="left" w:pos="17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5C92164D" w14:textId="77777777" w:rsidR="00C07C81" w:rsidRDefault="00C07C81" w:rsidP="007C1D9A">
      <w:pPr>
        <w:autoSpaceDE w:val="0"/>
        <w:autoSpaceDN w:val="0"/>
        <w:adjustRightInd w:val="0"/>
        <w:ind w:firstLine="709"/>
        <w:jc w:val="both"/>
        <w:rPr>
          <w:bCs/>
        </w:rPr>
      </w:pPr>
    </w:p>
    <w:bookmarkEnd w:id="5"/>
    <w:p w14:paraId="51F786A0" w14:textId="17B24EA1" w:rsidR="00E8738F" w:rsidRDefault="00E8738F" w:rsidP="004B60CE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Расходы Администрации района составили 86,5% плановых назначений, Управления культуры – 99,7% плана, Управления образования – 99,3% плана, Финансового управления – 99,6%. </w:t>
      </w:r>
      <w:r w:rsidR="009E1F89" w:rsidRPr="003B4FDF">
        <w:rPr>
          <w:bCs/>
        </w:rPr>
        <w:t xml:space="preserve">Наибольший удельный вес </w:t>
      </w:r>
      <w:r w:rsidR="00DC7D63" w:rsidRPr="003B4FDF">
        <w:rPr>
          <w:bCs/>
        </w:rPr>
        <w:t>в общей сумме расходов</w:t>
      </w:r>
      <w:r w:rsidR="00BA4BC5">
        <w:rPr>
          <w:bCs/>
        </w:rPr>
        <w:t>, традиционно,</w:t>
      </w:r>
      <w:r w:rsidR="00DC7D63" w:rsidRPr="003B4FDF">
        <w:rPr>
          <w:bCs/>
        </w:rPr>
        <w:t xml:space="preserve"> </w:t>
      </w:r>
      <w:r w:rsidR="009E1F89" w:rsidRPr="003B4FDF">
        <w:rPr>
          <w:bCs/>
        </w:rPr>
        <w:t>занимают расходы Управлени</w:t>
      </w:r>
      <w:r w:rsidR="001506F8">
        <w:rPr>
          <w:bCs/>
        </w:rPr>
        <w:t>я</w:t>
      </w:r>
      <w:r w:rsidR="009E1F89" w:rsidRPr="003B4FDF">
        <w:rPr>
          <w:bCs/>
        </w:rPr>
        <w:t xml:space="preserve"> образования – </w:t>
      </w:r>
      <w:r w:rsidR="004B60CE">
        <w:rPr>
          <w:bCs/>
        </w:rPr>
        <w:t>57,9</w:t>
      </w:r>
      <w:r w:rsidR="0034673D" w:rsidRPr="003B4FDF">
        <w:rPr>
          <w:bCs/>
        </w:rPr>
        <w:t>%</w:t>
      </w:r>
      <w:r w:rsidR="004B60CE">
        <w:rPr>
          <w:bCs/>
        </w:rPr>
        <w:t xml:space="preserve">. Следующие по объему расходы по Администрации района – 18,2%. </w:t>
      </w:r>
    </w:p>
    <w:p w14:paraId="1E9B70C2" w14:textId="77777777" w:rsidR="004B60CE" w:rsidRDefault="004B60CE" w:rsidP="004B60CE">
      <w:pPr>
        <w:autoSpaceDE w:val="0"/>
        <w:autoSpaceDN w:val="0"/>
        <w:adjustRightInd w:val="0"/>
        <w:ind w:firstLine="709"/>
        <w:jc w:val="both"/>
        <w:rPr>
          <w:b/>
          <w:iCs/>
        </w:rPr>
      </w:pPr>
    </w:p>
    <w:p w14:paraId="4330248A" w14:textId="77777777" w:rsidR="007C1D9A" w:rsidRDefault="00AE05DA" w:rsidP="003F1DD0">
      <w:pPr>
        <w:pStyle w:val="2"/>
        <w:ind w:firstLine="720"/>
        <w:jc w:val="both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4.6</w:t>
      </w:r>
      <w:r w:rsidR="00525CCC" w:rsidRPr="00473D13">
        <w:rPr>
          <w:b w:val="0"/>
          <w:iCs/>
          <w:sz w:val="24"/>
          <w:szCs w:val="24"/>
        </w:rPr>
        <w:t xml:space="preserve">. </w:t>
      </w:r>
      <w:r w:rsidR="00A863F3" w:rsidRPr="00473D13">
        <w:rPr>
          <w:b w:val="0"/>
          <w:iCs/>
          <w:sz w:val="24"/>
          <w:szCs w:val="24"/>
        </w:rPr>
        <w:t xml:space="preserve">Изменения </w:t>
      </w:r>
      <w:r w:rsidR="003F1DD0" w:rsidRPr="00473D13">
        <w:rPr>
          <w:b w:val="0"/>
          <w:iCs/>
          <w:sz w:val="24"/>
          <w:szCs w:val="24"/>
        </w:rPr>
        <w:t xml:space="preserve">расходов </w:t>
      </w:r>
      <w:r w:rsidR="00775D8E">
        <w:rPr>
          <w:b w:val="0"/>
          <w:iCs/>
          <w:sz w:val="24"/>
          <w:szCs w:val="24"/>
        </w:rPr>
        <w:t xml:space="preserve">за последние три года </w:t>
      </w:r>
      <w:r w:rsidR="00656C6A" w:rsidRPr="00473D13">
        <w:rPr>
          <w:b w:val="0"/>
          <w:iCs/>
          <w:sz w:val="24"/>
          <w:szCs w:val="24"/>
        </w:rPr>
        <w:t xml:space="preserve">в разрезе главных распорядителей средств </w:t>
      </w:r>
      <w:r w:rsidR="003F1DD0" w:rsidRPr="00473D13">
        <w:rPr>
          <w:b w:val="0"/>
          <w:iCs/>
          <w:sz w:val="24"/>
          <w:szCs w:val="24"/>
        </w:rPr>
        <w:t>приведено в таблице:</w:t>
      </w:r>
      <w:r w:rsidR="00AE6D7B" w:rsidRPr="00473D13">
        <w:rPr>
          <w:b w:val="0"/>
          <w:iCs/>
          <w:sz w:val="24"/>
          <w:szCs w:val="24"/>
        </w:rPr>
        <w:t xml:space="preserve"> </w:t>
      </w:r>
    </w:p>
    <w:p w14:paraId="28F68D83" w14:textId="77777777" w:rsidR="00525CCC" w:rsidRPr="00473D13" w:rsidRDefault="00525CCC" w:rsidP="00525CCC">
      <w:bookmarkStart w:id="6" w:name="_Hlk100498762"/>
    </w:p>
    <w:tbl>
      <w:tblPr>
        <w:tblW w:w="1010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7"/>
        <w:gridCol w:w="850"/>
        <w:gridCol w:w="1276"/>
        <w:gridCol w:w="1134"/>
        <w:gridCol w:w="1134"/>
        <w:gridCol w:w="1276"/>
        <w:gridCol w:w="850"/>
      </w:tblGrid>
      <w:tr w:rsidR="00040E6A" w:rsidRPr="00473D13" w14:paraId="37B8DB78" w14:textId="77777777" w:rsidTr="00DF7416">
        <w:trPr>
          <w:trHeight w:val="116"/>
        </w:trPr>
        <w:tc>
          <w:tcPr>
            <w:tcW w:w="3587" w:type="dxa"/>
            <w:vMerge w:val="restart"/>
            <w:vAlign w:val="center"/>
          </w:tcPr>
          <w:p w14:paraId="159FAA17" w14:textId="77777777" w:rsidR="00040E6A" w:rsidRPr="00473D13" w:rsidRDefault="00040E6A" w:rsidP="00C3340C">
            <w:pPr>
              <w:jc w:val="center"/>
              <w:rPr>
                <w:bCs/>
                <w:sz w:val="18"/>
                <w:szCs w:val="20"/>
              </w:rPr>
            </w:pPr>
            <w:r w:rsidRPr="00473D13">
              <w:rPr>
                <w:bCs/>
                <w:sz w:val="18"/>
                <w:szCs w:val="20"/>
              </w:rPr>
              <w:t xml:space="preserve">Главные распорядители </w:t>
            </w:r>
          </w:p>
          <w:p w14:paraId="294D037B" w14:textId="77777777" w:rsidR="00040E6A" w:rsidRPr="00473D13" w:rsidRDefault="00040E6A" w:rsidP="00C3340C">
            <w:pPr>
              <w:jc w:val="center"/>
              <w:rPr>
                <w:bCs/>
                <w:sz w:val="18"/>
                <w:szCs w:val="20"/>
              </w:rPr>
            </w:pPr>
            <w:r w:rsidRPr="00473D13">
              <w:rPr>
                <w:bCs/>
                <w:sz w:val="18"/>
                <w:szCs w:val="20"/>
              </w:rPr>
              <w:t>средств бюджета</w:t>
            </w:r>
          </w:p>
        </w:tc>
        <w:tc>
          <w:tcPr>
            <w:tcW w:w="850" w:type="dxa"/>
            <w:vMerge w:val="restart"/>
            <w:vAlign w:val="center"/>
          </w:tcPr>
          <w:p w14:paraId="0A8B5855" w14:textId="77777777" w:rsidR="00040E6A" w:rsidRPr="00473D13" w:rsidRDefault="00040E6A" w:rsidP="00C3340C">
            <w:pPr>
              <w:jc w:val="center"/>
              <w:rPr>
                <w:bCs/>
                <w:sz w:val="18"/>
                <w:szCs w:val="20"/>
              </w:rPr>
            </w:pPr>
            <w:r w:rsidRPr="00473D13">
              <w:rPr>
                <w:bCs/>
                <w:sz w:val="18"/>
                <w:szCs w:val="20"/>
              </w:rPr>
              <w:t>КБК</w:t>
            </w:r>
          </w:p>
        </w:tc>
        <w:tc>
          <w:tcPr>
            <w:tcW w:w="1276" w:type="dxa"/>
            <w:vMerge w:val="restart"/>
            <w:noWrap/>
            <w:vAlign w:val="center"/>
          </w:tcPr>
          <w:p w14:paraId="1EC875C5" w14:textId="77777777" w:rsidR="00040E6A" w:rsidRPr="00473D13" w:rsidRDefault="00040E6A" w:rsidP="00C3340C">
            <w:pPr>
              <w:jc w:val="center"/>
              <w:rPr>
                <w:bCs/>
                <w:sz w:val="18"/>
                <w:szCs w:val="20"/>
              </w:rPr>
            </w:pPr>
            <w:r w:rsidRPr="00473D13">
              <w:rPr>
                <w:bCs/>
                <w:sz w:val="18"/>
                <w:szCs w:val="20"/>
              </w:rPr>
              <w:t>Исполнено</w:t>
            </w:r>
          </w:p>
          <w:p w14:paraId="0B5AC596" w14:textId="717F0DBE" w:rsidR="00040E6A" w:rsidRPr="00473D13" w:rsidRDefault="00040E6A" w:rsidP="006A34EA">
            <w:pPr>
              <w:jc w:val="center"/>
              <w:rPr>
                <w:bCs/>
                <w:sz w:val="18"/>
                <w:szCs w:val="20"/>
              </w:rPr>
            </w:pPr>
            <w:r w:rsidRPr="00473D13">
              <w:rPr>
                <w:bCs/>
                <w:sz w:val="18"/>
                <w:szCs w:val="20"/>
              </w:rPr>
              <w:t>за 201</w:t>
            </w:r>
            <w:r w:rsidR="007976EB">
              <w:rPr>
                <w:bCs/>
                <w:sz w:val="18"/>
                <w:szCs w:val="20"/>
              </w:rPr>
              <w:t>9</w:t>
            </w:r>
            <w:r w:rsidRPr="00473D13">
              <w:rPr>
                <w:bCs/>
                <w:sz w:val="18"/>
                <w:szCs w:val="20"/>
              </w:rPr>
              <w:t xml:space="preserve"> год </w:t>
            </w:r>
          </w:p>
        </w:tc>
        <w:tc>
          <w:tcPr>
            <w:tcW w:w="1134" w:type="dxa"/>
            <w:vMerge w:val="restart"/>
            <w:vAlign w:val="center"/>
          </w:tcPr>
          <w:p w14:paraId="345AB5C1" w14:textId="77777777" w:rsidR="00040E6A" w:rsidRPr="00473D13" w:rsidRDefault="00040E6A" w:rsidP="00040E6A">
            <w:pPr>
              <w:jc w:val="center"/>
              <w:rPr>
                <w:bCs/>
                <w:sz w:val="18"/>
                <w:szCs w:val="20"/>
              </w:rPr>
            </w:pPr>
            <w:r w:rsidRPr="00473D13">
              <w:rPr>
                <w:bCs/>
                <w:sz w:val="18"/>
                <w:szCs w:val="20"/>
              </w:rPr>
              <w:t>Исполнено</w:t>
            </w:r>
          </w:p>
          <w:p w14:paraId="16FB71AD" w14:textId="057907EC" w:rsidR="00040E6A" w:rsidRPr="00473D13" w:rsidRDefault="00040E6A" w:rsidP="006A34EA">
            <w:pPr>
              <w:jc w:val="center"/>
              <w:rPr>
                <w:bCs/>
                <w:sz w:val="18"/>
                <w:szCs w:val="20"/>
              </w:rPr>
            </w:pPr>
            <w:r w:rsidRPr="00473D13">
              <w:rPr>
                <w:bCs/>
                <w:sz w:val="18"/>
                <w:szCs w:val="20"/>
              </w:rPr>
              <w:t xml:space="preserve">за </w:t>
            </w:r>
            <w:r w:rsidR="007976EB">
              <w:rPr>
                <w:bCs/>
                <w:sz w:val="18"/>
                <w:szCs w:val="20"/>
              </w:rPr>
              <w:t>2020</w:t>
            </w:r>
            <w:r w:rsidRPr="00473D13">
              <w:rPr>
                <w:bCs/>
                <w:sz w:val="18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noWrap/>
            <w:vAlign w:val="center"/>
          </w:tcPr>
          <w:p w14:paraId="4744B50A" w14:textId="77777777" w:rsidR="00040E6A" w:rsidRPr="00473D13" w:rsidRDefault="00040E6A" w:rsidP="00C3340C">
            <w:pPr>
              <w:jc w:val="center"/>
              <w:rPr>
                <w:bCs/>
                <w:sz w:val="18"/>
                <w:szCs w:val="20"/>
              </w:rPr>
            </w:pPr>
            <w:r w:rsidRPr="00473D13">
              <w:rPr>
                <w:bCs/>
                <w:sz w:val="18"/>
                <w:szCs w:val="20"/>
              </w:rPr>
              <w:t>Исполнено</w:t>
            </w:r>
          </w:p>
          <w:p w14:paraId="31E22D81" w14:textId="69FF0CA0" w:rsidR="00040E6A" w:rsidRPr="00473D13" w:rsidRDefault="00040E6A" w:rsidP="006A34EA">
            <w:pPr>
              <w:jc w:val="center"/>
              <w:rPr>
                <w:bCs/>
                <w:sz w:val="18"/>
                <w:szCs w:val="20"/>
              </w:rPr>
            </w:pPr>
            <w:r w:rsidRPr="00473D13">
              <w:rPr>
                <w:bCs/>
                <w:sz w:val="18"/>
                <w:szCs w:val="20"/>
              </w:rPr>
              <w:t xml:space="preserve">за </w:t>
            </w:r>
            <w:r w:rsidR="002F7F12">
              <w:rPr>
                <w:bCs/>
                <w:sz w:val="18"/>
                <w:szCs w:val="20"/>
              </w:rPr>
              <w:t>2021</w:t>
            </w:r>
            <w:r w:rsidRPr="00473D13">
              <w:rPr>
                <w:bCs/>
                <w:sz w:val="18"/>
                <w:szCs w:val="20"/>
              </w:rPr>
              <w:t xml:space="preserve"> год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4CF884C8" w14:textId="77777777" w:rsidR="00040E6A" w:rsidRPr="00473D13" w:rsidRDefault="00040E6A" w:rsidP="00C3340C">
            <w:pPr>
              <w:jc w:val="center"/>
              <w:rPr>
                <w:bCs/>
                <w:sz w:val="18"/>
                <w:szCs w:val="20"/>
              </w:rPr>
            </w:pPr>
            <w:r w:rsidRPr="00473D13">
              <w:rPr>
                <w:bCs/>
                <w:sz w:val="18"/>
                <w:szCs w:val="20"/>
              </w:rPr>
              <w:t xml:space="preserve">Изменение </w:t>
            </w:r>
          </w:p>
          <w:p w14:paraId="750ABB1A" w14:textId="7AE130B4" w:rsidR="00040E6A" w:rsidRPr="00473D13" w:rsidRDefault="002F7F12" w:rsidP="006A34EA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2021</w:t>
            </w:r>
            <w:r w:rsidR="00040E6A" w:rsidRPr="00473D13">
              <w:rPr>
                <w:bCs/>
                <w:sz w:val="18"/>
                <w:szCs w:val="20"/>
              </w:rPr>
              <w:t xml:space="preserve"> года к </w:t>
            </w:r>
            <w:r w:rsidR="007976EB">
              <w:rPr>
                <w:bCs/>
                <w:sz w:val="18"/>
                <w:szCs w:val="20"/>
              </w:rPr>
              <w:t>2020</w:t>
            </w:r>
            <w:r w:rsidR="00040E6A" w:rsidRPr="00473D13">
              <w:rPr>
                <w:bCs/>
                <w:sz w:val="18"/>
                <w:szCs w:val="20"/>
              </w:rPr>
              <w:t xml:space="preserve"> году</w:t>
            </w:r>
          </w:p>
        </w:tc>
      </w:tr>
      <w:tr w:rsidR="00040E6A" w:rsidRPr="00473D13" w14:paraId="338F9A46" w14:textId="77777777" w:rsidTr="00DF7416">
        <w:trPr>
          <w:trHeight w:val="86"/>
        </w:trPr>
        <w:tc>
          <w:tcPr>
            <w:tcW w:w="3587" w:type="dxa"/>
            <w:vMerge/>
            <w:vAlign w:val="center"/>
          </w:tcPr>
          <w:p w14:paraId="49C84A5C" w14:textId="77777777" w:rsidR="00040E6A" w:rsidRPr="00473D13" w:rsidRDefault="00040E6A" w:rsidP="00C3340C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3D97501" w14:textId="77777777" w:rsidR="00040E6A" w:rsidRPr="00473D13" w:rsidRDefault="00040E6A" w:rsidP="00C3340C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14:paraId="686A6913" w14:textId="77777777" w:rsidR="00040E6A" w:rsidRPr="00473D13" w:rsidRDefault="00040E6A" w:rsidP="00C3340C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554DE334" w14:textId="77777777" w:rsidR="00040E6A" w:rsidRPr="00473D13" w:rsidRDefault="00040E6A" w:rsidP="00C3340C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14:paraId="281231E9" w14:textId="77777777" w:rsidR="00040E6A" w:rsidRPr="00473D13" w:rsidRDefault="00040E6A" w:rsidP="00C3340C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14:paraId="5D118053" w14:textId="77777777" w:rsidR="00040E6A" w:rsidRPr="00473D13" w:rsidRDefault="00040E6A" w:rsidP="00C3340C">
            <w:pPr>
              <w:jc w:val="center"/>
              <w:rPr>
                <w:bCs/>
                <w:sz w:val="18"/>
                <w:szCs w:val="20"/>
              </w:rPr>
            </w:pPr>
            <w:r w:rsidRPr="00473D13">
              <w:rPr>
                <w:bCs/>
                <w:sz w:val="18"/>
                <w:szCs w:val="20"/>
              </w:rPr>
              <w:t>в сумме (+;-)</w:t>
            </w:r>
          </w:p>
        </w:tc>
        <w:tc>
          <w:tcPr>
            <w:tcW w:w="850" w:type="dxa"/>
            <w:vAlign w:val="center"/>
          </w:tcPr>
          <w:p w14:paraId="0374D157" w14:textId="17DF4595" w:rsidR="00040E6A" w:rsidRPr="00473D13" w:rsidRDefault="00040E6A" w:rsidP="00C3340C">
            <w:pPr>
              <w:jc w:val="center"/>
              <w:rPr>
                <w:bCs/>
                <w:sz w:val="18"/>
                <w:szCs w:val="20"/>
              </w:rPr>
            </w:pPr>
            <w:r w:rsidRPr="00473D13">
              <w:rPr>
                <w:bCs/>
                <w:sz w:val="18"/>
                <w:szCs w:val="20"/>
              </w:rPr>
              <w:t xml:space="preserve">в </w:t>
            </w:r>
            <w:r w:rsidR="00EC6E6D">
              <w:rPr>
                <w:bCs/>
                <w:sz w:val="18"/>
                <w:szCs w:val="20"/>
              </w:rPr>
              <w:t>%</w:t>
            </w:r>
          </w:p>
        </w:tc>
      </w:tr>
      <w:tr w:rsidR="00040E6A" w:rsidRPr="00473D13" w14:paraId="2AA20C4B" w14:textId="77777777" w:rsidTr="00DF7416">
        <w:trPr>
          <w:trHeight w:val="60"/>
        </w:trPr>
        <w:tc>
          <w:tcPr>
            <w:tcW w:w="3587" w:type="dxa"/>
            <w:vAlign w:val="center"/>
          </w:tcPr>
          <w:p w14:paraId="271E3497" w14:textId="77777777" w:rsidR="00040E6A" w:rsidRPr="00473D13" w:rsidRDefault="00040E6A" w:rsidP="00C3340C">
            <w:pPr>
              <w:jc w:val="center"/>
              <w:rPr>
                <w:bCs/>
                <w:sz w:val="18"/>
                <w:szCs w:val="20"/>
              </w:rPr>
            </w:pPr>
            <w:r w:rsidRPr="00473D13">
              <w:rPr>
                <w:bCs/>
                <w:sz w:val="18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4CD4516F" w14:textId="77777777" w:rsidR="00040E6A" w:rsidRPr="00473D13" w:rsidRDefault="00040E6A" w:rsidP="00C3340C">
            <w:pPr>
              <w:jc w:val="center"/>
              <w:rPr>
                <w:bCs/>
                <w:sz w:val="18"/>
                <w:szCs w:val="20"/>
              </w:rPr>
            </w:pPr>
            <w:r w:rsidRPr="00473D13">
              <w:rPr>
                <w:bCs/>
                <w:sz w:val="18"/>
                <w:szCs w:val="20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14:paraId="0844DB3B" w14:textId="77777777" w:rsidR="00040E6A" w:rsidRPr="00473D13" w:rsidRDefault="000A5D88" w:rsidP="00C3340C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3</w:t>
            </w:r>
          </w:p>
        </w:tc>
        <w:tc>
          <w:tcPr>
            <w:tcW w:w="1134" w:type="dxa"/>
          </w:tcPr>
          <w:p w14:paraId="549B19FC" w14:textId="77777777" w:rsidR="00040E6A" w:rsidRPr="00473D13" w:rsidRDefault="000A5D88" w:rsidP="00C3340C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14:paraId="5D40B130" w14:textId="77777777" w:rsidR="00040E6A" w:rsidRPr="00473D13" w:rsidRDefault="000A5D88" w:rsidP="000A5D88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14:paraId="15DA53B5" w14:textId="77777777" w:rsidR="00040E6A" w:rsidRPr="00473D13" w:rsidRDefault="000A5D88" w:rsidP="000A5D88">
            <w:pPr>
              <w:ind w:left="-108" w:right="-108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14:paraId="73CA155A" w14:textId="77777777" w:rsidR="00040E6A" w:rsidRPr="00473D13" w:rsidRDefault="000A5D88" w:rsidP="000A5D88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7</w:t>
            </w:r>
          </w:p>
        </w:tc>
      </w:tr>
      <w:tr w:rsidR="00F03C34" w:rsidRPr="00473D13" w14:paraId="68E8AF95" w14:textId="77777777" w:rsidTr="00DF7416">
        <w:trPr>
          <w:trHeight w:val="56"/>
        </w:trPr>
        <w:tc>
          <w:tcPr>
            <w:tcW w:w="3587" w:type="dxa"/>
          </w:tcPr>
          <w:p w14:paraId="25BE509F" w14:textId="77777777" w:rsidR="00F03C34" w:rsidRPr="00473D13" w:rsidRDefault="00F03C34" w:rsidP="00F03C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3D13">
              <w:rPr>
                <w:sz w:val="20"/>
                <w:szCs w:val="20"/>
              </w:rPr>
              <w:t xml:space="preserve">Контрольно-ревизионная комиссия </w:t>
            </w:r>
          </w:p>
        </w:tc>
        <w:tc>
          <w:tcPr>
            <w:tcW w:w="850" w:type="dxa"/>
            <w:vAlign w:val="center"/>
          </w:tcPr>
          <w:p w14:paraId="1127A028" w14:textId="77777777" w:rsidR="00F03C34" w:rsidRPr="00473D13" w:rsidRDefault="00F03C34" w:rsidP="00F03C34">
            <w:pPr>
              <w:jc w:val="center"/>
              <w:rPr>
                <w:bCs/>
                <w:sz w:val="20"/>
                <w:szCs w:val="20"/>
              </w:rPr>
            </w:pPr>
            <w:r w:rsidRPr="00473D13"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1276" w:type="dxa"/>
            <w:noWrap/>
            <w:vAlign w:val="center"/>
          </w:tcPr>
          <w:p w14:paraId="3837E171" w14:textId="7AF9775C" w:rsidR="00F03C34" w:rsidRPr="00656C6A" w:rsidRDefault="00F03C34" w:rsidP="00F03C34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1 113,9</w:t>
            </w:r>
          </w:p>
        </w:tc>
        <w:tc>
          <w:tcPr>
            <w:tcW w:w="1134" w:type="dxa"/>
            <w:vAlign w:val="center"/>
          </w:tcPr>
          <w:p w14:paraId="52D08DC2" w14:textId="70586C7D" w:rsidR="00F03C34" w:rsidRPr="00656C6A" w:rsidRDefault="00F03C34" w:rsidP="00F03C34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noWrap/>
            <w:vAlign w:val="center"/>
          </w:tcPr>
          <w:p w14:paraId="25DB1FEC" w14:textId="3B45C2FD" w:rsidR="00F03C34" w:rsidRPr="00656C6A" w:rsidRDefault="00F03C34" w:rsidP="00F03C34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1 295,0</w:t>
            </w:r>
          </w:p>
        </w:tc>
        <w:tc>
          <w:tcPr>
            <w:tcW w:w="1276" w:type="dxa"/>
            <w:noWrap/>
            <w:vAlign w:val="center"/>
          </w:tcPr>
          <w:p w14:paraId="62646F68" w14:textId="7E563AAC" w:rsidR="00F03C34" w:rsidRPr="001506F8" w:rsidRDefault="00F03C34" w:rsidP="00F03C34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50" w:type="dxa"/>
            <w:vAlign w:val="center"/>
          </w:tcPr>
          <w:p w14:paraId="4212DE58" w14:textId="4D15E5B9" w:rsidR="00F03C34" w:rsidRPr="001506F8" w:rsidRDefault="00F03C34" w:rsidP="00F03C34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107,9</w:t>
            </w:r>
          </w:p>
        </w:tc>
      </w:tr>
      <w:tr w:rsidR="00F03C34" w:rsidRPr="00473D13" w14:paraId="23984C37" w14:textId="77777777" w:rsidTr="00DF7416">
        <w:trPr>
          <w:trHeight w:val="180"/>
        </w:trPr>
        <w:tc>
          <w:tcPr>
            <w:tcW w:w="3587" w:type="dxa"/>
          </w:tcPr>
          <w:p w14:paraId="41A4CA42" w14:textId="77777777" w:rsidR="00F03C34" w:rsidRPr="00473D13" w:rsidRDefault="00F03C34" w:rsidP="00F03C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3D13">
              <w:rPr>
                <w:sz w:val="20"/>
                <w:szCs w:val="20"/>
              </w:rPr>
              <w:t xml:space="preserve">Администрация МР «Койгородский» </w:t>
            </w:r>
          </w:p>
        </w:tc>
        <w:tc>
          <w:tcPr>
            <w:tcW w:w="850" w:type="dxa"/>
            <w:vAlign w:val="center"/>
          </w:tcPr>
          <w:p w14:paraId="69F02BBA" w14:textId="77777777" w:rsidR="00F03C34" w:rsidRPr="00473D13" w:rsidRDefault="00F03C34" w:rsidP="00F03C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D13">
              <w:rPr>
                <w:sz w:val="20"/>
                <w:szCs w:val="20"/>
              </w:rPr>
              <w:t>923</w:t>
            </w:r>
          </w:p>
        </w:tc>
        <w:tc>
          <w:tcPr>
            <w:tcW w:w="1276" w:type="dxa"/>
            <w:noWrap/>
            <w:vAlign w:val="center"/>
          </w:tcPr>
          <w:p w14:paraId="3DCA7209" w14:textId="0C2477E9" w:rsidR="00F03C34" w:rsidRPr="00656C6A" w:rsidRDefault="00F03C34" w:rsidP="00F03C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64 772,6</w:t>
            </w:r>
          </w:p>
        </w:tc>
        <w:tc>
          <w:tcPr>
            <w:tcW w:w="1134" w:type="dxa"/>
            <w:vAlign w:val="center"/>
          </w:tcPr>
          <w:p w14:paraId="1A859997" w14:textId="4BF7B8CB" w:rsidR="00F03C34" w:rsidRPr="00656C6A" w:rsidRDefault="00F03C34" w:rsidP="00F03C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67 511,4</w:t>
            </w:r>
          </w:p>
        </w:tc>
        <w:tc>
          <w:tcPr>
            <w:tcW w:w="1134" w:type="dxa"/>
            <w:noWrap/>
            <w:vAlign w:val="center"/>
          </w:tcPr>
          <w:p w14:paraId="1261F2ED" w14:textId="36FACEF5" w:rsidR="00F03C34" w:rsidRPr="00656C6A" w:rsidRDefault="00F03C34" w:rsidP="00F03C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100 248,9</w:t>
            </w:r>
          </w:p>
        </w:tc>
        <w:tc>
          <w:tcPr>
            <w:tcW w:w="1276" w:type="dxa"/>
            <w:noWrap/>
            <w:vAlign w:val="center"/>
          </w:tcPr>
          <w:p w14:paraId="52B122FF" w14:textId="4EE2608C" w:rsidR="00F03C34" w:rsidRPr="001506F8" w:rsidRDefault="00F03C34" w:rsidP="00F03C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32 737,5</w:t>
            </w:r>
          </w:p>
        </w:tc>
        <w:tc>
          <w:tcPr>
            <w:tcW w:w="850" w:type="dxa"/>
            <w:vAlign w:val="center"/>
          </w:tcPr>
          <w:p w14:paraId="7098739D" w14:textId="5D9EC901" w:rsidR="00F03C34" w:rsidRPr="001506F8" w:rsidRDefault="00F03C34" w:rsidP="00F03C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</w:t>
            </w:r>
          </w:p>
        </w:tc>
      </w:tr>
      <w:tr w:rsidR="00F03C34" w:rsidRPr="00473D13" w14:paraId="5740343F" w14:textId="77777777" w:rsidTr="00DF7416">
        <w:trPr>
          <w:trHeight w:val="55"/>
        </w:trPr>
        <w:tc>
          <w:tcPr>
            <w:tcW w:w="3587" w:type="dxa"/>
          </w:tcPr>
          <w:p w14:paraId="24B0AF53" w14:textId="1DC07EAD" w:rsidR="00F03C34" w:rsidRPr="00473D13" w:rsidRDefault="00F03C34" w:rsidP="00F03C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3D13">
              <w:rPr>
                <w:sz w:val="20"/>
                <w:szCs w:val="20"/>
              </w:rPr>
              <w:t xml:space="preserve">Управление культуры, </w:t>
            </w:r>
            <w:proofErr w:type="spellStart"/>
            <w:r w:rsidR="00EC6E6D">
              <w:rPr>
                <w:sz w:val="20"/>
                <w:szCs w:val="20"/>
              </w:rPr>
              <w:t>ФКиС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14:paraId="2942D8B9" w14:textId="77777777" w:rsidR="00F03C34" w:rsidRPr="00473D13" w:rsidRDefault="00F03C34" w:rsidP="00F03C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D13">
              <w:rPr>
                <w:sz w:val="20"/>
                <w:szCs w:val="20"/>
              </w:rPr>
              <w:t>956</w:t>
            </w:r>
          </w:p>
        </w:tc>
        <w:tc>
          <w:tcPr>
            <w:tcW w:w="1276" w:type="dxa"/>
            <w:noWrap/>
            <w:vAlign w:val="center"/>
          </w:tcPr>
          <w:p w14:paraId="0480F552" w14:textId="0FEFACCA" w:rsidR="00F03C34" w:rsidRPr="00656C6A" w:rsidRDefault="00F03C34" w:rsidP="00F03C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78 200,7</w:t>
            </w:r>
          </w:p>
        </w:tc>
        <w:tc>
          <w:tcPr>
            <w:tcW w:w="1134" w:type="dxa"/>
            <w:vAlign w:val="center"/>
          </w:tcPr>
          <w:p w14:paraId="62500289" w14:textId="25BDD6D6" w:rsidR="00F03C34" w:rsidRPr="00656C6A" w:rsidRDefault="00F03C34" w:rsidP="00F03C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76 492,3</w:t>
            </w:r>
          </w:p>
        </w:tc>
        <w:tc>
          <w:tcPr>
            <w:tcW w:w="1134" w:type="dxa"/>
            <w:noWrap/>
            <w:vAlign w:val="center"/>
          </w:tcPr>
          <w:p w14:paraId="327E2101" w14:textId="13204754" w:rsidR="00F03C34" w:rsidRPr="00656C6A" w:rsidRDefault="00F03C34" w:rsidP="00F03C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77 637,2</w:t>
            </w:r>
          </w:p>
        </w:tc>
        <w:tc>
          <w:tcPr>
            <w:tcW w:w="1276" w:type="dxa"/>
            <w:noWrap/>
            <w:vAlign w:val="center"/>
          </w:tcPr>
          <w:p w14:paraId="2BC4F809" w14:textId="585D1F2E" w:rsidR="00F03C34" w:rsidRPr="001506F8" w:rsidRDefault="00F03C34" w:rsidP="00F03C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1 144,9</w:t>
            </w:r>
          </w:p>
        </w:tc>
        <w:tc>
          <w:tcPr>
            <w:tcW w:w="850" w:type="dxa"/>
            <w:vAlign w:val="center"/>
          </w:tcPr>
          <w:p w14:paraId="3E6C2E7D" w14:textId="0782145C" w:rsidR="00F03C34" w:rsidRPr="001506F8" w:rsidRDefault="00F03C34" w:rsidP="00F03C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101,5</w:t>
            </w:r>
          </w:p>
        </w:tc>
      </w:tr>
      <w:tr w:rsidR="00F03C34" w:rsidRPr="00473D13" w14:paraId="45743AFB" w14:textId="77777777" w:rsidTr="00DF7416">
        <w:trPr>
          <w:trHeight w:val="55"/>
        </w:trPr>
        <w:tc>
          <w:tcPr>
            <w:tcW w:w="3587" w:type="dxa"/>
          </w:tcPr>
          <w:p w14:paraId="55212FA0" w14:textId="77777777" w:rsidR="00F03C34" w:rsidRPr="00473D13" w:rsidRDefault="00F03C34" w:rsidP="00F03C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3D13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850" w:type="dxa"/>
            <w:noWrap/>
            <w:vAlign w:val="center"/>
          </w:tcPr>
          <w:p w14:paraId="752CE5B0" w14:textId="77777777" w:rsidR="00F03C34" w:rsidRPr="00473D13" w:rsidRDefault="00F03C34" w:rsidP="00F03C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D13">
              <w:rPr>
                <w:sz w:val="20"/>
                <w:szCs w:val="20"/>
              </w:rPr>
              <w:t>975</w:t>
            </w:r>
          </w:p>
        </w:tc>
        <w:tc>
          <w:tcPr>
            <w:tcW w:w="1276" w:type="dxa"/>
            <w:noWrap/>
            <w:vAlign w:val="center"/>
          </w:tcPr>
          <w:p w14:paraId="5674859A" w14:textId="3E49B023" w:rsidR="00F03C34" w:rsidRPr="00656C6A" w:rsidRDefault="00F03C34" w:rsidP="00F03C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272 453,9</w:t>
            </w:r>
          </w:p>
        </w:tc>
        <w:tc>
          <w:tcPr>
            <w:tcW w:w="1134" w:type="dxa"/>
            <w:vAlign w:val="center"/>
          </w:tcPr>
          <w:p w14:paraId="4F3637BE" w14:textId="3FEA776E" w:rsidR="00F03C34" w:rsidRPr="00656C6A" w:rsidRDefault="00F03C34" w:rsidP="00F03C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275 626,1</w:t>
            </w:r>
          </w:p>
        </w:tc>
        <w:tc>
          <w:tcPr>
            <w:tcW w:w="1134" w:type="dxa"/>
            <w:noWrap/>
            <w:vAlign w:val="center"/>
          </w:tcPr>
          <w:p w14:paraId="6E0542D8" w14:textId="606125C8" w:rsidR="00F03C34" w:rsidRPr="00656C6A" w:rsidRDefault="00F03C34" w:rsidP="00F03C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318 401,7</w:t>
            </w:r>
          </w:p>
        </w:tc>
        <w:tc>
          <w:tcPr>
            <w:tcW w:w="1276" w:type="dxa"/>
            <w:noWrap/>
            <w:vAlign w:val="center"/>
          </w:tcPr>
          <w:p w14:paraId="5AE25BF7" w14:textId="09F35CAD" w:rsidR="00F03C34" w:rsidRPr="001506F8" w:rsidRDefault="00F03C34" w:rsidP="00F03C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42 775,6</w:t>
            </w:r>
          </w:p>
        </w:tc>
        <w:tc>
          <w:tcPr>
            <w:tcW w:w="850" w:type="dxa"/>
            <w:vAlign w:val="center"/>
          </w:tcPr>
          <w:p w14:paraId="38EF0A8B" w14:textId="5837055B" w:rsidR="00F03C34" w:rsidRPr="001506F8" w:rsidRDefault="00F03C34" w:rsidP="00F03C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115,5</w:t>
            </w:r>
          </w:p>
        </w:tc>
      </w:tr>
      <w:tr w:rsidR="00F03C34" w:rsidRPr="00473D13" w14:paraId="78740620" w14:textId="77777777" w:rsidTr="00DF7416">
        <w:trPr>
          <w:trHeight w:val="60"/>
        </w:trPr>
        <w:tc>
          <w:tcPr>
            <w:tcW w:w="3587" w:type="dxa"/>
          </w:tcPr>
          <w:p w14:paraId="170789C6" w14:textId="77777777" w:rsidR="00F03C34" w:rsidRPr="00473D13" w:rsidRDefault="00F03C34" w:rsidP="00F03C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3D13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850" w:type="dxa"/>
            <w:noWrap/>
            <w:vAlign w:val="center"/>
          </w:tcPr>
          <w:p w14:paraId="173D3B90" w14:textId="77777777" w:rsidR="00F03C34" w:rsidRPr="00473D13" w:rsidRDefault="00F03C34" w:rsidP="00F03C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D13">
              <w:rPr>
                <w:sz w:val="20"/>
                <w:szCs w:val="20"/>
              </w:rPr>
              <w:t>992</w:t>
            </w:r>
          </w:p>
        </w:tc>
        <w:tc>
          <w:tcPr>
            <w:tcW w:w="1276" w:type="dxa"/>
            <w:noWrap/>
            <w:vAlign w:val="center"/>
          </w:tcPr>
          <w:p w14:paraId="2322B37E" w14:textId="7E7F0935" w:rsidR="00F03C34" w:rsidRPr="00656C6A" w:rsidRDefault="00F03C34" w:rsidP="00F03C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48 463,2</w:t>
            </w:r>
          </w:p>
        </w:tc>
        <w:tc>
          <w:tcPr>
            <w:tcW w:w="1134" w:type="dxa"/>
            <w:vAlign w:val="center"/>
          </w:tcPr>
          <w:p w14:paraId="054CBAC0" w14:textId="5EAC8637" w:rsidR="00F03C34" w:rsidRPr="00656C6A" w:rsidRDefault="00F03C34" w:rsidP="00F03C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53 125,3</w:t>
            </w:r>
          </w:p>
        </w:tc>
        <w:tc>
          <w:tcPr>
            <w:tcW w:w="1134" w:type="dxa"/>
            <w:noWrap/>
            <w:vAlign w:val="center"/>
          </w:tcPr>
          <w:p w14:paraId="6BA50049" w14:textId="461247E1" w:rsidR="00F03C34" w:rsidRPr="00656C6A" w:rsidRDefault="00F03C34" w:rsidP="00F03C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52 423,4</w:t>
            </w:r>
          </w:p>
        </w:tc>
        <w:tc>
          <w:tcPr>
            <w:tcW w:w="1276" w:type="dxa"/>
            <w:noWrap/>
            <w:vAlign w:val="center"/>
          </w:tcPr>
          <w:p w14:paraId="3408D4A0" w14:textId="465C4B92" w:rsidR="00F03C34" w:rsidRPr="001506F8" w:rsidRDefault="00F03C34" w:rsidP="00F03C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-701,9</w:t>
            </w:r>
          </w:p>
        </w:tc>
        <w:tc>
          <w:tcPr>
            <w:tcW w:w="850" w:type="dxa"/>
            <w:vAlign w:val="center"/>
          </w:tcPr>
          <w:p w14:paraId="51D1CB60" w14:textId="5DCBE8CB" w:rsidR="00F03C34" w:rsidRPr="001506F8" w:rsidRDefault="00F03C34" w:rsidP="00F03C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98,7</w:t>
            </w:r>
          </w:p>
        </w:tc>
      </w:tr>
      <w:tr w:rsidR="00F03C34" w:rsidRPr="00473D13" w14:paraId="6C85E06F" w14:textId="77777777" w:rsidTr="00DF7416">
        <w:trPr>
          <w:trHeight w:val="255"/>
        </w:trPr>
        <w:tc>
          <w:tcPr>
            <w:tcW w:w="3587" w:type="dxa"/>
          </w:tcPr>
          <w:p w14:paraId="161BFB2E" w14:textId="77777777" w:rsidR="00F03C34" w:rsidRPr="00473D13" w:rsidRDefault="00F03C34" w:rsidP="00F03C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73D1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noWrap/>
            <w:vAlign w:val="center"/>
          </w:tcPr>
          <w:p w14:paraId="4A7FC96F" w14:textId="77777777" w:rsidR="00F03C34" w:rsidRPr="000A5D88" w:rsidRDefault="00F03C34" w:rsidP="00F03C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14:paraId="235F8A3B" w14:textId="2F9F8C77" w:rsidR="00F03C34" w:rsidRPr="00656C6A" w:rsidRDefault="00F03C34" w:rsidP="00F03C3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465 004,3</w:t>
            </w:r>
          </w:p>
        </w:tc>
        <w:tc>
          <w:tcPr>
            <w:tcW w:w="1134" w:type="dxa"/>
            <w:vAlign w:val="center"/>
          </w:tcPr>
          <w:p w14:paraId="2346CA49" w14:textId="22C7E622" w:rsidR="00F03C34" w:rsidRPr="00D2393A" w:rsidRDefault="00F03C34" w:rsidP="00F03C3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473 955,1</w:t>
            </w:r>
          </w:p>
        </w:tc>
        <w:tc>
          <w:tcPr>
            <w:tcW w:w="1134" w:type="dxa"/>
            <w:noWrap/>
            <w:vAlign w:val="center"/>
          </w:tcPr>
          <w:p w14:paraId="6DCB059E" w14:textId="127B6C35" w:rsidR="00F03C34" w:rsidRPr="00D2393A" w:rsidRDefault="00F03C34" w:rsidP="00F03C3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550 006,2</w:t>
            </w:r>
          </w:p>
        </w:tc>
        <w:tc>
          <w:tcPr>
            <w:tcW w:w="1276" w:type="dxa"/>
            <w:noWrap/>
            <w:vAlign w:val="center"/>
          </w:tcPr>
          <w:p w14:paraId="20A379F5" w14:textId="23F2F0C4" w:rsidR="00F03C34" w:rsidRPr="001506F8" w:rsidRDefault="00F03C34" w:rsidP="00F03C3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76 051,1</w:t>
            </w:r>
          </w:p>
        </w:tc>
        <w:tc>
          <w:tcPr>
            <w:tcW w:w="850" w:type="dxa"/>
            <w:vAlign w:val="center"/>
          </w:tcPr>
          <w:p w14:paraId="3A8A73B6" w14:textId="3A0B5BEE" w:rsidR="00F03C34" w:rsidRPr="001506F8" w:rsidRDefault="00F03C34" w:rsidP="00F03C3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116,0</w:t>
            </w:r>
          </w:p>
        </w:tc>
      </w:tr>
    </w:tbl>
    <w:p w14:paraId="670001ED" w14:textId="77777777" w:rsidR="00C74EB5" w:rsidRPr="00473D13" w:rsidRDefault="001A0B80" w:rsidP="001A0B80">
      <w:pPr>
        <w:ind w:firstLine="720"/>
        <w:jc w:val="both"/>
      </w:pPr>
      <w:r w:rsidRPr="00473D13">
        <w:tab/>
      </w:r>
      <w:r w:rsidRPr="00473D13">
        <w:tab/>
      </w:r>
    </w:p>
    <w:bookmarkEnd w:id="6"/>
    <w:p w14:paraId="0656C7D4" w14:textId="348FF5AF" w:rsidR="001A0B80" w:rsidRDefault="00775D8E" w:rsidP="001A0B80">
      <w:pPr>
        <w:ind w:firstLine="720"/>
        <w:jc w:val="both"/>
      </w:pPr>
      <w:r>
        <w:t>В сравнении с прошлым годом</w:t>
      </w:r>
      <w:r w:rsidR="002A01CA">
        <w:t xml:space="preserve"> </w:t>
      </w:r>
      <w:r w:rsidR="007854AC">
        <w:t xml:space="preserve">расходы </w:t>
      </w:r>
      <w:r w:rsidR="002A01CA">
        <w:t xml:space="preserve">выросли </w:t>
      </w:r>
      <w:r w:rsidR="007854AC">
        <w:t xml:space="preserve">в Управлении образования – на </w:t>
      </w:r>
      <w:r w:rsidR="00F34AD9">
        <w:t>42 775,6</w:t>
      </w:r>
      <w:r w:rsidR="00C25E17">
        <w:t xml:space="preserve"> </w:t>
      </w:r>
      <w:r w:rsidR="007854AC">
        <w:t xml:space="preserve">тыс. руб. или </w:t>
      </w:r>
      <w:r w:rsidR="006C0900">
        <w:t>1</w:t>
      </w:r>
      <w:r w:rsidR="00F34AD9">
        <w:t>5,5</w:t>
      </w:r>
      <w:r w:rsidR="007854AC">
        <w:t xml:space="preserve">%, </w:t>
      </w:r>
      <w:r w:rsidR="00F34AD9">
        <w:t xml:space="preserve">Администрации района – на 32 737,5 тыс. руб. или 48,5%, Управлении культуры – на 1 144,9 тыс. руб. или 1,5%, Контрольно-ревизионной комиссии – на 95,0 тыс. руб. или 7,9%. </w:t>
      </w:r>
      <w:r w:rsidR="006C0900">
        <w:t xml:space="preserve">Уменьшились расходы </w:t>
      </w:r>
      <w:r w:rsidR="00F34AD9">
        <w:t>по Финансовому управлению – на 701,9 тыс. руб. или 98,7%.</w:t>
      </w:r>
    </w:p>
    <w:p w14:paraId="11D11BAF" w14:textId="77777777" w:rsidR="000D661A" w:rsidRPr="00AF5DB5" w:rsidRDefault="000D661A" w:rsidP="001A0B80">
      <w:pPr>
        <w:ind w:firstLine="720"/>
        <w:jc w:val="both"/>
        <w:rPr>
          <w:color w:val="0000CC"/>
        </w:rPr>
      </w:pPr>
    </w:p>
    <w:p w14:paraId="4300452A" w14:textId="77777777" w:rsidR="00193F57" w:rsidRPr="00473D13" w:rsidRDefault="00193F57" w:rsidP="00193F57">
      <w:pPr>
        <w:pStyle w:val="2"/>
        <w:ind w:left="709" w:hanging="1"/>
        <w:rPr>
          <w:iCs/>
          <w:sz w:val="24"/>
          <w:szCs w:val="24"/>
        </w:rPr>
      </w:pPr>
      <w:r w:rsidRPr="00473D13">
        <w:rPr>
          <w:iCs/>
          <w:sz w:val="24"/>
          <w:szCs w:val="24"/>
          <w:lang w:val="en-US"/>
        </w:rPr>
        <w:t>V</w:t>
      </w:r>
      <w:r w:rsidRPr="00473D13">
        <w:rPr>
          <w:iCs/>
          <w:sz w:val="24"/>
          <w:szCs w:val="24"/>
        </w:rPr>
        <w:t>. Исполнение муниципальных программ</w:t>
      </w:r>
      <w:r w:rsidR="00D964FC" w:rsidRPr="00473D13">
        <w:rPr>
          <w:iCs/>
          <w:sz w:val="24"/>
          <w:szCs w:val="24"/>
        </w:rPr>
        <w:t>. Непрограммные расходы.</w:t>
      </w:r>
    </w:p>
    <w:p w14:paraId="7C6A3019" w14:textId="77777777" w:rsidR="001A6309" w:rsidRPr="00C118C9" w:rsidRDefault="001A6309" w:rsidP="009B5182">
      <w:pPr>
        <w:pStyle w:val="af4"/>
        <w:ind w:firstLine="720"/>
        <w:jc w:val="both"/>
        <w:rPr>
          <w:b w:val="0"/>
          <w:sz w:val="24"/>
        </w:rPr>
      </w:pPr>
    </w:p>
    <w:p w14:paraId="10C4391A" w14:textId="532AA441" w:rsidR="00A2691A" w:rsidRDefault="004526FC" w:rsidP="00A2691A">
      <w:pPr>
        <w:ind w:firstLine="720"/>
        <w:jc w:val="both"/>
      </w:pPr>
      <w:r>
        <w:t>5</w:t>
      </w:r>
      <w:r w:rsidR="009B5182" w:rsidRPr="00C118C9">
        <w:t xml:space="preserve">.1. </w:t>
      </w:r>
      <w:r w:rsidR="00A17D87">
        <w:t>Программные расходы бюджета МО МР «</w:t>
      </w:r>
      <w:r w:rsidR="00A17D87" w:rsidRPr="00F34AD9">
        <w:t xml:space="preserve">Койгородский» </w:t>
      </w:r>
      <w:r w:rsidR="004C2D5B" w:rsidRPr="00F34AD9">
        <w:t xml:space="preserve">по </w:t>
      </w:r>
      <w:r w:rsidR="00F34AD9" w:rsidRPr="00F34AD9">
        <w:t>9</w:t>
      </w:r>
      <w:r w:rsidR="006C0A74" w:rsidRPr="00F34AD9">
        <w:t xml:space="preserve"> муниципальны</w:t>
      </w:r>
      <w:r w:rsidR="004C2D5B" w:rsidRPr="00F34AD9">
        <w:t>м</w:t>
      </w:r>
      <w:r w:rsidR="006C0A74" w:rsidRPr="00CF550D">
        <w:t xml:space="preserve"> программ</w:t>
      </w:r>
      <w:r w:rsidR="004C2D5B">
        <w:t>ам</w:t>
      </w:r>
      <w:r w:rsidR="00A17D87">
        <w:t xml:space="preserve"> </w:t>
      </w:r>
      <w:r w:rsidR="004C2D5B">
        <w:t xml:space="preserve">были </w:t>
      </w:r>
      <w:r w:rsidR="001664D2">
        <w:t xml:space="preserve">первоначально </w:t>
      </w:r>
      <w:r w:rsidR="004C2D5B">
        <w:t xml:space="preserve">запланированы в </w:t>
      </w:r>
      <w:r w:rsidR="0027335D">
        <w:t xml:space="preserve">Решении о бюджете на 2021 год в </w:t>
      </w:r>
      <w:r w:rsidR="004C2D5B">
        <w:t xml:space="preserve">объеме </w:t>
      </w:r>
      <w:r w:rsidR="001664D2" w:rsidRPr="001664D2">
        <w:t>485</w:t>
      </w:r>
      <w:r w:rsidR="001664D2">
        <w:t> </w:t>
      </w:r>
      <w:r w:rsidR="001664D2" w:rsidRPr="001664D2">
        <w:t>918</w:t>
      </w:r>
      <w:r w:rsidR="001664D2">
        <w:t>,</w:t>
      </w:r>
      <w:r w:rsidR="001664D2" w:rsidRPr="001664D2">
        <w:t>8</w:t>
      </w:r>
      <w:r w:rsidR="004C2D5B">
        <w:t xml:space="preserve"> </w:t>
      </w:r>
      <w:r w:rsidR="004C2D5B" w:rsidRPr="00CF550D">
        <w:t>тыс. руб.</w:t>
      </w:r>
      <w:r w:rsidR="004C2D5B">
        <w:t>,</w:t>
      </w:r>
      <w:r w:rsidR="00550312" w:rsidRPr="00CF550D">
        <w:t xml:space="preserve"> </w:t>
      </w:r>
      <w:r w:rsidR="004C2D5B">
        <w:t xml:space="preserve">удельный вес в общем объеме расходов </w:t>
      </w:r>
      <w:r w:rsidR="00467EC3" w:rsidRPr="00CF550D">
        <w:t>составл</w:t>
      </w:r>
      <w:r w:rsidR="001A317C" w:rsidRPr="00CF550D">
        <w:t>ял</w:t>
      </w:r>
      <w:r w:rsidR="00467EC3" w:rsidRPr="00CF550D">
        <w:t xml:space="preserve"> </w:t>
      </w:r>
      <w:r w:rsidR="001664D2">
        <w:t>92,7</w:t>
      </w:r>
      <w:r w:rsidR="002A277A" w:rsidRPr="00CF550D">
        <w:t>%</w:t>
      </w:r>
      <w:r w:rsidR="004C2D5B">
        <w:t>.</w:t>
      </w:r>
      <w:r w:rsidR="00A2691A">
        <w:t xml:space="preserve"> </w:t>
      </w:r>
      <w:r w:rsidR="001664D2">
        <w:t>По итогам года, с учетом последних изменений</w:t>
      </w:r>
      <w:r w:rsidR="0027335D">
        <w:t xml:space="preserve"> от 17.12.2021г.</w:t>
      </w:r>
      <w:r w:rsidR="001664D2">
        <w:t xml:space="preserve">, бюджетные </w:t>
      </w:r>
      <w:r w:rsidR="0027335D">
        <w:t>назначения</w:t>
      </w:r>
      <w:r w:rsidR="001664D2">
        <w:t xml:space="preserve"> на программные расходы </w:t>
      </w:r>
      <w:r w:rsidR="0027335D">
        <w:t>были утверждены в объеме</w:t>
      </w:r>
      <w:r w:rsidR="001664D2">
        <w:t xml:space="preserve"> </w:t>
      </w:r>
      <w:r w:rsidR="008E4E68">
        <w:t>518 283,7</w:t>
      </w:r>
      <w:r w:rsidR="001664D2">
        <w:t xml:space="preserve"> тыс. руб. (увеличены на </w:t>
      </w:r>
      <w:r w:rsidR="008E4E68">
        <w:t>32 364,9</w:t>
      </w:r>
      <w:r w:rsidR="001664D2">
        <w:t xml:space="preserve"> тыс. руб.)</w:t>
      </w:r>
      <w:r w:rsidR="008E4E68">
        <w:t>, удельный вес в расход</w:t>
      </w:r>
      <w:r w:rsidR="0027335D">
        <w:t>ах  –</w:t>
      </w:r>
      <w:r w:rsidR="008E4E68">
        <w:t xml:space="preserve"> </w:t>
      </w:r>
      <w:r w:rsidR="00EC7EE2">
        <w:t>91,2%</w:t>
      </w:r>
      <w:r w:rsidR="00A2691A">
        <w:t>.</w:t>
      </w:r>
    </w:p>
    <w:p w14:paraId="52CF6466" w14:textId="65A37823" w:rsidR="002B36DC" w:rsidRPr="00CF550D" w:rsidRDefault="00A2691A" w:rsidP="000C5113">
      <w:pPr>
        <w:ind w:firstLine="720"/>
        <w:jc w:val="both"/>
      </w:pPr>
      <w:r>
        <w:t>Непрограммные на</w:t>
      </w:r>
      <w:r w:rsidR="00550312" w:rsidRPr="00CF550D">
        <w:t>правлени</w:t>
      </w:r>
      <w:r>
        <w:t>я расходов были запланированы</w:t>
      </w:r>
      <w:r w:rsidR="003A5F8B">
        <w:t xml:space="preserve">: в первоначально утвержденном бюджете – в сумме 38 334,3 тыс. руб. (7,3% планируемых расходов), по итогам года – в </w:t>
      </w:r>
      <w:r>
        <w:t xml:space="preserve">сумме </w:t>
      </w:r>
      <w:r w:rsidR="003A5F8B">
        <w:t>49 986,1</w:t>
      </w:r>
      <w:r w:rsidR="001A317C" w:rsidRPr="00CF550D">
        <w:t xml:space="preserve"> </w:t>
      </w:r>
      <w:r w:rsidR="002B36DC" w:rsidRPr="00CF550D">
        <w:t>тыс. руб.</w:t>
      </w:r>
      <w:r>
        <w:t xml:space="preserve"> </w:t>
      </w:r>
      <w:r w:rsidR="003A5F8B">
        <w:t>(8,8</w:t>
      </w:r>
      <w:r>
        <w:t>%</w:t>
      </w:r>
      <w:r w:rsidR="003A5F8B">
        <w:t xml:space="preserve"> планируемых</w:t>
      </w:r>
      <w:r>
        <w:t xml:space="preserve"> расход</w:t>
      </w:r>
      <w:r w:rsidR="003A5F8B">
        <w:t>ов)</w:t>
      </w:r>
      <w:r w:rsidR="0027335D">
        <w:t>, увеличение в течение года составило 11651,8 тыс. руб.</w:t>
      </w:r>
    </w:p>
    <w:p w14:paraId="794B819B" w14:textId="77777777" w:rsidR="004A09FB" w:rsidRPr="00F14B20" w:rsidRDefault="004526FC" w:rsidP="00783654">
      <w:pPr>
        <w:ind w:firstLine="720"/>
        <w:jc w:val="both"/>
      </w:pPr>
      <w:r>
        <w:t>5</w:t>
      </w:r>
      <w:r w:rsidR="00D51C5E" w:rsidRPr="00F14B20">
        <w:t xml:space="preserve">.2. </w:t>
      </w:r>
      <w:r w:rsidR="00783654" w:rsidRPr="00F14B20">
        <w:rPr>
          <w:u w:val="single"/>
        </w:rPr>
        <w:t>Непрограммные расходы</w:t>
      </w:r>
      <w:r w:rsidR="00783654" w:rsidRPr="00F14B20">
        <w:t xml:space="preserve"> представлены </w:t>
      </w:r>
      <w:r w:rsidR="004A09FB" w:rsidRPr="00F14B20">
        <w:t>следующими</w:t>
      </w:r>
      <w:r w:rsidR="00024366" w:rsidRPr="00F14B20">
        <w:t xml:space="preserve"> направлениями</w:t>
      </w:r>
      <w:r w:rsidR="004A09FB" w:rsidRPr="00F14B20">
        <w:t>:</w:t>
      </w:r>
    </w:p>
    <w:p w14:paraId="60B80E5E" w14:textId="6107BB8B" w:rsidR="004A09FB" w:rsidRPr="00F14B20" w:rsidRDefault="00FE7563" w:rsidP="00783654">
      <w:pPr>
        <w:ind w:firstLine="720"/>
        <w:jc w:val="both"/>
        <w:rPr>
          <w:szCs w:val="26"/>
        </w:rPr>
      </w:pPr>
      <w:r w:rsidRPr="00F14B20">
        <w:t xml:space="preserve">расходы </w:t>
      </w:r>
      <w:r w:rsidR="001A317C" w:rsidRPr="00F14B20">
        <w:t xml:space="preserve">за счет субвенций </w:t>
      </w:r>
      <w:r w:rsidR="00783654" w:rsidRPr="00F14B20">
        <w:t xml:space="preserve">на осуществление </w:t>
      </w:r>
      <w:r w:rsidR="00D81484" w:rsidRPr="00F14B20">
        <w:t xml:space="preserve">отдельных </w:t>
      </w:r>
      <w:r w:rsidR="00783654" w:rsidRPr="00F14B20">
        <w:t>государственных полномочий</w:t>
      </w:r>
      <w:r w:rsidR="00D81484" w:rsidRPr="00F14B20">
        <w:t xml:space="preserve"> Республики Коми</w:t>
      </w:r>
      <w:r w:rsidR="00783654" w:rsidRPr="00F14B20">
        <w:t>,</w:t>
      </w:r>
      <w:r w:rsidR="00CB6150" w:rsidRPr="00F14B20">
        <w:t xml:space="preserve"> ины</w:t>
      </w:r>
      <w:r w:rsidR="00701945">
        <w:t>е</w:t>
      </w:r>
      <w:r w:rsidR="00CB6150" w:rsidRPr="00F14B20">
        <w:t xml:space="preserve"> межбюджетны</w:t>
      </w:r>
      <w:r w:rsidR="00701945">
        <w:t>е</w:t>
      </w:r>
      <w:r w:rsidR="00CB6150" w:rsidRPr="00F14B20">
        <w:t xml:space="preserve"> трансферт</w:t>
      </w:r>
      <w:r w:rsidR="00701945">
        <w:t>ы</w:t>
      </w:r>
      <w:r w:rsidR="00CB6150" w:rsidRPr="00F14B20">
        <w:t xml:space="preserve"> </w:t>
      </w:r>
      <w:r w:rsidR="00701945">
        <w:t xml:space="preserve">на финансовое обеспечение расходных обязательств </w:t>
      </w:r>
      <w:r w:rsidR="00CB6150" w:rsidRPr="00F14B20">
        <w:t>сельских поселений,</w:t>
      </w:r>
      <w:r w:rsidR="00783654" w:rsidRPr="00F14B20">
        <w:t xml:space="preserve"> </w:t>
      </w:r>
      <w:r w:rsidR="00701945">
        <w:t xml:space="preserve">выплаты </w:t>
      </w:r>
      <w:r w:rsidR="00D81484" w:rsidRPr="00F14B20">
        <w:t xml:space="preserve">компенсации на содержание детей в дошкольных </w:t>
      </w:r>
      <w:r w:rsidR="00D81484" w:rsidRPr="00F14B20">
        <w:lastRenderedPageBreak/>
        <w:t>учреждениях</w:t>
      </w:r>
      <w:r w:rsidR="00701945">
        <w:t xml:space="preserve"> за счет субвенций из республиканского бюджета</w:t>
      </w:r>
      <w:r w:rsidR="00D81484" w:rsidRPr="00F14B20">
        <w:t xml:space="preserve">, </w:t>
      </w:r>
      <w:r w:rsidR="00F14B20" w:rsidRPr="00F14B20">
        <w:t>выплаты за звание «Почетный гражданин МР «Койгородский»</w:t>
      </w:r>
      <w:r w:rsidR="00C66B27" w:rsidRPr="00F14B20">
        <w:t xml:space="preserve">, </w:t>
      </w:r>
      <w:r w:rsidR="00D81484" w:rsidRPr="00F14B20">
        <w:t>расходы</w:t>
      </w:r>
      <w:r w:rsidR="00A349A9" w:rsidRPr="00F14B20">
        <w:t xml:space="preserve"> на содержание</w:t>
      </w:r>
      <w:r w:rsidR="00D81484" w:rsidRPr="00F14B20">
        <w:t xml:space="preserve"> контрольно-счетного органа, </w:t>
      </w:r>
      <w:r w:rsidR="00C66B27" w:rsidRPr="00F14B20">
        <w:t>дотации</w:t>
      </w:r>
      <w:r w:rsidR="00701945">
        <w:t xml:space="preserve"> на выравнивание бюджетной обеспеченности сельских поселений</w:t>
      </w:r>
      <w:r w:rsidR="00C66B27" w:rsidRPr="00F14B20">
        <w:t xml:space="preserve">, </w:t>
      </w:r>
      <w:r w:rsidR="00783654" w:rsidRPr="00F14B20">
        <w:rPr>
          <w:szCs w:val="26"/>
        </w:rPr>
        <w:t>доплат</w:t>
      </w:r>
      <w:r w:rsidRPr="00F14B20">
        <w:rPr>
          <w:szCs w:val="26"/>
        </w:rPr>
        <w:t>ы</w:t>
      </w:r>
      <w:r w:rsidR="00783654" w:rsidRPr="00F14B20">
        <w:rPr>
          <w:szCs w:val="26"/>
        </w:rPr>
        <w:t xml:space="preserve"> к пенсиям выборных должностных лиц и муниципальных служащих</w:t>
      </w:r>
      <w:r w:rsidR="00701945">
        <w:rPr>
          <w:szCs w:val="26"/>
        </w:rPr>
        <w:t xml:space="preserve">, гранты сельским поселениям, достигшим наилучшие </w:t>
      </w:r>
      <w:r w:rsidR="00097DAC">
        <w:rPr>
          <w:szCs w:val="26"/>
        </w:rPr>
        <w:t>результаты по увеличению собственных доходов бюджетов</w:t>
      </w:r>
      <w:r w:rsidRPr="00F14B20">
        <w:rPr>
          <w:szCs w:val="26"/>
        </w:rPr>
        <w:t>.</w:t>
      </w:r>
    </w:p>
    <w:p w14:paraId="100C1E1E" w14:textId="73915799" w:rsidR="00D51C5E" w:rsidRPr="00CC313C" w:rsidRDefault="00783654" w:rsidP="00783654">
      <w:pPr>
        <w:ind w:firstLine="720"/>
        <w:jc w:val="both"/>
        <w:rPr>
          <w:szCs w:val="26"/>
        </w:rPr>
      </w:pPr>
      <w:r w:rsidRPr="00F14B20">
        <w:rPr>
          <w:szCs w:val="26"/>
        </w:rPr>
        <w:t xml:space="preserve">Кассовые расходы по непрограммным направлениям составили </w:t>
      </w:r>
      <w:r w:rsidR="00E93F56">
        <w:rPr>
          <w:szCs w:val="26"/>
        </w:rPr>
        <w:t>99,5</w:t>
      </w:r>
      <w:r w:rsidRPr="00F14B20">
        <w:rPr>
          <w:szCs w:val="26"/>
        </w:rPr>
        <w:t>%</w:t>
      </w:r>
      <w:r w:rsidR="007552B4" w:rsidRPr="00F14B20">
        <w:rPr>
          <w:szCs w:val="26"/>
        </w:rPr>
        <w:t xml:space="preserve"> плана</w:t>
      </w:r>
      <w:r w:rsidR="006838AB" w:rsidRPr="00F14B20">
        <w:rPr>
          <w:szCs w:val="26"/>
        </w:rPr>
        <w:t xml:space="preserve"> или </w:t>
      </w:r>
      <w:r w:rsidR="00E93F56">
        <w:rPr>
          <w:szCs w:val="26"/>
        </w:rPr>
        <w:t>49 725,1</w:t>
      </w:r>
      <w:r w:rsidR="003C629F" w:rsidRPr="00F14B20">
        <w:rPr>
          <w:szCs w:val="26"/>
        </w:rPr>
        <w:t xml:space="preserve"> </w:t>
      </w:r>
      <w:r w:rsidR="006838AB" w:rsidRPr="00F14B20">
        <w:rPr>
          <w:szCs w:val="26"/>
        </w:rPr>
        <w:t>тыс. руб.</w:t>
      </w:r>
      <w:r w:rsidR="004A09FB" w:rsidRPr="00F14B20">
        <w:rPr>
          <w:szCs w:val="26"/>
        </w:rPr>
        <w:t xml:space="preserve"> </w:t>
      </w:r>
      <w:r w:rsidR="008141F4" w:rsidRPr="00F14B20">
        <w:rPr>
          <w:szCs w:val="26"/>
        </w:rPr>
        <w:t>(доля в общей сумме</w:t>
      </w:r>
      <w:r w:rsidR="008141F4" w:rsidRPr="003E421F">
        <w:rPr>
          <w:szCs w:val="26"/>
        </w:rPr>
        <w:t xml:space="preserve"> расходов бюджета </w:t>
      </w:r>
      <w:r w:rsidR="00E93F56">
        <w:rPr>
          <w:szCs w:val="26"/>
        </w:rPr>
        <w:t>9</w:t>
      </w:r>
      <w:r w:rsidR="008141F4" w:rsidRPr="003E421F">
        <w:rPr>
          <w:szCs w:val="26"/>
        </w:rPr>
        <w:t xml:space="preserve">%). </w:t>
      </w:r>
      <w:r w:rsidR="004A09FB" w:rsidRPr="003E421F">
        <w:rPr>
          <w:szCs w:val="26"/>
        </w:rPr>
        <w:t xml:space="preserve">Неисполненные назначения </w:t>
      </w:r>
      <w:r w:rsidR="00220589" w:rsidRPr="003E421F">
        <w:rPr>
          <w:szCs w:val="26"/>
        </w:rPr>
        <w:t>–</w:t>
      </w:r>
      <w:r w:rsidR="00CC313C" w:rsidRPr="003E421F">
        <w:rPr>
          <w:szCs w:val="26"/>
        </w:rPr>
        <w:t xml:space="preserve"> </w:t>
      </w:r>
      <w:r w:rsidR="00E93F56">
        <w:rPr>
          <w:szCs w:val="26"/>
        </w:rPr>
        <w:t>261,0</w:t>
      </w:r>
      <w:r w:rsidR="004A09FB" w:rsidRPr="003E421F">
        <w:rPr>
          <w:szCs w:val="26"/>
        </w:rPr>
        <w:t xml:space="preserve"> тыс. руб.</w:t>
      </w:r>
      <w:r w:rsidR="004A09FB" w:rsidRPr="00CC313C">
        <w:rPr>
          <w:szCs w:val="26"/>
        </w:rPr>
        <w:t xml:space="preserve"> </w:t>
      </w:r>
    </w:p>
    <w:p w14:paraId="3BEC22F1" w14:textId="01C64BD1" w:rsidR="003C629F" w:rsidRDefault="00D51C5E" w:rsidP="00783654">
      <w:pPr>
        <w:ind w:firstLine="720"/>
        <w:jc w:val="both"/>
        <w:rPr>
          <w:szCs w:val="26"/>
        </w:rPr>
      </w:pPr>
      <w:r w:rsidRPr="00CC313C">
        <w:rPr>
          <w:szCs w:val="26"/>
        </w:rPr>
        <w:t xml:space="preserve">В разрезе </w:t>
      </w:r>
      <w:r w:rsidR="00E53D08" w:rsidRPr="00CC313C">
        <w:rPr>
          <w:szCs w:val="26"/>
        </w:rPr>
        <w:t xml:space="preserve">четырех </w:t>
      </w:r>
      <w:r w:rsidRPr="00CC313C">
        <w:rPr>
          <w:szCs w:val="26"/>
        </w:rPr>
        <w:t>главных распорядителей</w:t>
      </w:r>
      <w:r w:rsidR="00E53D08" w:rsidRPr="00CC313C">
        <w:rPr>
          <w:szCs w:val="26"/>
        </w:rPr>
        <w:t xml:space="preserve"> (</w:t>
      </w:r>
      <w:r w:rsidR="006838AB" w:rsidRPr="00CC313C">
        <w:rPr>
          <w:szCs w:val="26"/>
        </w:rPr>
        <w:t>за исключением У</w:t>
      </w:r>
      <w:r w:rsidR="00E53D08" w:rsidRPr="00CC313C">
        <w:rPr>
          <w:szCs w:val="26"/>
        </w:rPr>
        <w:t>правления культуры</w:t>
      </w:r>
      <w:r w:rsidR="0058487E" w:rsidRPr="00CC313C">
        <w:rPr>
          <w:szCs w:val="26"/>
        </w:rPr>
        <w:t xml:space="preserve">, у которого все расходы </w:t>
      </w:r>
      <w:r w:rsidR="003C629F">
        <w:rPr>
          <w:szCs w:val="26"/>
        </w:rPr>
        <w:t xml:space="preserve">осуществлялись </w:t>
      </w:r>
      <w:r w:rsidR="0058487E" w:rsidRPr="00CC313C">
        <w:rPr>
          <w:szCs w:val="26"/>
        </w:rPr>
        <w:t xml:space="preserve">в рамках </w:t>
      </w:r>
      <w:r w:rsidR="003C629F">
        <w:rPr>
          <w:szCs w:val="26"/>
        </w:rPr>
        <w:t xml:space="preserve">реализации муниципальных </w:t>
      </w:r>
      <w:r w:rsidR="0058487E" w:rsidRPr="00CC313C">
        <w:rPr>
          <w:szCs w:val="26"/>
        </w:rPr>
        <w:t>программ</w:t>
      </w:r>
      <w:r w:rsidR="00D3511A">
        <w:rPr>
          <w:szCs w:val="26"/>
        </w:rPr>
        <w:t>, аналогично пр</w:t>
      </w:r>
      <w:r w:rsidR="00EB23F5">
        <w:rPr>
          <w:szCs w:val="26"/>
        </w:rPr>
        <w:t>ошлым г</w:t>
      </w:r>
      <w:r w:rsidR="00D3511A">
        <w:rPr>
          <w:szCs w:val="26"/>
        </w:rPr>
        <w:t>одам</w:t>
      </w:r>
      <w:r w:rsidR="00E53D08" w:rsidRPr="00CC313C">
        <w:rPr>
          <w:szCs w:val="26"/>
        </w:rPr>
        <w:t>)</w:t>
      </w:r>
      <w:r w:rsidRPr="00CC313C">
        <w:rPr>
          <w:szCs w:val="26"/>
        </w:rPr>
        <w:t xml:space="preserve"> непрограммные расходы </w:t>
      </w:r>
      <w:r w:rsidR="00C66B27" w:rsidRPr="00CC313C">
        <w:rPr>
          <w:szCs w:val="26"/>
        </w:rPr>
        <w:t>распредел</w:t>
      </w:r>
      <w:r w:rsidR="00A349A9">
        <w:rPr>
          <w:szCs w:val="26"/>
        </w:rPr>
        <w:t>ялись</w:t>
      </w:r>
      <w:r w:rsidR="00C66B27" w:rsidRPr="00CC313C">
        <w:rPr>
          <w:szCs w:val="26"/>
        </w:rPr>
        <w:t xml:space="preserve"> следующим образом:</w:t>
      </w:r>
    </w:p>
    <w:p w14:paraId="23172B1D" w14:textId="77777777" w:rsidR="004B60CE" w:rsidRPr="00CC313C" w:rsidRDefault="004B60CE" w:rsidP="00783654">
      <w:pPr>
        <w:ind w:firstLine="720"/>
        <w:jc w:val="both"/>
        <w:rPr>
          <w:szCs w:val="26"/>
        </w:rPr>
      </w:pPr>
    </w:p>
    <w:tbl>
      <w:tblPr>
        <w:tblW w:w="996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0"/>
        <w:gridCol w:w="879"/>
        <w:gridCol w:w="1276"/>
        <w:gridCol w:w="1417"/>
        <w:gridCol w:w="993"/>
        <w:gridCol w:w="680"/>
        <w:gridCol w:w="1021"/>
      </w:tblGrid>
      <w:tr w:rsidR="00684073" w:rsidRPr="00473D13" w14:paraId="58373E34" w14:textId="77777777" w:rsidTr="00E93F56">
        <w:trPr>
          <w:trHeight w:val="70"/>
        </w:trPr>
        <w:tc>
          <w:tcPr>
            <w:tcW w:w="3700" w:type="dxa"/>
            <w:vMerge w:val="restart"/>
            <w:vAlign w:val="center"/>
          </w:tcPr>
          <w:p w14:paraId="6D053A4F" w14:textId="77777777" w:rsidR="00684073" w:rsidRPr="00473D13" w:rsidRDefault="00684073" w:rsidP="00CB55D5">
            <w:pPr>
              <w:jc w:val="center"/>
              <w:rPr>
                <w:bCs/>
                <w:sz w:val="18"/>
                <w:szCs w:val="20"/>
              </w:rPr>
            </w:pPr>
            <w:r w:rsidRPr="00473D13">
              <w:rPr>
                <w:bCs/>
                <w:sz w:val="18"/>
                <w:szCs w:val="20"/>
              </w:rPr>
              <w:t xml:space="preserve">Главные распорядители </w:t>
            </w:r>
          </w:p>
          <w:p w14:paraId="7C9AE2D4" w14:textId="77777777" w:rsidR="00684073" w:rsidRPr="00473D13" w:rsidRDefault="00684073" w:rsidP="00CB55D5">
            <w:pPr>
              <w:jc w:val="center"/>
              <w:rPr>
                <w:bCs/>
                <w:sz w:val="18"/>
                <w:szCs w:val="20"/>
              </w:rPr>
            </w:pPr>
            <w:r w:rsidRPr="00473D13">
              <w:rPr>
                <w:bCs/>
                <w:sz w:val="18"/>
                <w:szCs w:val="20"/>
              </w:rPr>
              <w:t>средств бюджета</w:t>
            </w:r>
          </w:p>
        </w:tc>
        <w:tc>
          <w:tcPr>
            <w:tcW w:w="879" w:type="dxa"/>
            <w:vMerge w:val="restart"/>
            <w:vAlign w:val="center"/>
          </w:tcPr>
          <w:p w14:paraId="5CFCE237" w14:textId="77777777" w:rsidR="00684073" w:rsidRPr="00D3511A" w:rsidRDefault="00684073" w:rsidP="009E6018">
            <w:pPr>
              <w:jc w:val="center"/>
              <w:rPr>
                <w:bCs/>
                <w:sz w:val="20"/>
                <w:szCs w:val="20"/>
              </w:rPr>
            </w:pPr>
            <w:r w:rsidRPr="00D3511A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 w:val="restart"/>
            <w:noWrap/>
            <w:vAlign w:val="center"/>
          </w:tcPr>
          <w:p w14:paraId="6C7F33EA" w14:textId="77777777" w:rsidR="00684073" w:rsidRPr="00C87B88" w:rsidRDefault="00684073" w:rsidP="00E53D08">
            <w:pPr>
              <w:jc w:val="center"/>
              <w:rPr>
                <w:bCs/>
                <w:sz w:val="20"/>
                <w:szCs w:val="20"/>
              </w:rPr>
            </w:pPr>
            <w:r w:rsidRPr="00C87B88">
              <w:rPr>
                <w:bCs/>
                <w:sz w:val="20"/>
                <w:szCs w:val="20"/>
              </w:rPr>
              <w:t xml:space="preserve">Утверждено Росписью </w:t>
            </w:r>
          </w:p>
        </w:tc>
        <w:tc>
          <w:tcPr>
            <w:tcW w:w="1417" w:type="dxa"/>
            <w:vMerge w:val="restart"/>
            <w:noWrap/>
            <w:vAlign w:val="center"/>
          </w:tcPr>
          <w:p w14:paraId="66F79356" w14:textId="77777777" w:rsidR="00684073" w:rsidRPr="00C87B88" w:rsidRDefault="00684073" w:rsidP="00CB55D5">
            <w:pPr>
              <w:jc w:val="center"/>
              <w:rPr>
                <w:bCs/>
                <w:sz w:val="20"/>
                <w:szCs w:val="20"/>
              </w:rPr>
            </w:pPr>
            <w:r w:rsidRPr="00C87B88">
              <w:rPr>
                <w:bCs/>
                <w:sz w:val="20"/>
                <w:szCs w:val="20"/>
              </w:rPr>
              <w:t>Исполнено</w:t>
            </w:r>
          </w:p>
          <w:p w14:paraId="42DC49D8" w14:textId="286D8B0F" w:rsidR="00684073" w:rsidRPr="003C54B3" w:rsidRDefault="00684073" w:rsidP="00C87B88">
            <w:pPr>
              <w:jc w:val="center"/>
              <w:rPr>
                <w:b/>
                <w:bCs/>
                <w:sz w:val="20"/>
                <w:szCs w:val="20"/>
              </w:rPr>
            </w:pPr>
            <w:r w:rsidRPr="003C54B3">
              <w:rPr>
                <w:b/>
                <w:bCs/>
                <w:sz w:val="20"/>
                <w:szCs w:val="20"/>
              </w:rPr>
              <w:t xml:space="preserve">за </w:t>
            </w:r>
            <w:r w:rsidR="002F7F12">
              <w:rPr>
                <w:b/>
                <w:bCs/>
                <w:sz w:val="20"/>
                <w:szCs w:val="20"/>
              </w:rPr>
              <w:t>2021</w:t>
            </w:r>
            <w:r w:rsidRPr="003C54B3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673" w:type="dxa"/>
            <w:gridSpan w:val="2"/>
            <w:noWrap/>
            <w:vAlign w:val="center"/>
          </w:tcPr>
          <w:p w14:paraId="1809CA20" w14:textId="77777777" w:rsidR="00684073" w:rsidRPr="00C87B88" w:rsidRDefault="00684073" w:rsidP="00684073">
            <w:pPr>
              <w:jc w:val="center"/>
              <w:rPr>
                <w:bCs/>
                <w:sz w:val="20"/>
                <w:szCs w:val="20"/>
              </w:rPr>
            </w:pPr>
            <w:r w:rsidRPr="00C87B88">
              <w:rPr>
                <w:bCs/>
                <w:sz w:val="20"/>
                <w:szCs w:val="20"/>
              </w:rPr>
              <w:t>Не исполнено</w:t>
            </w:r>
          </w:p>
        </w:tc>
        <w:tc>
          <w:tcPr>
            <w:tcW w:w="1021" w:type="dxa"/>
            <w:vMerge w:val="restart"/>
          </w:tcPr>
          <w:p w14:paraId="4A9BDB42" w14:textId="394C3CB9" w:rsidR="00684073" w:rsidRPr="00AC0FD2" w:rsidRDefault="00684073" w:rsidP="00C87B88">
            <w:pPr>
              <w:jc w:val="center"/>
              <w:rPr>
                <w:sz w:val="20"/>
                <w:szCs w:val="20"/>
              </w:rPr>
            </w:pPr>
            <w:r w:rsidRPr="00AC0FD2">
              <w:rPr>
                <w:sz w:val="20"/>
                <w:szCs w:val="20"/>
              </w:rPr>
              <w:t>Исполнено</w:t>
            </w:r>
            <w:r>
              <w:rPr>
                <w:sz w:val="20"/>
                <w:szCs w:val="20"/>
              </w:rPr>
              <w:t xml:space="preserve"> </w:t>
            </w:r>
            <w:r w:rsidRPr="00AC0FD2">
              <w:rPr>
                <w:sz w:val="20"/>
                <w:szCs w:val="20"/>
              </w:rPr>
              <w:t xml:space="preserve">за </w:t>
            </w:r>
            <w:r w:rsidR="007976EB">
              <w:rPr>
                <w:b/>
                <w:sz w:val="20"/>
                <w:szCs w:val="20"/>
              </w:rPr>
              <w:t>2020</w:t>
            </w:r>
            <w:r w:rsidRPr="003C54B3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684073" w:rsidRPr="00473D13" w14:paraId="74CECB54" w14:textId="77777777" w:rsidTr="00E93F56">
        <w:trPr>
          <w:trHeight w:val="53"/>
        </w:trPr>
        <w:tc>
          <w:tcPr>
            <w:tcW w:w="3700" w:type="dxa"/>
            <w:vMerge/>
            <w:vAlign w:val="center"/>
          </w:tcPr>
          <w:p w14:paraId="5A5A38D1" w14:textId="77777777" w:rsidR="00684073" w:rsidRPr="00473D13" w:rsidRDefault="00684073" w:rsidP="00CB55D5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879" w:type="dxa"/>
            <w:vMerge/>
            <w:vAlign w:val="center"/>
          </w:tcPr>
          <w:p w14:paraId="5242814B" w14:textId="77777777" w:rsidR="00684073" w:rsidRPr="00473D13" w:rsidRDefault="00684073" w:rsidP="009E6018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14:paraId="5C66EC24" w14:textId="77777777" w:rsidR="00684073" w:rsidRDefault="00684073" w:rsidP="00E53D08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14:paraId="737E0F5F" w14:textId="77777777" w:rsidR="00684073" w:rsidRPr="00473D13" w:rsidRDefault="00684073" w:rsidP="00CB55D5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993" w:type="dxa"/>
            <w:noWrap/>
            <w:vAlign w:val="center"/>
          </w:tcPr>
          <w:p w14:paraId="462097BD" w14:textId="77777777" w:rsidR="00684073" w:rsidRPr="00D3511A" w:rsidRDefault="00684073" w:rsidP="00CB55D5">
            <w:pPr>
              <w:jc w:val="center"/>
              <w:rPr>
                <w:bCs/>
                <w:sz w:val="20"/>
                <w:szCs w:val="20"/>
              </w:rPr>
            </w:pPr>
            <w:r w:rsidRPr="00D3511A">
              <w:rPr>
                <w:bCs/>
                <w:sz w:val="20"/>
                <w:szCs w:val="20"/>
              </w:rPr>
              <w:t>сумма</w:t>
            </w:r>
          </w:p>
        </w:tc>
        <w:tc>
          <w:tcPr>
            <w:tcW w:w="680" w:type="dxa"/>
            <w:vAlign w:val="center"/>
          </w:tcPr>
          <w:p w14:paraId="6B69FA9C" w14:textId="77777777" w:rsidR="00684073" w:rsidRPr="00D3511A" w:rsidRDefault="00684073" w:rsidP="00684073">
            <w:pPr>
              <w:jc w:val="center"/>
              <w:rPr>
                <w:bCs/>
                <w:sz w:val="20"/>
                <w:szCs w:val="20"/>
              </w:rPr>
            </w:pPr>
            <w:r w:rsidRPr="00D3511A">
              <w:rPr>
                <w:bCs/>
                <w:sz w:val="20"/>
                <w:szCs w:val="20"/>
              </w:rPr>
              <w:t>в %</w:t>
            </w:r>
          </w:p>
        </w:tc>
        <w:tc>
          <w:tcPr>
            <w:tcW w:w="1021" w:type="dxa"/>
            <w:vMerge/>
          </w:tcPr>
          <w:p w14:paraId="5BC0216A" w14:textId="77777777" w:rsidR="00684073" w:rsidRDefault="00684073" w:rsidP="00684073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684073" w:rsidRPr="00473D13" w14:paraId="54A25D2F" w14:textId="77777777" w:rsidTr="00E93F56">
        <w:trPr>
          <w:trHeight w:val="60"/>
        </w:trPr>
        <w:tc>
          <w:tcPr>
            <w:tcW w:w="3700" w:type="dxa"/>
            <w:vAlign w:val="center"/>
          </w:tcPr>
          <w:p w14:paraId="3C5B3DF7" w14:textId="77777777" w:rsidR="00684073" w:rsidRPr="0030349C" w:rsidRDefault="00684073" w:rsidP="00CB55D5">
            <w:pPr>
              <w:jc w:val="center"/>
              <w:rPr>
                <w:bCs/>
                <w:sz w:val="16"/>
                <w:szCs w:val="20"/>
              </w:rPr>
            </w:pPr>
            <w:r w:rsidRPr="0030349C">
              <w:rPr>
                <w:bCs/>
                <w:sz w:val="16"/>
                <w:szCs w:val="20"/>
              </w:rPr>
              <w:t>1</w:t>
            </w:r>
          </w:p>
        </w:tc>
        <w:tc>
          <w:tcPr>
            <w:tcW w:w="879" w:type="dxa"/>
            <w:vAlign w:val="center"/>
          </w:tcPr>
          <w:p w14:paraId="13650EAA" w14:textId="77777777" w:rsidR="00684073" w:rsidRPr="0030349C" w:rsidRDefault="00684073" w:rsidP="00CB55D5">
            <w:pPr>
              <w:jc w:val="center"/>
              <w:rPr>
                <w:bCs/>
                <w:sz w:val="16"/>
                <w:szCs w:val="20"/>
              </w:rPr>
            </w:pPr>
            <w:r w:rsidRPr="0030349C">
              <w:rPr>
                <w:bCs/>
                <w:sz w:val="16"/>
                <w:szCs w:val="20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14:paraId="26F052BF" w14:textId="77777777" w:rsidR="00684073" w:rsidRPr="0030349C" w:rsidRDefault="00684073" w:rsidP="00CB55D5">
            <w:pPr>
              <w:jc w:val="center"/>
              <w:rPr>
                <w:bCs/>
                <w:sz w:val="16"/>
                <w:szCs w:val="20"/>
              </w:rPr>
            </w:pPr>
            <w:r w:rsidRPr="0030349C">
              <w:rPr>
                <w:bCs/>
                <w:sz w:val="16"/>
                <w:szCs w:val="20"/>
              </w:rPr>
              <w:t>3</w:t>
            </w:r>
          </w:p>
        </w:tc>
        <w:tc>
          <w:tcPr>
            <w:tcW w:w="1417" w:type="dxa"/>
            <w:noWrap/>
            <w:vAlign w:val="center"/>
          </w:tcPr>
          <w:p w14:paraId="6CA32BB2" w14:textId="77777777" w:rsidR="00684073" w:rsidRPr="0030349C" w:rsidRDefault="00684073" w:rsidP="00CB55D5">
            <w:pPr>
              <w:jc w:val="center"/>
              <w:rPr>
                <w:bCs/>
                <w:sz w:val="16"/>
                <w:szCs w:val="20"/>
              </w:rPr>
            </w:pPr>
            <w:r w:rsidRPr="0030349C">
              <w:rPr>
                <w:bCs/>
                <w:sz w:val="16"/>
                <w:szCs w:val="20"/>
              </w:rPr>
              <w:t>4</w:t>
            </w:r>
          </w:p>
        </w:tc>
        <w:tc>
          <w:tcPr>
            <w:tcW w:w="993" w:type="dxa"/>
            <w:noWrap/>
            <w:vAlign w:val="center"/>
          </w:tcPr>
          <w:p w14:paraId="4AD0425A" w14:textId="77777777" w:rsidR="00684073" w:rsidRPr="0030349C" w:rsidRDefault="00684073" w:rsidP="00CB55D5">
            <w:pPr>
              <w:ind w:left="-108" w:right="-108"/>
              <w:jc w:val="center"/>
              <w:rPr>
                <w:bCs/>
                <w:sz w:val="16"/>
                <w:szCs w:val="20"/>
              </w:rPr>
            </w:pPr>
            <w:r w:rsidRPr="0030349C">
              <w:rPr>
                <w:bCs/>
                <w:sz w:val="16"/>
                <w:szCs w:val="20"/>
              </w:rPr>
              <w:t>5</w:t>
            </w:r>
          </w:p>
        </w:tc>
        <w:tc>
          <w:tcPr>
            <w:tcW w:w="680" w:type="dxa"/>
            <w:vAlign w:val="center"/>
          </w:tcPr>
          <w:p w14:paraId="328E45BF" w14:textId="77777777" w:rsidR="00684073" w:rsidRPr="0030349C" w:rsidRDefault="00684073" w:rsidP="00CB55D5">
            <w:pPr>
              <w:jc w:val="center"/>
              <w:rPr>
                <w:bCs/>
                <w:sz w:val="16"/>
                <w:szCs w:val="20"/>
              </w:rPr>
            </w:pPr>
            <w:r w:rsidRPr="0030349C">
              <w:rPr>
                <w:bCs/>
                <w:sz w:val="16"/>
                <w:szCs w:val="20"/>
              </w:rPr>
              <w:t>6</w:t>
            </w:r>
          </w:p>
        </w:tc>
        <w:tc>
          <w:tcPr>
            <w:tcW w:w="1021" w:type="dxa"/>
          </w:tcPr>
          <w:p w14:paraId="17167C11" w14:textId="77777777" w:rsidR="00684073" w:rsidRPr="0030349C" w:rsidRDefault="0030349C" w:rsidP="0030349C">
            <w:pPr>
              <w:jc w:val="center"/>
              <w:rPr>
                <w:bCs/>
                <w:sz w:val="16"/>
                <w:szCs w:val="20"/>
              </w:rPr>
            </w:pPr>
            <w:r w:rsidRPr="0030349C">
              <w:rPr>
                <w:bCs/>
                <w:sz w:val="16"/>
                <w:szCs w:val="20"/>
              </w:rPr>
              <w:t>7</w:t>
            </w:r>
          </w:p>
        </w:tc>
      </w:tr>
      <w:tr w:rsidR="00231D23" w:rsidRPr="00473D13" w14:paraId="31E93075" w14:textId="77777777" w:rsidTr="00E93F56">
        <w:trPr>
          <w:trHeight w:val="56"/>
        </w:trPr>
        <w:tc>
          <w:tcPr>
            <w:tcW w:w="3700" w:type="dxa"/>
          </w:tcPr>
          <w:p w14:paraId="73DDB913" w14:textId="77777777" w:rsidR="00231D23" w:rsidRPr="00473D13" w:rsidRDefault="00231D23" w:rsidP="00CB55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3D13">
              <w:rPr>
                <w:sz w:val="20"/>
                <w:szCs w:val="20"/>
              </w:rPr>
              <w:t xml:space="preserve">Контрольно-ревизионная комиссия </w:t>
            </w:r>
          </w:p>
        </w:tc>
        <w:tc>
          <w:tcPr>
            <w:tcW w:w="879" w:type="dxa"/>
            <w:vAlign w:val="center"/>
          </w:tcPr>
          <w:p w14:paraId="1C12086A" w14:textId="77777777" w:rsidR="00231D23" w:rsidRPr="00473D13" w:rsidRDefault="00231D23" w:rsidP="00CB55D5">
            <w:pPr>
              <w:jc w:val="center"/>
              <w:rPr>
                <w:bCs/>
                <w:sz w:val="20"/>
                <w:szCs w:val="20"/>
              </w:rPr>
            </w:pPr>
            <w:r w:rsidRPr="00473D13"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1276" w:type="dxa"/>
            <w:noWrap/>
            <w:vAlign w:val="bottom"/>
          </w:tcPr>
          <w:p w14:paraId="7AD97D62" w14:textId="7324111D" w:rsidR="00231D23" w:rsidRPr="00EB23F5" w:rsidRDefault="00231D23">
            <w:pPr>
              <w:jc w:val="right"/>
              <w:outlineLvl w:val="0"/>
              <w:rPr>
                <w:sz w:val="20"/>
                <w:szCs w:val="20"/>
              </w:rPr>
            </w:pPr>
            <w:r w:rsidRPr="00EB23F5">
              <w:rPr>
                <w:sz w:val="20"/>
                <w:szCs w:val="20"/>
              </w:rPr>
              <w:t>1</w:t>
            </w:r>
            <w:r w:rsidR="00E93F56" w:rsidRPr="00EB23F5">
              <w:rPr>
                <w:sz w:val="20"/>
                <w:szCs w:val="20"/>
              </w:rPr>
              <w:t> 295,4</w:t>
            </w:r>
          </w:p>
        </w:tc>
        <w:tc>
          <w:tcPr>
            <w:tcW w:w="1417" w:type="dxa"/>
            <w:noWrap/>
            <w:vAlign w:val="bottom"/>
          </w:tcPr>
          <w:p w14:paraId="04ABFF42" w14:textId="2FAB1E8E" w:rsidR="00231D23" w:rsidRPr="00EB23F5" w:rsidRDefault="00231D23">
            <w:pPr>
              <w:jc w:val="right"/>
              <w:outlineLvl w:val="0"/>
              <w:rPr>
                <w:sz w:val="20"/>
                <w:szCs w:val="20"/>
              </w:rPr>
            </w:pPr>
            <w:r w:rsidRPr="00EB23F5">
              <w:rPr>
                <w:sz w:val="20"/>
                <w:szCs w:val="20"/>
              </w:rPr>
              <w:t>1</w:t>
            </w:r>
            <w:r w:rsidR="00E93F56" w:rsidRPr="00EB23F5">
              <w:rPr>
                <w:sz w:val="20"/>
                <w:szCs w:val="20"/>
              </w:rPr>
              <w:t> </w:t>
            </w:r>
            <w:r w:rsidRPr="00EB23F5">
              <w:rPr>
                <w:sz w:val="20"/>
                <w:szCs w:val="20"/>
              </w:rPr>
              <w:t>2</w:t>
            </w:r>
            <w:r w:rsidR="00E93F56" w:rsidRPr="00EB23F5">
              <w:rPr>
                <w:sz w:val="20"/>
                <w:szCs w:val="20"/>
              </w:rPr>
              <w:t>95,</w:t>
            </w:r>
            <w:r w:rsidRPr="00EB23F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bottom"/>
          </w:tcPr>
          <w:p w14:paraId="556C34C2" w14:textId="4A85AFDC" w:rsidR="00231D23" w:rsidRPr="00EB23F5" w:rsidRDefault="00E93F56" w:rsidP="00231D23">
            <w:pPr>
              <w:jc w:val="right"/>
              <w:outlineLvl w:val="0"/>
              <w:rPr>
                <w:sz w:val="20"/>
                <w:szCs w:val="20"/>
              </w:rPr>
            </w:pPr>
            <w:r w:rsidRPr="00EB23F5">
              <w:rPr>
                <w:sz w:val="20"/>
                <w:szCs w:val="20"/>
              </w:rPr>
              <w:t>0,4</w:t>
            </w:r>
          </w:p>
        </w:tc>
        <w:tc>
          <w:tcPr>
            <w:tcW w:w="680" w:type="dxa"/>
            <w:vAlign w:val="bottom"/>
          </w:tcPr>
          <w:p w14:paraId="3330CFA4" w14:textId="5D7B2682" w:rsidR="00231D23" w:rsidRPr="00EB23F5" w:rsidRDefault="00E93F56">
            <w:pPr>
              <w:jc w:val="right"/>
              <w:outlineLvl w:val="0"/>
              <w:rPr>
                <w:sz w:val="20"/>
                <w:szCs w:val="20"/>
              </w:rPr>
            </w:pPr>
            <w:r w:rsidRPr="00EB23F5">
              <w:rPr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center"/>
          </w:tcPr>
          <w:p w14:paraId="729AA642" w14:textId="2ADC8275" w:rsidR="00231D23" w:rsidRPr="002A311E" w:rsidRDefault="00E93F56" w:rsidP="001904DC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1 200,0</w:t>
            </w:r>
          </w:p>
        </w:tc>
      </w:tr>
      <w:tr w:rsidR="005F5E33" w:rsidRPr="00473D13" w14:paraId="67AF7E00" w14:textId="77777777" w:rsidTr="00E93F56">
        <w:trPr>
          <w:trHeight w:val="180"/>
        </w:trPr>
        <w:tc>
          <w:tcPr>
            <w:tcW w:w="3700" w:type="dxa"/>
          </w:tcPr>
          <w:p w14:paraId="59F4C35B" w14:textId="77777777" w:rsidR="005F5E33" w:rsidRPr="00473D13" w:rsidRDefault="005F5E33" w:rsidP="005F5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3D13">
              <w:rPr>
                <w:sz w:val="20"/>
                <w:szCs w:val="20"/>
              </w:rPr>
              <w:t xml:space="preserve">Администрация МР «Койгородский» </w:t>
            </w:r>
          </w:p>
        </w:tc>
        <w:tc>
          <w:tcPr>
            <w:tcW w:w="879" w:type="dxa"/>
            <w:vAlign w:val="center"/>
          </w:tcPr>
          <w:p w14:paraId="1DF76582" w14:textId="77777777" w:rsidR="005F5E33" w:rsidRPr="00473D13" w:rsidRDefault="005F5E33" w:rsidP="005F5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D13">
              <w:rPr>
                <w:sz w:val="20"/>
                <w:szCs w:val="20"/>
              </w:rPr>
              <w:t>923</w:t>
            </w:r>
          </w:p>
        </w:tc>
        <w:tc>
          <w:tcPr>
            <w:tcW w:w="1276" w:type="dxa"/>
            <w:noWrap/>
            <w:vAlign w:val="bottom"/>
          </w:tcPr>
          <w:p w14:paraId="36FDF1D6" w14:textId="353D9981" w:rsidR="005F5E33" w:rsidRPr="00EB23F5" w:rsidRDefault="005F5E33" w:rsidP="005F5E33">
            <w:pPr>
              <w:jc w:val="right"/>
              <w:outlineLvl w:val="0"/>
              <w:rPr>
                <w:sz w:val="20"/>
                <w:szCs w:val="20"/>
              </w:rPr>
            </w:pPr>
            <w:r w:rsidRPr="00EB23F5">
              <w:rPr>
                <w:sz w:val="20"/>
                <w:szCs w:val="20"/>
              </w:rPr>
              <w:t>6 092,0</w:t>
            </w:r>
          </w:p>
        </w:tc>
        <w:tc>
          <w:tcPr>
            <w:tcW w:w="1417" w:type="dxa"/>
            <w:noWrap/>
            <w:vAlign w:val="bottom"/>
          </w:tcPr>
          <w:p w14:paraId="47336EC4" w14:textId="1736A79B" w:rsidR="005F5E33" w:rsidRPr="00EB23F5" w:rsidRDefault="005F5E33" w:rsidP="005F5E33">
            <w:pPr>
              <w:jc w:val="right"/>
              <w:outlineLvl w:val="0"/>
              <w:rPr>
                <w:sz w:val="20"/>
                <w:szCs w:val="20"/>
              </w:rPr>
            </w:pPr>
            <w:r w:rsidRPr="00EB23F5">
              <w:rPr>
                <w:sz w:val="20"/>
                <w:szCs w:val="20"/>
              </w:rPr>
              <w:t>5 888,1</w:t>
            </w:r>
          </w:p>
        </w:tc>
        <w:tc>
          <w:tcPr>
            <w:tcW w:w="993" w:type="dxa"/>
            <w:noWrap/>
            <w:vAlign w:val="bottom"/>
          </w:tcPr>
          <w:p w14:paraId="1B2D2EBF" w14:textId="26C8B290" w:rsidR="005F5E33" w:rsidRPr="00EB23F5" w:rsidRDefault="005F5E33" w:rsidP="005F5E33">
            <w:pPr>
              <w:jc w:val="right"/>
              <w:outlineLvl w:val="0"/>
              <w:rPr>
                <w:sz w:val="20"/>
                <w:szCs w:val="20"/>
              </w:rPr>
            </w:pPr>
            <w:r w:rsidRPr="00EB23F5">
              <w:rPr>
                <w:sz w:val="20"/>
                <w:szCs w:val="20"/>
              </w:rPr>
              <w:t>204,0</w:t>
            </w:r>
          </w:p>
        </w:tc>
        <w:tc>
          <w:tcPr>
            <w:tcW w:w="680" w:type="dxa"/>
            <w:vAlign w:val="bottom"/>
          </w:tcPr>
          <w:p w14:paraId="2F670B30" w14:textId="7C76FC33" w:rsidR="005F5E33" w:rsidRPr="00EB23F5" w:rsidRDefault="005F5E33" w:rsidP="005F5E33">
            <w:pPr>
              <w:jc w:val="right"/>
              <w:outlineLvl w:val="0"/>
              <w:rPr>
                <w:sz w:val="20"/>
                <w:szCs w:val="20"/>
              </w:rPr>
            </w:pPr>
            <w:r w:rsidRPr="00EB23F5">
              <w:rPr>
                <w:sz w:val="20"/>
                <w:szCs w:val="20"/>
              </w:rPr>
              <w:t>96,7</w:t>
            </w:r>
          </w:p>
        </w:tc>
        <w:tc>
          <w:tcPr>
            <w:tcW w:w="1021" w:type="dxa"/>
            <w:vAlign w:val="bottom"/>
          </w:tcPr>
          <w:p w14:paraId="1F24F3F3" w14:textId="5586DB57" w:rsidR="005F5E33" w:rsidRPr="00002F09" w:rsidRDefault="005F5E33" w:rsidP="005F5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6 523,7</w:t>
            </w:r>
          </w:p>
        </w:tc>
      </w:tr>
      <w:tr w:rsidR="005F5E33" w:rsidRPr="00473D13" w14:paraId="18C53B7E" w14:textId="77777777" w:rsidTr="00E93F56">
        <w:trPr>
          <w:trHeight w:val="84"/>
        </w:trPr>
        <w:tc>
          <w:tcPr>
            <w:tcW w:w="3700" w:type="dxa"/>
          </w:tcPr>
          <w:p w14:paraId="5281C634" w14:textId="77777777" w:rsidR="005F5E33" w:rsidRPr="00473D13" w:rsidRDefault="005F5E33" w:rsidP="005F5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3D13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879" w:type="dxa"/>
            <w:noWrap/>
            <w:vAlign w:val="center"/>
          </w:tcPr>
          <w:p w14:paraId="579D8A90" w14:textId="77777777" w:rsidR="005F5E33" w:rsidRPr="00473D13" w:rsidRDefault="005F5E33" w:rsidP="005F5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D13">
              <w:rPr>
                <w:sz w:val="20"/>
                <w:szCs w:val="20"/>
              </w:rPr>
              <w:t>975</w:t>
            </w:r>
          </w:p>
        </w:tc>
        <w:tc>
          <w:tcPr>
            <w:tcW w:w="1276" w:type="dxa"/>
            <w:noWrap/>
            <w:vAlign w:val="bottom"/>
          </w:tcPr>
          <w:p w14:paraId="51D98FB4" w14:textId="7ACDD144" w:rsidR="005F5E33" w:rsidRPr="00EB23F5" w:rsidRDefault="005F5E33" w:rsidP="005F5E33">
            <w:pPr>
              <w:jc w:val="right"/>
              <w:outlineLvl w:val="0"/>
              <w:rPr>
                <w:sz w:val="20"/>
                <w:szCs w:val="20"/>
              </w:rPr>
            </w:pPr>
            <w:r w:rsidRPr="00EB23F5">
              <w:rPr>
                <w:sz w:val="20"/>
                <w:szCs w:val="20"/>
              </w:rPr>
              <w:t>1 500,0</w:t>
            </w:r>
          </w:p>
        </w:tc>
        <w:tc>
          <w:tcPr>
            <w:tcW w:w="1417" w:type="dxa"/>
            <w:noWrap/>
            <w:vAlign w:val="bottom"/>
          </w:tcPr>
          <w:p w14:paraId="226ABA9E" w14:textId="44E212D1" w:rsidR="005F5E33" w:rsidRPr="00EB23F5" w:rsidRDefault="005F5E33" w:rsidP="005F5E33">
            <w:pPr>
              <w:jc w:val="right"/>
              <w:outlineLvl w:val="0"/>
              <w:rPr>
                <w:sz w:val="20"/>
                <w:szCs w:val="20"/>
              </w:rPr>
            </w:pPr>
            <w:r w:rsidRPr="00EB23F5">
              <w:rPr>
                <w:sz w:val="20"/>
                <w:szCs w:val="20"/>
              </w:rPr>
              <w:t>1 500,0</w:t>
            </w:r>
          </w:p>
        </w:tc>
        <w:tc>
          <w:tcPr>
            <w:tcW w:w="993" w:type="dxa"/>
            <w:noWrap/>
            <w:vAlign w:val="bottom"/>
          </w:tcPr>
          <w:p w14:paraId="73860B26" w14:textId="2FF8B22B" w:rsidR="005F5E33" w:rsidRPr="00EB23F5" w:rsidRDefault="005F5E33" w:rsidP="005F5E33">
            <w:pPr>
              <w:jc w:val="right"/>
              <w:outlineLvl w:val="0"/>
              <w:rPr>
                <w:sz w:val="20"/>
                <w:szCs w:val="20"/>
              </w:rPr>
            </w:pPr>
            <w:r w:rsidRPr="00EB23F5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vAlign w:val="bottom"/>
          </w:tcPr>
          <w:p w14:paraId="7866A324" w14:textId="41527BD1" w:rsidR="005F5E33" w:rsidRPr="00EB23F5" w:rsidRDefault="005F5E33" w:rsidP="005F5E33">
            <w:pPr>
              <w:jc w:val="right"/>
              <w:outlineLvl w:val="0"/>
              <w:rPr>
                <w:sz w:val="20"/>
                <w:szCs w:val="20"/>
              </w:rPr>
            </w:pPr>
            <w:r w:rsidRPr="00EB23F5">
              <w:rPr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bottom"/>
          </w:tcPr>
          <w:p w14:paraId="148DA37A" w14:textId="6A37E983" w:rsidR="005F5E33" w:rsidRPr="00002F09" w:rsidRDefault="005F5E33" w:rsidP="005F5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5 642,4</w:t>
            </w:r>
          </w:p>
        </w:tc>
      </w:tr>
      <w:tr w:rsidR="005F5E33" w:rsidRPr="00473D13" w14:paraId="4BEFF745" w14:textId="77777777" w:rsidTr="00E93F56">
        <w:trPr>
          <w:trHeight w:val="60"/>
        </w:trPr>
        <w:tc>
          <w:tcPr>
            <w:tcW w:w="3700" w:type="dxa"/>
          </w:tcPr>
          <w:p w14:paraId="6187FEC7" w14:textId="77777777" w:rsidR="005F5E33" w:rsidRPr="00473D13" w:rsidRDefault="005F5E33" w:rsidP="005F5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3D13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879" w:type="dxa"/>
            <w:noWrap/>
            <w:vAlign w:val="center"/>
          </w:tcPr>
          <w:p w14:paraId="3946065D" w14:textId="77777777" w:rsidR="005F5E33" w:rsidRPr="00473D13" w:rsidRDefault="005F5E33" w:rsidP="005F5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D13">
              <w:rPr>
                <w:sz w:val="20"/>
                <w:szCs w:val="20"/>
              </w:rPr>
              <w:t>992</w:t>
            </w:r>
          </w:p>
        </w:tc>
        <w:tc>
          <w:tcPr>
            <w:tcW w:w="1276" w:type="dxa"/>
            <w:noWrap/>
            <w:vAlign w:val="bottom"/>
          </w:tcPr>
          <w:p w14:paraId="4E6EF11B" w14:textId="7B31CA6A" w:rsidR="005F5E33" w:rsidRPr="00EB23F5" w:rsidRDefault="005F5E33" w:rsidP="005F5E33">
            <w:pPr>
              <w:jc w:val="right"/>
              <w:outlineLvl w:val="0"/>
              <w:rPr>
                <w:sz w:val="20"/>
                <w:szCs w:val="20"/>
              </w:rPr>
            </w:pPr>
            <w:r w:rsidRPr="00EB23F5">
              <w:rPr>
                <w:sz w:val="20"/>
                <w:szCs w:val="20"/>
              </w:rPr>
              <w:t>41 098,7</w:t>
            </w:r>
          </w:p>
        </w:tc>
        <w:tc>
          <w:tcPr>
            <w:tcW w:w="1417" w:type="dxa"/>
            <w:noWrap/>
            <w:vAlign w:val="bottom"/>
          </w:tcPr>
          <w:p w14:paraId="1124720D" w14:textId="1161018F" w:rsidR="005F5E33" w:rsidRPr="00EB23F5" w:rsidRDefault="005F5E33" w:rsidP="005F5E33">
            <w:pPr>
              <w:jc w:val="right"/>
              <w:outlineLvl w:val="0"/>
              <w:rPr>
                <w:sz w:val="20"/>
                <w:szCs w:val="20"/>
              </w:rPr>
            </w:pPr>
            <w:r w:rsidRPr="00EB23F5">
              <w:rPr>
                <w:sz w:val="20"/>
                <w:szCs w:val="20"/>
              </w:rPr>
              <w:t>41 042,0</w:t>
            </w:r>
          </w:p>
        </w:tc>
        <w:tc>
          <w:tcPr>
            <w:tcW w:w="993" w:type="dxa"/>
            <w:noWrap/>
            <w:vAlign w:val="bottom"/>
          </w:tcPr>
          <w:p w14:paraId="3E381D03" w14:textId="725195EE" w:rsidR="005F5E33" w:rsidRPr="00EB23F5" w:rsidRDefault="005F5E33" w:rsidP="005F5E33">
            <w:pPr>
              <w:jc w:val="right"/>
              <w:outlineLvl w:val="0"/>
              <w:rPr>
                <w:sz w:val="20"/>
                <w:szCs w:val="20"/>
              </w:rPr>
            </w:pPr>
            <w:r w:rsidRPr="00EB23F5">
              <w:rPr>
                <w:sz w:val="20"/>
                <w:szCs w:val="20"/>
              </w:rPr>
              <w:t>56,6</w:t>
            </w:r>
          </w:p>
        </w:tc>
        <w:tc>
          <w:tcPr>
            <w:tcW w:w="680" w:type="dxa"/>
            <w:vAlign w:val="bottom"/>
          </w:tcPr>
          <w:p w14:paraId="09BDD017" w14:textId="3EF1C54B" w:rsidR="005F5E33" w:rsidRPr="00EB23F5" w:rsidRDefault="005F5E33" w:rsidP="005F5E33">
            <w:pPr>
              <w:jc w:val="right"/>
              <w:outlineLvl w:val="0"/>
              <w:rPr>
                <w:sz w:val="20"/>
                <w:szCs w:val="20"/>
              </w:rPr>
            </w:pPr>
            <w:r w:rsidRPr="00EB23F5">
              <w:rPr>
                <w:sz w:val="20"/>
                <w:szCs w:val="20"/>
              </w:rPr>
              <w:t>99,9</w:t>
            </w:r>
          </w:p>
        </w:tc>
        <w:tc>
          <w:tcPr>
            <w:tcW w:w="1021" w:type="dxa"/>
            <w:vAlign w:val="bottom"/>
          </w:tcPr>
          <w:p w14:paraId="51E4A738" w14:textId="4CC365DF" w:rsidR="005F5E33" w:rsidRPr="002A311E" w:rsidRDefault="005F5E33" w:rsidP="005F5E3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41 048,2</w:t>
            </w:r>
          </w:p>
        </w:tc>
      </w:tr>
      <w:tr w:rsidR="005F5E33" w:rsidRPr="00473D13" w14:paraId="433EB4D9" w14:textId="77777777" w:rsidTr="00E93F56">
        <w:trPr>
          <w:trHeight w:val="255"/>
        </w:trPr>
        <w:tc>
          <w:tcPr>
            <w:tcW w:w="3700" w:type="dxa"/>
          </w:tcPr>
          <w:p w14:paraId="4FEDE96F" w14:textId="77777777" w:rsidR="005F5E33" w:rsidRPr="00473D13" w:rsidRDefault="005F5E33" w:rsidP="005F5E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73D1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79" w:type="dxa"/>
            <w:noWrap/>
            <w:vAlign w:val="center"/>
          </w:tcPr>
          <w:p w14:paraId="75211938" w14:textId="77777777" w:rsidR="005F5E33" w:rsidRPr="00473D13" w:rsidRDefault="005F5E33" w:rsidP="005F5E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14:paraId="11D167A4" w14:textId="58F1E331" w:rsidR="005F5E33" w:rsidRPr="00EB23F5" w:rsidRDefault="005F5E33" w:rsidP="005F5E33">
            <w:pPr>
              <w:jc w:val="right"/>
              <w:rPr>
                <w:b/>
                <w:bCs/>
                <w:sz w:val="20"/>
                <w:szCs w:val="20"/>
              </w:rPr>
            </w:pPr>
            <w:r w:rsidRPr="00EB23F5">
              <w:rPr>
                <w:b/>
                <w:bCs/>
                <w:sz w:val="20"/>
                <w:szCs w:val="20"/>
              </w:rPr>
              <w:t>49 986,1</w:t>
            </w:r>
          </w:p>
        </w:tc>
        <w:tc>
          <w:tcPr>
            <w:tcW w:w="1417" w:type="dxa"/>
            <w:noWrap/>
            <w:vAlign w:val="bottom"/>
          </w:tcPr>
          <w:p w14:paraId="2981C071" w14:textId="52A5B8AC" w:rsidR="005F5E33" w:rsidRPr="00EB23F5" w:rsidRDefault="005F5E33" w:rsidP="005F5E33">
            <w:pPr>
              <w:jc w:val="right"/>
              <w:rPr>
                <w:b/>
                <w:bCs/>
                <w:sz w:val="20"/>
                <w:szCs w:val="20"/>
              </w:rPr>
            </w:pPr>
            <w:r w:rsidRPr="00EB23F5">
              <w:rPr>
                <w:b/>
                <w:bCs/>
                <w:sz w:val="20"/>
                <w:szCs w:val="20"/>
              </w:rPr>
              <w:t>49 725,1</w:t>
            </w:r>
          </w:p>
        </w:tc>
        <w:tc>
          <w:tcPr>
            <w:tcW w:w="993" w:type="dxa"/>
            <w:noWrap/>
            <w:vAlign w:val="bottom"/>
          </w:tcPr>
          <w:p w14:paraId="71C07BED" w14:textId="3AAA9193" w:rsidR="005F5E33" w:rsidRPr="00EB23F5" w:rsidRDefault="005F5E33" w:rsidP="005F5E33">
            <w:pPr>
              <w:jc w:val="right"/>
              <w:rPr>
                <w:b/>
                <w:bCs/>
                <w:sz w:val="20"/>
                <w:szCs w:val="20"/>
              </w:rPr>
            </w:pPr>
            <w:r w:rsidRPr="00EB23F5">
              <w:rPr>
                <w:b/>
                <w:bCs/>
                <w:sz w:val="20"/>
                <w:szCs w:val="20"/>
              </w:rPr>
              <w:t>261,0</w:t>
            </w:r>
          </w:p>
        </w:tc>
        <w:tc>
          <w:tcPr>
            <w:tcW w:w="680" w:type="dxa"/>
            <w:vAlign w:val="bottom"/>
          </w:tcPr>
          <w:p w14:paraId="005F1AE1" w14:textId="3C9F8E3E" w:rsidR="005F5E33" w:rsidRPr="00EB23F5" w:rsidRDefault="005F5E33" w:rsidP="005F5E33">
            <w:pPr>
              <w:jc w:val="right"/>
              <w:rPr>
                <w:b/>
                <w:bCs/>
                <w:sz w:val="20"/>
                <w:szCs w:val="20"/>
              </w:rPr>
            </w:pPr>
            <w:r w:rsidRPr="00EB23F5">
              <w:rPr>
                <w:b/>
                <w:bCs/>
                <w:sz w:val="20"/>
                <w:szCs w:val="20"/>
              </w:rPr>
              <w:t>99,5</w:t>
            </w:r>
          </w:p>
        </w:tc>
        <w:tc>
          <w:tcPr>
            <w:tcW w:w="1021" w:type="dxa"/>
            <w:vAlign w:val="bottom"/>
          </w:tcPr>
          <w:p w14:paraId="5B96CCE1" w14:textId="3E3459A8" w:rsidR="005F5E33" w:rsidRPr="002A311E" w:rsidRDefault="005F5E33" w:rsidP="005F5E33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231D23">
              <w:rPr>
                <w:b/>
                <w:sz w:val="20"/>
                <w:szCs w:val="20"/>
              </w:rPr>
              <w:t>54 414,3</w:t>
            </w:r>
          </w:p>
        </w:tc>
      </w:tr>
    </w:tbl>
    <w:p w14:paraId="57ACBA47" w14:textId="77777777" w:rsidR="002F3B41" w:rsidRDefault="002F3B41" w:rsidP="0073174A">
      <w:pPr>
        <w:ind w:firstLine="720"/>
        <w:jc w:val="both"/>
      </w:pPr>
    </w:p>
    <w:p w14:paraId="187320A5" w14:textId="7AA9DD13" w:rsidR="00957189" w:rsidRPr="00AC0FD2" w:rsidRDefault="004526FC" w:rsidP="0073174A">
      <w:pPr>
        <w:ind w:firstLine="720"/>
        <w:jc w:val="both"/>
      </w:pPr>
      <w:r>
        <w:t>5</w:t>
      </w:r>
      <w:r w:rsidR="00D964FC" w:rsidRPr="00AC0FD2">
        <w:t>.</w:t>
      </w:r>
      <w:r w:rsidR="00783654">
        <w:t>3</w:t>
      </w:r>
      <w:r w:rsidR="00D964FC" w:rsidRPr="00AC0FD2">
        <w:t xml:space="preserve">. </w:t>
      </w:r>
      <w:r w:rsidR="00A349A9" w:rsidRPr="00A349A9">
        <w:rPr>
          <w:u w:val="single"/>
        </w:rPr>
        <w:t>Р</w:t>
      </w:r>
      <w:r w:rsidR="002B36DC" w:rsidRPr="00A349A9">
        <w:rPr>
          <w:u w:val="single"/>
        </w:rPr>
        <w:t xml:space="preserve">асходы </w:t>
      </w:r>
      <w:r w:rsidR="00A349A9" w:rsidRPr="00A349A9">
        <w:rPr>
          <w:u w:val="single"/>
        </w:rPr>
        <w:t>на реализацию</w:t>
      </w:r>
      <w:r w:rsidR="006838AB" w:rsidRPr="00A349A9">
        <w:rPr>
          <w:u w:val="single"/>
        </w:rPr>
        <w:t xml:space="preserve"> </w:t>
      </w:r>
      <w:r w:rsidR="002B36DC" w:rsidRPr="00A349A9">
        <w:rPr>
          <w:u w:val="single"/>
        </w:rPr>
        <w:t>муниципальных программ</w:t>
      </w:r>
      <w:r w:rsidR="006838AB" w:rsidRPr="00A349A9">
        <w:t xml:space="preserve"> в </w:t>
      </w:r>
      <w:r w:rsidR="002F7F12">
        <w:t>2021</w:t>
      </w:r>
      <w:r w:rsidR="006838AB" w:rsidRPr="00A349A9">
        <w:t xml:space="preserve"> году</w:t>
      </w:r>
      <w:r w:rsidR="009E4D8B" w:rsidRPr="00A349A9">
        <w:t xml:space="preserve"> </w:t>
      </w:r>
      <w:r w:rsidR="0073174A" w:rsidRPr="00AC0FD2">
        <w:t>следующие:</w:t>
      </w:r>
    </w:p>
    <w:p w14:paraId="6191CDD2" w14:textId="77777777" w:rsidR="00280575" w:rsidRPr="00280575" w:rsidRDefault="00280575" w:rsidP="00280575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0"/>
          <w:szCs w:val="20"/>
        </w:rPr>
      </w:pPr>
    </w:p>
    <w:tbl>
      <w:tblPr>
        <w:tblW w:w="4933" w:type="pct"/>
        <w:tblLayout w:type="fixed"/>
        <w:tblLook w:val="04A0" w:firstRow="1" w:lastRow="0" w:firstColumn="1" w:lastColumn="0" w:noHBand="0" w:noVBand="1"/>
      </w:tblPr>
      <w:tblGrid>
        <w:gridCol w:w="618"/>
        <w:gridCol w:w="4196"/>
        <w:gridCol w:w="851"/>
        <w:gridCol w:w="1418"/>
        <w:gridCol w:w="1275"/>
        <w:gridCol w:w="992"/>
        <w:gridCol w:w="708"/>
      </w:tblGrid>
      <w:tr w:rsidR="00721AFC" w:rsidRPr="00280575" w14:paraId="4C5B4990" w14:textId="4AF8E487" w:rsidTr="00721AFC">
        <w:trPr>
          <w:trHeight w:val="181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3F4C" w14:textId="515A49E5" w:rsidR="00721AFC" w:rsidRPr="00280575" w:rsidRDefault="00721AFC" w:rsidP="00ED3F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80575">
              <w:rPr>
                <w:bCs/>
                <w:sz w:val="20"/>
                <w:szCs w:val="20"/>
              </w:rPr>
              <w:t xml:space="preserve">№ </w:t>
            </w:r>
            <w:r>
              <w:rPr>
                <w:bCs/>
                <w:sz w:val="20"/>
                <w:szCs w:val="20"/>
              </w:rPr>
              <w:t>п</w:t>
            </w:r>
            <w:r>
              <w:rPr>
                <w:bCs/>
                <w:sz w:val="20"/>
                <w:szCs w:val="20"/>
                <w:lang w:val="en-US"/>
              </w:rPr>
              <w:t>/</w:t>
            </w:r>
            <w:r>
              <w:rPr>
                <w:bCs/>
                <w:sz w:val="20"/>
                <w:szCs w:val="20"/>
              </w:rPr>
              <w:t>п</w:t>
            </w:r>
          </w:p>
        </w:tc>
        <w:tc>
          <w:tcPr>
            <w:tcW w:w="2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92AB" w14:textId="77777777" w:rsidR="00721AFC" w:rsidRPr="00AC0FD2" w:rsidRDefault="00721AFC" w:rsidP="00721AFC">
            <w:pPr>
              <w:jc w:val="center"/>
              <w:rPr>
                <w:sz w:val="20"/>
                <w:szCs w:val="20"/>
              </w:rPr>
            </w:pPr>
            <w:r w:rsidRPr="00AC0FD2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AC0FD2">
              <w:rPr>
                <w:sz w:val="20"/>
                <w:szCs w:val="20"/>
              </w:rPr>
              <w:t xml:space="preserve">Программы, </w:t>
            </w:r>
          </w:p>
          <w:p w14:paraId="02AB2085" w14:textId="64CB7C17" w:rsidR="00721AFC" w:rsidRPr="00280575" w:rsidRDefault="00721AFC" w:rsidP="00721A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C0FD2">
              <w:rPr>
                <w:sz w:val="20"/>
                <w:szCs w:val="20"/>
              </w:rPr>
              <w:t xml:space="preserve">подпрограммы 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4B3B" w14:textId="41B45881" w:rsidR="00721AFC" w:rsidRPr="00280575" w:rsidRDefault="00721AFC" w:rsidP="00721A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C0FD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108E6" w14:textId="6A14B49B" w:rsidR="00721AFC" w:rsidRPr="00280575" w:rsidRDefault="00721AFC" w:rsidP="00721A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росписью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CFDAA" w14:textId="77777777" w:rsidR="00721AFC" w:rsidRPr="00AC0FD2" w:rsidRDefault="00721AFC" w:rsidP="00721AFC">
            <w:pPr>
              <w:jc w:val="center"/>
              <w:rPr>
                <w:sz w:val="20"/>
                <w:szCs w:val="20"/>
              </w:rPr>
            </w:pPr>
            <w:r w:rsidRPr="00AC0FD2">
              <w:rPr>
                <w:sz w:val="20"/>
                <w:szCs w:val="20"/>
              </w:rPr>
              <w:t>Исполнено</w:t>
            </w:r>
          </w:p>
          <w:p w14:paraId="187F3E91" w14:textId="35CC1170" w:rsidR="00721AFC" w:rsidRPr="00280575" w:rsidRDefault="00721AFC" w:rsidP="00721A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C0FD2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2021</w:t>
            </w:r>
            <w:r w:rsidRPr="00AC0FD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3E223" w14:textId="504F4BCF" w:rsidR="00721AFC" w:rsidRPr="00280575" w:rsidRDefault="00721AFC" w:rsidP="00721A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C0FD2">
              <w:rPr>
                <w:sz w:val="20"/>
                <w:szCs w:val="20"/>
              </w:rPr>
              <w:t>Не исполнено</w:t>
            </w:r>
          </w:p>
        </w:tc>
      </w:tr>
      <w:tr w:rsidR="00721AFC" w:rsidRPr="00280575" w14:paraId="36F816E8" w14:textId="17E7436A" w:rsidTr="00ED3F71">
        <w:trPr>
          <w:trHeight w:val="231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EE47" w14:textId="77777777" w:rsidR="00721AFC" w:rsidRPr="00280575" w:rsidRDefault="00721AFC" w:rsidP="00721AF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0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193F" w14:textId="77777777" w:rsidR="00721AFC" w:rsidRPr="00280575" w:rsidRDefault="00721AFC" w:rsidP="00721AF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5E99" w14:textId="77777777" w:rsidR="00721AFC" w:rsidRPr="00280575" w:rsidRDefault="00721AFC" w:rsidP="00721A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162F" w14:textId="56957677" w:rsidR="00721AFC" w:rsidRPr="00280575" w:rsidRDefault="00721AFC" w:rsidP="00721A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9D3A1" w14:textId="1D1CB49A" w:rsidR="00721AFC" w:rsidRPr="00280575" w:rsidRDefault="00721AFC" w:rsidP="00721A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89710" w14:textId="0CF15364" w:rsidR="00721AFC" w:rsidRPr="00280575" w:rsidRDefault="00721AFC" w:rsidP="00721A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C0FD2">
              <w:rPr>
                <w:sz w:val="20"/>
                <w:szCs w:val="20"/>
              </w:rPr>
              <w:t>сумма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0629" w14:textId="50AAB1DF" w:rsidR="00721AFC" w:rsidRPr="00280575" w:rsidRDefault="00721AFC" w:rsidP="00721A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 %</w:t>
            </w:r>
          </w:p>
        </w:tc>
      </w:tr>
      <w:tr w:rsidR="00721AFC" w:rsidRPr="00280575" w14:paraId="16160002" w14:textId="348325C4" w:rsidTr="00721AFC">
        <w:trPr>
          <w:trHeight w:val="8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5796" w14:textId="02E17BE2" w:rsidR="00280575" w:rsidRPr="00280575" w:rsidRDefault="00280575" w:rsidP="00280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8057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1253" w14:textId="1F5A5230" w:rsidR="00280575" w:rsidRPr="00280575" w:rsidRDefault="00280575" w:rsidP="00280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8057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C528" w14:textId="670FC10C" w:rsidR="00280575" w:rsidRPr="00280575" w:rsidRDefault="00280575" w:rsidP="00280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80575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628D" w14:textId="626DD062" w:rsidR="00280575" w:rsidRPr="00280575" w:rsidRDefault="00280575" w:rsidP="00280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80575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99EF4" w14:textId="29E03671" w:rsidR="00280575" w:rsidRPr="00280575" w:rsidRDefault="00280575" w:rsidP="00280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80575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C76A" w14:textId="199543AD" w:rsidR="00280575" w:rsidRPr="00280575" w:rsidRDefault="00280575" w:rsidP="00280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80575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A5FF" w14:textId="0E520749" w:rsidR="00280575" w:rsidRPr="00280575" w:rsidRDefault="00280575" w:rsidP="00280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80575">
              <w:rPr>
                <w:bCs/>
                <w:sz w:val="16"/>
                <w:szCs w:val="16"/>
              </w:rPr>
              <w:t>7</w:t>
            </w:r>
          </w:p>
        </w:tc>
      </w:tr>
      <w:tr w:rsidR="00442A50" w:rsidRPr="00280575" w14:paraId="55F41FF3" w14:textId="658900A6" w:rsidTr="00560036">
        <w:trPr>
          <w:trHeight w:val="8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90CE" w14:textId="1607ED43" w:rsidR="00442A50" w:rsidRPr="00280575" w:rsidRDefault="00442A50" w:rsidP="00442A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80575">
              <w:rPr>
                <w:b/>
                <w:bCs/>
                <w:sz w:val="20"/>
                <w:szCs w:val="20"/>
              </w:rPr>
              <w:t>1</w:t>
            </w:r>
            <w:r w:rsidR="00EC41A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1676" w14:textId="13686EFD" w:rsidR="00442A50" w:rsidRPr="00280575" w:rsidRDefault="00442A50" w:rsidP="00442A5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280575">
              <w:rPr>
                <w:rFonts w:eastAsia="Calibri"/>
                <w:b/>
                <w:sz w:val="20"/>
                <w:szCs w:val="20"/>
              </w:rPr>
              <w:t xml:space="preserve">«Социальная защита населения»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8EB9" w14:textId="4F93FDB8" w:rsidR="00442A50" w:rsidRPr="00280575" w:rsidRDefault="00EC41AC" w:rsidP="005600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3196" w14:textId="0916A3F5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BC6EE1">
              <w:rPr>
                <w:b/>
                <w:bCs/>
                <w:sz w:val="20"/>
                <w:szCs w:val="20"/>
              </w:rPr>
              <w:t>5 602,3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3449" w14:textId="449C909F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BC6EE1">
              <w:rPr>
                <w:b/>
                <w:bCs/>
                <w:sz w:val="20"/>
                <w:szCs w:val="20"/>
              </w:rPr>
              <w:t>5 084,0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CAD6" w14:textId="4564FA74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BC6EE1">
              <w:rPr>
                <w:b/>
                <w:bCs/>
                <w:sz w:val="20"/>
                <w:szCs w:val="20"/>
              </w:rPr>
              <w:t>518,3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D86A" w14:textId="4DE9140C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BC6EE1">
              <w:rPr>
                <w:b/>
                <w:bCs/>
                <w:sz w:val="20"/>
                <w:szCs w:val="20"/>
              </w:rPr>
              <w:t>90,7</w:t>
            </w:r>
          </w:p>
        </w:tc>
      </w:tr>
      <w:tr w:rsidR="00442A50" w:rsidRPr="00280575" w14:paraId="2309CDA1" w14:textId="737D3ADD" w:rsidTr="00560036">
        <w:trPr>
          <w:trHeight w:val="8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8D91" w14:textId="082F5C89" w:rsidR="00442A50" w:rsidRPr="00280575" w:rsidRDefault="00EC41AC" w:rsidP="00442A5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A774" w14:textId="77777777" w:rsidR="00442A50" w:rsidRPr="00280575" w:rsidRDefault="00442A50" w:rsidP="00442A5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80575">
              <w:rPr>
                <w:rFonts w:eastAsia="Calibri"/>
                <w:sz w:val="20"/>
                <w:szCs w:val="20"/>
              </w:rPr>
              <w:t>«Социальная поддержка населения»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D452" w14:textId="0EE761C6" w:rsidR="00442A50" w:rsidRPr="00280575" w:rsidRDefault="00442A50" w:rsidP="005600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3D10" w14:textId="01B2FD62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5 502,3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3840" w14:textId="4AAF5717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4 984,0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B3E2" w14:textId="43ACF9EE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518,3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20C1" w14:textId="5DFCF182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90,6</w:t>
            </w:r>
          </w:p>
        </w:tc>
      </w:tr>
      <w:tr w:rsidR="00442A50" w:rsidRPr="00280575" w14:paraId="45299B1B" w14:textId="381D5851" w:rsidTr="00560036">
        <w:trPr>
          <w:trHeight w:val="8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5BE0" w14:textId="3AEA8C8F" w:rsidR="00442A50" w:rsidRPr="00280575" w:rsidRDefault="00EC41AC" w:rsidP="00442A5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77AB" w14:textId="77777777" w:rsidR="00442A50" w:rsidRPr="00280575" w:rsidRDefault="00442A50" w:rsidP="00442A5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80575">
              <w:rPr>
                <w:rFonts w:eastAsia="Calibri"/>
                <w:sz w:val="20"/>
                <w:szCs w:val="20"/>
              </w:rPr>
              <w:t>«Доступная среда»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A60C" w14:textId="2623E5FA" w:rsidR="00442A50" w:rsidRPr="00280575" w:rsidRDefault="00442A50" w:rsidP="005600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0CC7" w14:textId="4BC9DE18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100,0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EFC7" w14:textId="1A5A1EB4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100,0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9C0D" w14:textId="0E58AD05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EAD9" w14:textId="44A8E0DA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100</w:t>
            </w:r>
          </w:p>
        </w:tc>
      </w:tr>
      <w:tr w:rsidR="00442A50" w:rsidRPr="00280575" w14:paraId="3DA46BD1" w14:textId="268099BF" w:rsidTr="00560036">
        <w:trPr>
          <w:trHeight w:val="8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E7CA" w14:textId="4D91CBDF" w:rsidR="00442A50" w:rsidRPr="00280575" w:rsidRDefault="00442A50" w:rsidP="00442A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80575">
              <w:rPr>
                <w:b/>
                <w:bCs/>
                <w:sz w:val="20"/>
                <w:szCs w:val="20"/>
              </w:rPr>
              <w:t>2</w:t>
            </w:r>
            <w:r w:rsidR="00EC41AC">
              <w:rPr>
                <w:b/>
                <w:bCs/>
                <w:sz w:val="20"/>
                <w:szCs w:val="20"/>
              </w:rPr>
              <w:t>.</w:t>
            </w:r>
            <w:r w:rsidRPr="0028057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EA27" w14:textId="77777777" w:rsidR="00442A50" w:rsidRPr="00280575" w:rsidRDefault="00442A50" w:rsidP="00442A5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280575">
              <w:rPr>
                <w:rFonts w:eastAsia="Calibri"/>
                <w:b/>
                <w:sz w:val="20"/>
                <w:szCs w:val="20"/>
              </w:rPr>
              <w:t>«Развитие образования на территории МО МР «Койгородский»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B5BB" w14:textId="73F86F15" w:rsidR="00442A50" w:rsidRPr="00280575" w:rsidRDefault="00EC41AC" w:rsidP="005600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9F6C" w14:textId="32C0E2AD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BC6EE1">
              <w:rPr>
                <w:b/>
                <w:bCs/>
                <w:sz w:val="20"/>
                <w:szCs w:val="20"/>
              </w:rPr>
              <w:t>313 814,</w:t>
            </w:r>
            <w:r w:rsidR="00EC7EE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DDFEE" w14:textId="4BB93988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BC6EE1">
              <w:rPr>
                <w:b/>
                <w:bCs/>
                <w:sz w:val="20"/>
                <w:szCs w:val="20"/>
              </w:rPr>
              <w:t>312 096,9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4844D" w14:textId="1BE0F2DF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BC6EE1">
              <w:rPr>
                <w:b/>
                <w:bCs/>
                <w:sz w:val="20"/>
                <w:szCs w:val="20"/>
              </w:rPr>
              <w:t>1 717,7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F6ED" w14:textId="1FD20E09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BC6EE1">
              <w:rPr>
                <w:b/>
                <w:bCs/>
                <w:sz w:val="20"/>
                <w:szCs w:val="20"/>
              </w:rPr>
              <w:t>99,5</w:t>
            </w:r>
          </w:p>
        </w:tc>
      </w:tr>
      <w:tr w:rsidR="00442A50" w:rsidRPr="00280575" w14:paraId="22F1B404" w14:textId="708BA0F6" w:rsidTr="00560036">
        <w:trPr>
          <w:trHeight w:val="8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15B4" w14:textId="6D47019A" w:rsidR="00442A50" w:rsidRPr="00280575" w:rsidRDefault="00442A50" w:rsidP="00442A5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80575"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7FFF" w14:textId="056BAD1D" w:rsidR="00442A50" w:rsidRPr="00280575" w:rsidRDefault="00442A50" w:rsidP="00442A5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80575">
              <w:rPr>
                <w:rFonts w:eastAsia="Calibri"/>
                <w:sz w:val="20"/>
                <w:szCs w:val="20"/>
              </w:rPr>
              <w:t xml:space="preserve">«Развитие системы общего образования»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18CE" w14:textId="2134C802" w:rsidR="00442A50" w:rsidRPr="00280575" w:rsidRDefault="00EC41AC" w:rsidP="0056003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4F08" w14:textId="58712B83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286 519,1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C897" w14:textId="089F1BEE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284 847,1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12A8" w14:textId="5AFF3D0C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1 672,0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E66B" w14:textId="0CD5C90F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99,4</w:t>
            </w:r>
          </w:p>
        </w:tc>
      </w:tr>
      <w:tr w:rsidR="00442A50" w:rsidRPr="00280575" w14:paraId="6DB08D81" w14:textId="325663D3" w:rsidTr="00560036">
        <w:trPr>
          <w:trHeight w:val="8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B008" w14:textId="581557BF" w:rsidR="00442A50" w:rsidRPr="00280575" w:rsidRDefault="00442A50" w:rsidP="00442A5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80575">
              <w:rPr>
                <w:bCs/>
                <w:sz w:val="20"/>
                <w:szCs w:val="20"/>
              </w:rPr>
              <w:t>2.2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EDB0" w14:textId="77777777" w:rsidR="00442A50" w:rsidRPr="00280575" w:rsidRDefault="00442A50" w:rsidP="00442A5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80575">
              <w:rPr>
                <w:rFonts w:eastAsia="Calibri"/>
                <w:sz w:val="20"/>
                <w:szCs w:val="20"/>
              </w:rPr>
              <w:t>«Дети и молодежь МР «Койгородский» (Койгородского района)»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370E" w14:textId="3C7160A1" w:rsidR="00442A50" w:rsidRPr="00280575" w:rsidRDefault="00EC41AC" w:rsidP="0056003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DDD0" w14:textId="008EF3CF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14 392,3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D6A93" w14:textId="072BF7E3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14 383,2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668A" w14:textId="3CD16EF9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9,1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5E09" w14:textId="499B0B94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99,9</w:t>
            </w:r>
          </w:p>
        </w:tc>
      </w:tr>
      <w:tr w:rsidR="00442A50" w:rsidRPr="00280575" w14:paraId="5BAF406D" w14:textId="3B644494" w:rsidTr="00560036">
        <w:trPr>
          <w:trHeight w:val="8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71BF" w14:textId="45D41C51" w:rsidR="00442A50" w:rsidRPr="00280575" w:rsidRDefault="00442A50" w:rsidP="00442A5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80575">
              <w:rPr>
                <w:bCs/>
                <w:sz w:val="20"/>
                <w:szCs w:val="20"/>
              </w:rPr>
              <w:t>2.3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64CE" w14:textId="77777777" w:rsidR="00442A50" w:rsidRPr="00280575" w:rsidRDefault="00442A50" w:rsidP="00442A5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80575">
              <w:rPr>
                <w:rFonts w:eastAsia="Calibri"/>
                <w:sz w:val="20"/>
                <w:szCs w:val="20"/>
              </w:rPr>
              <w:t xml:space="preserve">«Обеспечение условий для реализации муниципальной программы…»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2A6C" w14:textId="3A2D4B00" w:rsidR="00442A50" w:rsidRPr="00280575" w:rsidRDefault="00EC41AC" w:rsidP="0056003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472D" w14:textId="5C180913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12 903,2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704C" w14:textId="212115B7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12 866,6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037A" w14:textId="0D4AD1F8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36,6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BC48" w14:textId="0A65CB53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99,7</w:t>
            </w:r>
          </w:p>
        </w:tc>
      </w:tr>
      <w:tr w:rsidR="00442A50" w:rsidRPr="00280575" w14:paraId="18F20954" w14:textId="0DEED9D2" w:rsidTr="00560036">
        <w:trPr>
          <w:trHeight w:val="8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7F05" w14:textId="76C58D94" w:rsidR="00442A50" w:rsidRPr="00280575" w:rsidRDefault="00442A50" w:rsidP="00442A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80575">
              <w:rPr>
                <w:b/>
                <w:bCs/>
                <w:sz w:val="20"/>
                <w:szCs w:val="20"/>
              </w:rPr>
              <w:t>3</w:t>
            </w:r>
            <w:r w:rsidR="00EC41A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D275" w14:textId="071EAB99" w:rsidR="00442A50" w:rsidRPr="00280575" w:rsidRDefault="00442A50" w:rsidP="00442A5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280575">
              <w:rPr>
                <w:rFonts w:eastAsia="Calibri"/>
                <w:b/>
                <w:sz w:val="20"/>
                <w:szCs w:val="20"/>
              </w:rPr>
              <w:t>«Развитие и сохранение культуры в МО МР «Койгородский»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C538" w14:textId="6A3ED58D" w:rsidR="00442A50" w:rsidRPr="00280575" w:rsidRDefault="00EC41AC" w:rsidP="005600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D2C8" w14:textId="0396E18A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BC6EE1">
              <w:rPr>
                <w:b/>
                <w:bCs/>
                <w:sz w:val="20"/>
                <w:szCs w:val="20"/>
              </w:rPr>
              <w:t>66 998,1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0989" w14:textId="4E572068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BC6EE1">
              <w:rPr>
                <w:b/>
                <w:bCs/>
                <w:sz w:val="20"/>
                <w:szCs w:val="20"/>
              </w:rPr>
              <w:t>66 800,3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9C686" w14:textId="7F83153D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BC6EE1">
              <w:rPr>
                <w:b/>
                <w:bCs/>
                <w:sz w:val="20"/>
                <w:szCs w:val="20"/>
              </w:rPr>
              <w:t>197,8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0197" w14:textId="62D2AEBB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BC6EE1">
              <w:rPr>
                <w:b/>
                <w:bCs/>
                <w:sz w:val="20"/>
                <w:szCs w:val="20"/>
              </w:rPr>
              <w:t>99,7</w:t>
            </w:r>
          </w:p>
        </w:tc>
      </w:tr>
      <w:tr w:rsidR="00442A50" w:rsidRPr="00280575" w14:paraId="6A06FF7C" w14:textId="3674CF74" w:rsidTr="00560036">
        <w:trPr>
          <w:trHeight w:val="8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9EBB" w14:textId="7B41EC9A" w:rsidR="00442A50" w:rsidRPr="00280575" w:rsidRDefault="00442A50" w:rsidP="00442A5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80575"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1CCA" w14:textId="77777777" w:rsidR="00442A50" w:rsidRPr="00280575" w:rsidRDefault="00442A50" w:rsidP="00442A5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80575">
              <w:rPr>
                <w:rFonts w:eastAsia="Calibri"/>
                <w:sz w:val="20"/>
                <w:szCs w:val="20"/>
              </w:rPr>
              <w:t>«Обеспечение доступности объектов сферы культуры, сохранение и актуализация культурного наследия»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3557" w14:textId="1E3E91B9" w:rsidR="00442A50" w:rsidRPr="00280575" w:rsidRDefault="00EC41AC" w:rsidP="0056003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64125" w14:textId="47863997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52 137,1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E98D" w14:textId="035C20CA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52 022,0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C081" w14:textId="00628B13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115,1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6790" w14:textId="5F7E1963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99,8</w:t>
            </w:r>
          </w:p>
        </w:tc>
      </w:tr>
      <w:tr w:rsidR="00442A50" w:rsidRPr="00280575" w14:paraId="06F75D41" w14:textId="605CD1A8" w:rsidTr="00560036">
        <w:trPr>
          <w:trHeight w:val="8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242C" w14:textId="2B1EC6B5" w:rsidR="00442A50" w:rsidRPr="00280575" w:rsidRDefault="00442A50" w:rsidP="00442A5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80575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6395" w14:textId="77777777" w:rsidR="00442A50" w:rsidRPr="00280575" w:rsidRDefault="00442A50" w:rsidP="00442A5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80575">
              <w:rPr>
                <w:rFonts w:eastAsia="Calibri"/>
                <w:sz w:val="20"/>
                <w:szCs w:val="20"/>
              </w:rPr>
              <w:t xml:space="preserve">«Обеспечение условий для реализации муниципальной программы…»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1C6D" w14:textId="3EFC9575" w:rsidR="00442A50" w:rsidRPr="00280575" w:rsidRDefault="00EC41AC" w:rsidP="0056003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5E82" w14:textId="03A0E1BB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14 860,9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840E" w14:textId="4E0080F9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14 778,3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FD55" w14:textId="0460B996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82,6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0BC5" w14:textId="0DBC5CE7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99,4</w:t>
            </w:r>
          </w:p>
        </w:tc>
      </w:tr>
      <w:tr w:rsidR="00442A50" w:rsidRPr="00280575" w14:paraId="407CB6E0" w14:textId="3EA47A6E" w:rsidTr="00560036">
        <w:trPr>
          <w:trHeight w:val="8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4301" w14:textId="62D093DE" w:rsidR="00442A50" w:rsidRPr="00280575" w:rsidRDefault="00442A50" w:rsidP="00442A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80575">
              <w:rPr>
                <w:b/>
                <w:bCs/>
                <w:sz w:val="20"/>
                <w:szCs w:val="20"/>
              </w:rPr>
              <w:t>4</w:t>
            </w:r>
            <w:r w:rsidR="00EC41A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66A3" w14:textId="77777777" w:rsidR="00442A50" w:rsidRPr="00280575" w:rsidRDefault="00442A50" w:rsidP="00442A5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280575">
              <w:rPr>
                <w:rFonts w:eastAsia="Calibri"/>
                <w:b/>
                <w:sz w:val="20"/>
                <w:szCs w:val="20"/>
              </w:rPr>
              <w:t>«Развитие физической культуры и спорта в МО МР «Койгородский»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5CEC" w14:textId="37E3E827" w:rsidR="00442A50" w:rsidRPr="00280575" w:rsidRDefault="00EC41AC" w:rsidP="0056003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9E2F" w14:textId="66ECFE98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BC6EE1">
              <w:rPr>
                <w:b/>
                <w:bCs/>
                <w:sz w:val="20"/>
                <w:szCs w:val="20"/>
              </w:rPr>
              <w:t>10 287,</w:t>
            </w:r>
            <w:r w:rsidR="00EC7EE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1964" w14:textId="3A345AD0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BC6EE1">
              <w:rPr>
                <w:b/>
                <w:bCs/>
                <w:sz w:val="20"/>
                <w:szCs w:val="20"/>
              </w:rPr>
              <w:t>10 240,3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BA2A" w14:textId="058CC21F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BC6EE1">
              <w:rPr>
                <w:b/>
                <w:bCs/>
                <w:sz w:val="20"/>
                <w:szCs w:val="20"/>
              </w:rPr>
              <w:t>46,8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9D16" w14:textId="03FFC99A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BC6EE1">
              <w:rPr>
                <w:b/>
                <w:bCs/>
                <w:sz w:val="20"/>
                <w:szCs w:val="20"/>
              </w:rPr>
              <w:t>99,5</w:t>
            </w:r>
          </w:p>
        </w:tc>
      </w:tr>
      <w:tr w:rsidR="00442A50" w:rsidRPr="00280575" w14:paraId="4AAA2436" w14:textId="710C27A3" w:rsidTr="00560036">
        <w:trPr>
          <w:trHeight w:val="8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779C" w14:textId="666DECAF" w:rsidR="00442A50" w:rsidRPr="00280575" w:rsidRDefault="00442A50" w:rsidP="00442A5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80575">
              <w:rPr>
                <w:bCs/>
                <w:sz w:val="20"/>
                <w:szCs w:val="20"/>
              </w:rPr>
              <w:t>4.1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530B" w14:textId="77777777" w:rsidR="00442A50" w:rsidRPr="00280575" w:rsidRDefault="00442A50" w:rsidP="00442A5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80575">
              <w:rPr>
                <w:rFonts w:eastAsia="Calibri"/>
                <w:sz w:val="20"/>
                <w:szCs w:val="20"/>
              </w:rPr>
              <w:t>«Развитие физической культуры и массового спорта»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AFC0" w14:textId="545C3911" w:rsidR="00442A50" w:rsidRPr="00280575" w:rsidRDefault="00EC41AC" w:rsidP="0056003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4207" w14:textId="1620A64E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10 287,</w:t>
            </w:r>
            <w:r w:rsidR="00EC7EE2">
              <w:rPr>
                <w:sz w:val="20"/>
                <w:szCs w:val="20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C1F7" w14:textId="36BB159C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10 240,3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D5C8" w14:textId="4238C88E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46,8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7F76" w14:textId="1772C2FC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99,5</w:t>
            </w:r>
          </w:p>
        </w:tc>
      </w:tr>
      <w:tr w:rsidR="00442A50" w:rsidRPr="00280575" w14:paraId="4C6DA307" w14:textId="567BDDC2" w:rsidTr="00560036">
        <w:trPr>
          <w:trHeight w:val="5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FB30" w14:textId="69E7EEF7" w:rsidR="00442A50" w:rsidRPr="00280575" w:rsidRDefault="00442A50" w:rsidP="00442A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80575">
              <w:rPr>
                <w:b/>
                <w:bCs/>
                <w:sz w:val="20"/>
                <w:szCs w:val="20"/>
              </w:rPr>
              <w:t>5</w:t>
            </w:r>
            <w:r w:rsidR="00EC41A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5CE5" w14:textId="77777777" w:rsidR="00442A50" w:rsidRPr="00280575" w:rsidRDefault="00442A50" w:rsidP="00442A5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280575">
              <w:rPr>
                <w:rFonts w:eastAsia="Calibri"/>
                <w:b/>
                <w:sz w:val="20"/>
                <w:szCs w:val="20"/>
              </w:rPr>
              <w:t>«Строительство, обеспечение жильем и услугами жилищно-коммунального хозяйства в МО МР «Койгородский»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8BCB" w14:textId="368DD881" w:rsidR="00442A50" w:rsidRPr="00280575" w:rsidRDefault="00EC41AC" w:rsidP="005600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B2FA" w14:textId="5358D56C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BC6EE1">
              <w:rPr>
                <w:b/>
                <w:bCs/>
                <w:sz w:val="20"/>
                <w:szCs w:val="20"/>
              </w:rPr>
              <w:t>53 599,9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9FE8D" w14:textId="120068CE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BC6EE1">
              <w:rPr>
                <w:b/>
                <w:bCs/>
                <w:sz w:val="20"/>
                <w:szCs w:val="20"/>
              </w:rPr>
              <w:t>39 976,8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7058" w14:textId="34C14EC6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BC6EE1">
              <w:rPr>
                <w:b/>
                <w:bCs/>
                <w:sz w:val="20"/>
                <w:szCs w:val="20"/>
              </w:rPr>
              <w:t>13 623,0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3A1C" w14:textId="76F7D4A6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BC6EE1">
              <w:rPr>
                <w:b/>
                <w:bCs/>
                <w:sz w:val="20"/>
                <w:szCs w:val="20"/>
              </w:rPr>
              <w:t>74,6</w:t>
            </w:r>
          </w:p>
        </w:tc>
      </w:tr>
      <w:tr w:rsidR="00EC41AC" w:rsidRPr="00280575" w14:paraId="55705DA7" w14:textId="6F7D2DD1" w:rsidTr="00560036">
        <w:trPr>
          <w:trHeight w:val="5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3330" w14:textId="0AE1EB68" w:rsidR="00EC41AC" w:rsidRPr="00280575" w:rsidRDefault="00EC41AC" w:rsidP="00EC41A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80575"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84A5" w14:textId="32AA9DF3" w:rsidR="00EC41AC" w:rsidRPr="00EC41AC" w:rsidRDefault="00BC6EE1" w:rsidP="00EC41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EC41AC" w:rsidRPr="00EC41AC">
              <w:rPr>
                <w:color w:val="000000"/>
                <w:sz w:val="20"/>
                <w:szCs w:val="20"/>
              </w:rPr>
              <w:t>Содержание и развитие жилищно-коммунального хозяйства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5700" w14:textId="407720E4" w:rsidR="00EC41AC" w:rsidRPr="00EC41AC" w:rsidRDefault="00EC41AC" w:rsidP="0056003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EC41AC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C41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8985" w14:textId="1CA5D287" w:rsidR="00EC41AC" w:rsidRPr="00BC6EE1" w:rsidRDefault="00EC41AC" w:rsidP="00EC41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5 195,0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8A29" w14:textId="208A4004" w:rsidR="00EC41AC" w:rsidRPr="00BC6EE1" w:rsidRDefault="00EC41AC" w:rsidP="00EC41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3 553,2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0E61" w14:textId="72C68B0E" w:rsidR="00EC41AC" w:rsidRPr="00BC6EE1" w:rsidRDefault="00EC41AC" w:rsidP="00EC41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1 641,8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AF7A" w14:textId="45D17B5E" w:rsidR="00EC41AC" w:rsidRPr="00BC6EE1" w:rsidRDefault="00EC41AC" w:rsidP="00EC41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68,4</w:t>
            </w:r>
          </w:p>
        </w:tc>
      </w:tr>
      <w:tr w:rsidR="00EC41AC" w:rsidRPr="00280575" w14:paraId="7F1E0E43" w14:textId="157F9B3D" w:rsidTr="00560036">
        <w:trPr>
          <w:trHeight w:val="5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B545" w14:textId="50984EB8" w:rsidR="00EC41AC" w:rsidRPr="00280575" w:rsidRDefault="00EC41AC" w:rsidP="00EC41A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80575">
              <w:rPr>
                <w:bCs/>
                <w:sz w:val="20"/>
                <w:szCs w:val="20"/>
              </w:rPr>
              <w:t>5.2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FD99" w14:textId="3EFEE00D" w:rsidR="00EC41AC" w:rsidRPr="00EC41AC" w:rsidRDefault="00BC6EE1" w:rsidP="00EC41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EC41AC" w:rsidRPr="00EC41AC">
              <w:rPr>
                <w:color w:val="000000"/>
                <w:sz w:val="20"/>
                <w:szCs w:val="20"/>
              </w:rPr>
              <w:t>Обеспечение жильем молодых семей. Реализация государственных полномочий РФ по обеспечению жильем отдельных категорий граждан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8EC7" w14:textId="0CB6EEE5" w:rsidR="00EC41AC" w:rsidRPr="00EC41AC" w:rsidRDefault="00EC41AC" w:rsidP="0056003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EC41AC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C41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4AF9" w14:textId="1076928D" w:rsidR="00EC41AC" w:rsidRPr="00BC6EE1" w:rsidRDefault="00EC41AC" w:rsidP="00EC41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1 446,0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14C3" w14:textId="2FE0F70D" w:rsidR="00EC41AC" w:rsidRPr="00BC6EE1" w:rsidRDefault="00EC41AC" w:rsidP="00EC41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1 446,0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62AB" w14:textId="647280AB" w:rsidR="00EC41AC" w:rsidRPr="00BC6EE1" w:rsidRDefault="00EC41AC" w:rsidP="00EC41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2450" w14:textId="17BEFCE3" w:rsidR="00EC41AC" w:rsidRPr="00BC6EE1" w:rsidRDefault="00EC41AC" w:rsidP="00EC41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100,0</w:t>
            </w:r>
          </w:p>
        </w:tc>
      </w:tr>
      <w:tr w:rsidR="00EC41AC" w:rsidRPr="00280575" w14:paraId="38B5EA3E" w14:textId="6B44F0E5" w:rsidTr="00560036">
        <w:trPr>
          <w:trHeight w:val="5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1FDE" w14:textId="6500BA1F" w:rsidR="00EC41AC" w:rsidRPr="00280575" w:rsidRDefault="00EC41AC" w:rsidP="00EC41A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80575">
              <w:rPr>
                <w:bCs/>
                <w:sz w:val="20"/>
                <w:szCs w:val="20"/>
              </w:rPr>
              <w:t>5.3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677B" w14:textId="04FE1848" w:rsidR="00EC41AC" w:rsidRPr="00EC41AC" w:rsidRDefault="00BC6EE1" w:rsidP="00EC41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EC41AC" w:rsidRPr="00EC41AC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</w:t>
            </w:r>
            <w:r>
              <w:rPr>
                <w:color w:val="000000"/>
                <w:sz w:val="20"/>
                <w:szCs w:val="20"/>
              </w:rPr>
              <w:t>»</w:t>
            </w:r>
            <w:r w:rsidR="00EC41AC" w:rsidRPr="00EC41A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BFBC" w14:textId="3EC76E22" w:rsidR="00EC41AC" w:rsidRPr="00EC41AC" w:rsidRDefault="00EC41AC" w:rsidP="0056003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EC41AC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C41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7845" w14:textId="14F83F00" w:rsidR="00EC41AC" w:rsidRPr="00BC6EE1" w:rsidRDefault="00EC41AC" w:rsidP="00EC41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713,7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DB44" w14:textId="12958EC3" w:rsidR="00EC41AC" w:rsidRPr="00BC6EE1" w:rsidRDefault="00EC41AC" w:rsidP="00EC41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713,7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7E44" w14:textId="0E928551" w:rsidR="00EC41AC" w:rsidRPr="00BC6EE1" w:rsidRDefault="00EC41AC" w:rsidP="00EC41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673E" w14:textId="261129ED" w:rsidR="00EC41AC" w:rsidRPr="00BC6EE1" w:rsidRDefault="00EC41AC" w:rsidP="00EC41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100,0</w:t>
            </w:r>
          </w:p>
        </w:tc>
      </w:tr>
      <w:tr w:rsidR="00EC41AC" w:rsidRPr="00280575" w14:paraId="2CDF5EE5" w14:textId="2BB79EA6" w:rsidTr="00560036">
        <w:trPr>
          <w:trHeight w:val="5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29F6" w14:textId="76252EF8" w:rsidR="00EC41AC" w:rsidRPr="00280575" w:rsidRDefault="00EC41AC" w:rsidP="00EC41A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80575">
              <w:rPr>
                <w:bCs/>
                <w:sz w:val="20"/>
                <w:szCs w:val="20"/>
              </w:rPr>
              <w:t>5.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8940" w14:textId="3212A4C2" w:rsidR="00EC41AC" w:rsidRPr="00EC41AC" w:rsidRDefault="00BC6EE1" w:rsidP="00EC41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EC41AC" w:rsidRPr="00EC41AC">
              <w:rPr>
                <w:color w:val="000000"/>
                <w:sz w:val="20"/>
                <w:szCs w:val="20"/>
              </w:rPr>
              <w:t>Обращени</w:t>
            </w:r>
            <w:r>
              <w:rPr>
                <w:color w:val="000000"/>
                <w:sz w:val="20"/>
                <w:szCs w:val="20"/>
              </w:rPr>
              <w:t>е</w:t>
            </w:r>
            <w:r w:rsidR="00EC41AC" w:rsidRPr="00EC41AC">
              <w:rPr>
                <w:color w:val="000000"/>
                <w:sz w:val="20"/>
                <w:szCs w:val="20"/>
              </w:rPr>
              <w:t xml:space="preserve"> с отходами производства и потребления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2FA6" w14:textId="002AF06C" w:rsidR="00EC41AC" w:rsidRPr="00EC41AC" w:rsidRDefault="00EC41AC" w:rsidP="0056003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EC41AC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C41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AD26" w14:textId="7B823718" w:rsidR="00EC41AC" w:rsidRPr="00BC6EE1" w:rsidRDefault="00EC41AC" w:rsidP="00EC41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3 122,0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6D55" w14:textId="4D88974B" w:rsidR="00EC41AC" w:rsidRPr="00BC6EE1" w:rsidRDefault="00EC41AC" w:rsidP="00EC41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2 499,2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509E" w14:textId="0C20F097" w:rsidR="00EC41AC" w:rsidRPr="00BC6EE1" w:rsidRDefault="00EC41AC" w:rsidP="00EC41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622,8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1A13" w14:textId="66BA8A40" w:rsidR="00EC41AC" w:rsidRPr="00BC6EE1" w:rsidRDefault="00EC41AC" w:rsidP="00EC41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80,1</w:t>
            </w:r>
          </w:p>
        </w:tc>
      </w:tr>
      <w:tr w:rsidR="00EC41AC" w:rsidRPr="00280575" w14:paraId="6D6D31FA" w14:textId="554B2796" w:rsidTr="00560036">
        <w:trPr>
          <w:trHeight w:val="5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3217" w14:textId="73283E38" w:rsidR="00EC41AC" w:rsidRPr="00280575" w:rsidRDefault="00EC41AC" w:rsidP="00EC41A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80575">
              <w:rPr>
                <w:bCs/>
                <w:sz w:val="20"/>
                <w:szCs w:val="20"/>
              </w:rPr>
              <w:t>5.5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46FD" w14:textId="1D0F1764" w:rsidR="00EC41AC" w:rsidRPr="00EC41AC" w:rsidRDefault="00BC6EE1" w:rsidP="00EC41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«У</w:t>
            </w:r>
            <w:r w:rsidR="00EC41AC" w:rsidRPr="00EC41AC">
              <w:rPr>
                <w:color w:val="000000"/>
                <w:sz w:val="20"/>
                <w:szCs w:val="20"/>
              </w:rPr>
              <w:t>стойчивое развитие сельских территорий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3F50" w14:textId="484E1243" w:rsidR="00EC41AC" w:rsidRPr="00EC41AC" w:rsidRDefault="00EC41AC" w:rsidP="0056003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EC41AC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C41A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AD03" w14:textId="1D569856" w:rsidR="00EC41AC" w:rsidRPr="00BC6EE1" w:rsidRDefault="00EC41AC" w:rsidP="00EC41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43 123,2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3AD6" w14:textId="1E1EE1FA" w:rsidR="00EC41AC" w:rsidRPr="00BC6EE1" w:rsidRDefault="00EC41AC" w:rsidP="00EC41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31 764,8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E933" w14:textId="21CFF948" w:rsidR="00EC41AC" w:rsidRPr="00BC6EE1" w:rsidRDefault="00EC41AC" w:rsidP="00EC41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11 358,4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99C8" w14:textId="429B013E" w:rsidR="00EC41AC" w:rsidRPr="00BC6EE1" w:rsidRDefault="00EC41AC" w:rsidP="00EC41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73,7</w:t>
            </w:r>
          </w:p>
        </w:tc>
      </w:tr>
      <w:tr w:rsidR="00442A50" w:rsidRPr="00BC6EE1" w14:paraId="34251108" w14:textId="462A63E6" w:rsidTr="00560036">
        <w:trPr>
          <w:trHeight w:val="24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259B" w14:textId="59C93816" w:rsidR="00442A50" w:rsidRPr="00280575" w:rsidRDefault="00442A50" w:rsidP="00442A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80575">
              <w:rPr>
                <w:b/>
                <w:bCs/>
                <w:sz w:val="20"/>
                <w:szCs w:val="20"/>
              </w:rPr>
              <w:t>6</w:t>
            </w:r>
            <w:r w:rsidR="00EC41A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6070" w14:textId="355DCDDA" w:rsidR="00442A50" w:rsidRPr="00442A50" w:rsidRDefault="00BC6EE1" w:rsidP="00442A5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="00442A50" w:rsidRPr="00442A50">
              <w:rPr>
                <w:b/>
                <w:bCs/>
                <w:color w:val="000000"/>
                <w:sz w:val="20"/>
                <w:szCs w:val="20"/>
              </w:rPr>
              <w:t xml:space="preserve">Безопасность жизнедеятельности населения МО МР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="00442A50" w:rsidRPr="00442A50">
              <w:rPr>
                <w:b/>
                <w:bCs/>
                <w:color w:val="000000"/>
                <w:sz w:val="20"/>
                <w:szCs w:val="20"/>
              </w:rPr>
              <w:t>Койгородский</w:t>
            </w:r>
            <w:r>
              <w:rPr>
                <w:b/>
                <w:bCs/>
                <w:color w:val="000000"/>
                <w:sz w:val="20"/>
                <w:szCs w:val="20"/>
              </w:rPr>
              <w:t>»»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53D8" w14:textId="507A392F" w:rsidR="00442A50" w:rsidRPr="00442A50" w:rsidRDefault="00442A50" w:rsidP="0056003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442A50">
              <w:rPr>
                <w:b/>
                <w:bCs/>
                <w:color w:val="000000"/>
                <w:sz w:val="20"/>
                <w:szCs w:val="20"/>
              </w:rPr>
              <w:t>06</w:t>
            </w:r>
            <w:r w:rsidR="00EC41A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42A5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7749" w14:textId="027D2451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BC6EE1">
              <w:rPr>
                <w:b/>
                <w:bCs/>
                <w:sz w:val="20"/>
                <w:szCs w:val="20"/>
              </w:rPr>
              <w:t>648,3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01FC" w14:textId="15E6DCD1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BC6EE1">
              <w:rPr>
                <w:b/>
                <w:bCs/>
                <w:sz w:val="20"/>
                <w:szCs w:val="20"/>
              </w:rPr>
              <w:t>514,8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11EB" w14:textId="54B209E8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BC6EE1">
              <w:rPr>
                <w:b/>
                <w:bCs/>
                <w:sz w:val="20"/>
                <w:szCs w:val="20"/>
              </w:rPr>
              <w:t>133,5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4B04" w14:textId="4D32DACE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BC6EE1">
              <w:rPr>
                <w:b/>
                <w:bCs/>
                <w:sz w:val="20"/>
                <w:szCs w:val="20"/>
              </w:rPr>
              <w:t>79,4</w:t>
            </w:r>
          </w:p>
        </w:tc>
      </w:tr>
      <w:tr w:rsidR="00442A50" w:rsidRPr="00280575" w14:paraId="03D75B4D" w14:textId="4115B7D6" w:rsidTr="00560036">
        <w:trPr>
          <w:trHeight w:val="24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1D47" w14:textId="04A227FE" w:rsidR="00442A50" w:rsidRPr="00280575" w:rsidRDefault="00442A50" w:rsidP="00442A5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80575">
              <w:rPr>
                <w:bCs/>
                <w:sz w:val="20"/>
                <w:szCs w:val="20"/>
              </w:rPr>
              <w:lastRenderedPageBreak/>
              <w:t>6.1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D733" w14:textId="11889575" w:rsidR="00442A50" w:rsidRPr="00442A50" w:rsidRDefault="00BC6EE1" w:rsidP="00442A5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442A50" w:rsidRPr="00442A50">
              <w:rPr>
                <w:color w:val="000000"/>
                <w:sz w:val="20"/>
                <w:szCs w:val="20"/>
              </w:rPr>
              <w:t>Обеспечение правопорядка и профилактики правонарушений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B862" w14:textId="19F24EC1" w:rsidR="00442A50" w:rsidRPr="00442A50" w:rsidRDefault="00442A50" w:rsidP="0056003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42A50">
              <w:rPr>
                <w:color w:val="000000"/>
                <w:sz w:val="20"/>
                <w:szCs w:val="20"/>
              </w:rPr>
              <w:t>06</w:t>
            </w:r>
            <w:r w:rsidR="00EC41AC">
              <w:rPr>
                <w:color w:val="000000"/>
                <w:sz w:val="20"/>
                <w:szCs w:val="20"/>
              </w:rPr>
              <w:t xml:space="preserve"> </w:t>
            </w:r>
            <w:r w:rsidRPr="00442A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8875C" w14:textId="3300DC4A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128,7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7C5B" w14:textId="430FD95A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124,2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8A824" w14:textId="52121CB3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4,5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6F58" w14:textId="1BE3D20D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96,5</w:t>
            </w:r>
          </w:p>
        </w:tc>
      </w:tr>
      <w:tr w:rsidR="00442A50" w:rsidRPr="00280575" w14:paraId="1C44B4B7" w14:textId="77777777" w:rsidTr="00560036">
        <w:trPr>
          <w:trHeight w:val="24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2DE4" w14:textId="09CC7B48" w:rsidR="00442A50" w:rsidRPr="00280575" w:rsidRDefault="00EC41AC" w:rsidP="00442A5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6.2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36C9" w14:textId="3F9575F8" w:rsidR="00442A50" w:rsidRPr="00442A50" w:rsidRDefault="00BC6EE1" w:rsidP="00442A5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442A50" w:rsidRPr="00442A50">
              <w:rPr>
                <w:color w:val="000000"/>
                <w:sz w:val="20"/>
                <w:szCs w:val="20"/>
              </w:rPr>
              <w:t xml:space="preserve">Защита населения и территории МОМР </w:t>
            </w:r>
            <w:r>
              <w:rPr>
                <w:color w:val="000000"/>
                <w:sz w:val="20"/>
                <w:szCs w:val="20"/>
              </w:rPr>
              <w:t>«</w:t>
            </w:r>
            <w:r w:rsidR="00442A50" w:rsidRPr="00442A50">
              <w:rPr>
                <w:color w:val="000000"/>
                <w:sz w:val="20"/>
                <w:szCs w:val="20"/>
              </w:rPr>
              <w:t>Койгородский</w:t>
            </w:r>
            <w:r>
              <w:rPr>
                <w:color w:val="000000"/>
                <w:sz w:val="20"/>
                <w:szCs w:val="20"/>
              </w:rPr>
              <w:t>»</w:t>
            </w:r>
            <w:r w:rsidR="00442A50" w:rsidRPr="00442A50">
              <w:rPr>
                <w:color w:val="000000"/>
                <w:sz w:val="20"/>
                <w:szCs w:val="20"/>
              </w:rPr>
              <w:t xml:space="preserve"> от чрезвычайных ситуаций природного и техногенного характера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5DEA" w14:textId="281EA2D6" w:rsidR="00442A50" w:rsidRPr="00442A50" w:rsidRDefault="00442A50" w:rsidP="0056003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42A50">
              <w:rPr>
                <w:color w:val="000000"/>
                <w:sz w:val="20"/>
                <w:szCs w:val="20"/>
              </w:rPr>
              <w:t>06</w:t>
            </w:r>
            <w:r w:rsidR="00EC41AC">
              <w:rPr>
                <w:color w:val="000000"/>
                <w:sz w:val="20"/>
                <w:szCs w:val="20"/>
              </w:rPr>
              <w:t xml:space="preserve"> </w:t>
            </w:r>
            <w:r w:rsidRPr="00442A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A9E2" w14:textId="0DFDFA18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519,6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1D18" w14:textId="63701520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390,6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DAF7" w14:textId="5DE7657C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129,0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06E1" w14:textId="112D1F5D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75,2</w:t>
            </w:r>
          </w:p>
        </w:tc>
      </w:tr>
      <w:tr w:rsidR="00442A50" w:rsidRPr="00280575" w14:paraId="7C906656" w14:textId="51CE84AB" w:rsidTr="00560036">
        <w:trPr>
          <w:trHeight w:val="24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53DD" w14:textId="75ED8CD8" w:rsidR="00442A50" w:rsidRPr="00280575" w:rsidRDefault="00442A50" w:rsidP="00442A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80575">
              <w:rPr>
                <w:b/>
                <w:bCs/>
                <w:sz w:val="20"/>
                <w:szCs w:val="20"/>
              </w:rPr>
              <w:t>7</w:t>
            </w:r>
            <w:r w:rsidR="00EC41A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3CA5" w14:textId="0A2D0CD8" w:rsidR="00442A50" w:rsidRPr="00442A50" w:rsidRDefault="00BC6EE1" w:rsidP="00442A5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="00442A50" w:rsidRPr="00442A50">
              <w:rPr>
                <w:b/>
                <w:bCs/>
                <w:color w:val="000000"/>
                <w:sz w:val="20"/>
                <w:szCs w:val="20"/>
              </w:rPr>
              <w:t xml:space="preserve">Развитие экономики в МО МР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="00442A50" w:rsidRPr="00442A50">
              <w:rPr>
                <w:b/>
                <w:bCs/>
                <w:color w:val="000000"/>
                <w:sz w:val="20"/>
                <w:szCs w:val="20"/>
              </w:rPr>
              <w:t>Койгородский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6D6C" w14:textId="58432787" w:rsidR="00442A50" w:rsidRPr="00442A50" w:rsidRDefault="00442A50" w:rsidP="0056003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42A50">
              <w:rPr>
                <w:b/>
                <w:bCs/>
                <w:color w:val="000000"/>
                <w:sz w:val="20"/>
                <w:szCs w:val="20"/>
              </w:rPr>
              <w:t>07</w:t>
            </w:r>
            <w:r w:rsidR="00976F5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42A5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75DE" w14:textId="68534551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BC6EE1">
              <w:rPr>
                <w:b/>
                <w:bCs/>
                <w:sz w:val="20"/>
                <w:szCs w:val="20"/>
              </w:rPr>
              <w:t>4 761,0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90E0" w14:textId="5D9731C8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BC6EE1">
              <w:rPr>
                <w:b/>
                <w:bCs/>
                <w:sz w:val="20"/>
                <w:szCs w:val="20"/>
              </w:rPr>
              <w:t>4 731,1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C94D" w14:textId="0C5D9B14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BC6EE1">
              <w:rPr>
                <w:b/>
                <w:bCs/>
                <w:sz w:val="20"/>
                <w:szCs w:val="20"/>
              </w:rPr>
              <w:t>29,9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7E24" w14:textId="7E13046F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BC6EE1">
              <w:rPr>
                <w:b/>
                <w:bCs/>
                <w:sz w:val="20"/>
                <w:szCs w:val="20"/>
              </w:rPr>
              <w:t>99,4</w:t>
            </w:r>
          </w:p>
        </w:tc>
      </w:tr>
      <w:tr w:rsidR="00442A50" w:rsidRPr="00280575" w14:paraId="758205EA" w14:textId="5F282C1A" w:rsidTr="00560036">
        <w:trPr>
          <w:trHeight w:val="24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E980" w14:textId="22FBC43B" w:rsidR="00442A50" w:rsidRPr="00280575" w:rsidRDefault="00442A50" w:rsidP="00442A5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80575">
              <w:rPr>
                <w:bCs/>
                <w:sz w:val="20"/>
                <w:szCs w:val="20"/>
              </w:rPr>
              <w:t>7.1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C1DE" w14:textId="4C1977BF" w:rsidR="00442A50" w:rsidRPr="00442A50" w:rsidRDefault="00BC6EE1" w:rsidP="00442A5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442A50" w:rsidRPr="00442A50">
              <w:rPr>
                <w:color w:val="000000"/>
                <w:sz w:val="20"/>
                <w:szCs w:val="20"/>
              </w:rPr>
              <w:t>Малое и среднее предпринимательство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50D7" w14:textId="2AECE841" w:rsidR="00442A50" w:rsidRPr="00442A50" w:rsidRDefault="00442A50" w:rsidP="0056003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42A50">
              <w:rPr>
                <w:color w:val="000000"/>
                <w:sz w:val="20"/>
                <w:szCs w:val="20"/>
              </w:rPr>
              <w:t>07</w:t>
            </w:r>
            <w:r w:rsidR="00976F51">
              <w:rPr>
                <w:color w:val="000000"/>
                <w:sz w:val="20"/>
                <w:szCs w:val="20"/>
              </w:rPr>
              <w:t xml:space="preserve"> </w:t>
            </w:r>
            <w:r w:rsidRPr="00442A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373A" w14:textId="3A9E230A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3 806,0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6DDB" w14:textId="5FB31544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3 776,1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56D6" w14:textId="7443BB59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29,9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D98F" w14:textId="657749E1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99,2</w:t>
            </w:r>
          </w:p>
        </w:tc>
      </w:tr>
      <w:tr w:rsidR="00442A50" w:rsidRPr="00280575" w14:paraId="3DE2D9CE" w14:textId="2416FCF2" w:rsidTr="00560036">
        <w:trPr>
          <w:trHeight w:val="24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C85D" w14:textId="399D4E46" w:rsidR="00442A50" w:rsidRPr="00280575" w:rsidRDefault="00442A50" w:rsidP="00442A5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80575">
              <w:rPr>
                <w:bCs/>
                <w:sz w:val="20"/>
                <w:szCs w:val="20"/>
              </w:rPr>
              <w:t>7.2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500F" w14:textId="63D545F8" w:rsidR="00442A50" w:rsidRPr="00442A50" w:rsidRDefault="00BC6EE1" w:rsidP="00442A5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442A50" w:rsidRPr="00442A50">
              <w:rPr>
                <w:color w:val="000000"/>
                <w:sz w:val="20"/>
                <w:szCs w:val="20"/>
              </w:rPr>
              <w:t>Развитие агропромышленного и рыбохозяйственного комплексов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12BB" w14:textId="5FE0C198" w:rsidR="00442A50" w:rsidRPr="00442A50" w:rsidRDefault="00442A50" w:rsidP="0056003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42A50">
              <w:rPr>
                <w:color w:val="000000"/>
                <w:sz w:val="20"/>
                <w:szCs w:val="20"/>
              </w:rPr>
              <w:t>07</w:t>
            </w:r>
            <w:r w:rsidR="00976F51">
              <w:rPr>
                <w:color w:val="000000"/>
                <w:sz w:val="20"/>
                <w:szCs w:val="20"/>
              </w:rPr>
              <w:t xml:space="preserve"> </w:t>
            </w:r>
            <w:r w:rsidRPr="00442A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947B" w14:textId="2C5A2304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955,0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18F6" w14:textId="18FE27F9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955,0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A6CF5" w14:textId="695034ED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9A05" w14:textId="450B4E26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100,0</w:t>
            </w:r>
          </w:p>
        </w:tc>
      </w:tr>
      <w:tr w:rsidR="00442A50" w:rsidRPr="00280575" w14:paraId="19EC38EB" w14:textId="160B7DF2" w:rsidTr="00560036">
        <w:trPr>
          <w:trHeight w:val="39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A95C4" w14:textId="796F515B" w:rsidR="00442A50" w:rsidRPr="00280575" w:rsidRDefault="00442A50" w:rsidP="00442A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80575">
              <w:rPr>
                <w:b/>
                <w:bCs/>
                <w:sz w:val="20"/>
                <w:szCs w:val="20"/>
              </w:rPr>
              <w:t>8</w:t>
            </w:r>
            <w:r w:rsidR="00EC41A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E0698D" w14:textId="68287C3D" w:rsidR="00442A50" w:rsidRPr="00442A50" w:rsidRDefault="00BC6EE1" w:rsidP="00442A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="00442A50" w:rsidRPr="00442A50">
              <w:rPr>
                <w:b/>
                <w:bCs/>
                <w:color w:val="000000"/>
                <w:sz w:val="20"/>
                <w:szCs w:val="20"/>
              </w:rPr>
              <w:t xml:space="preserve">Развитие транспортной системы в МО МР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="00442A50" w:rsidRPr="00442A50">
              <w:rPr>
                <w:b/>
                <w:bCs/>
                <w:color w:val="000000"/>
                <w:sz w:val="20"/>
                <w:szCs w:val="20"/>
              </w:rPr>
              <w:t>Койгородский</w:t>
            </w:r>
            <w:r>
              <w:rPr>
                <w:b/>
                <w:bCs/>
                <w:color w:val="000000"/>
                <w:sz w:val="20"/>
                <w:szCs w:val="20"/>
              </w:rPr>
              <w:t>»»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E2EE5" w14:textId="7B794978" w:rsidR="00442A50" w:rsidRPr="00442A50" w:rsidRDefault="00442A50" w:rsidP="005600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2A50">
              <w:rPr>
                <w:b/>
                <w:bCs/>
                <w:color w:val="000000"/>
                <w:sz w:val="20"/>
                <w:szCs w:val="20"/>
              </w:rPr>
              <w:t>08</w:t>
            </w:r>
            <w:r w:rsidR="00976F5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42A5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99FDF4" w14:textId="36963775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BC6EE1">
              <w:rPr>
                <w:b/>
                <w:bCs/>
                <w:sz w:val="20"/>
                <w:szCs w:val="20"/>
              </w:rPr>
              <w:t>21 505,1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B04FBC" w14:textId="3BDA4345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BC6EE1">
              <w:rPr>
                <w:b/>
                <w:bCs/>
                <w:sz w:val="20"/>
                <w:szCs w:val="20"/>
              </w:rPr>
              <w:t>20 840,4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EFADD3" w14:textId="3F5377A5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BC6EE1">
              <w:rPr>
                <w:b/>
                <w:bCs/>
                <w:sz w:val="20"/>
                <w:szCs w:val="20"/>
              </w:rPr>
              <w:t>664,7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B755E" w14:textId="0021DD05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BC6EE1">
              <w:rPr>
                <w:b/>
                <w:bCs/>
                <w:sz w:val="20"/>
                <w:szCs w:val="20"/>
              </w:rPr>
              <w:t>96,9</w:t>
            </w:r>
          </w:p>
        </w:tc>
      </w:tr>
      <w:tr w:rsidR="00442A50" w:rsidRPr="00280575" w14:paraId="28632FF7" w14:textId="510289CA" w:rsidTr="00560036">
        <w:trPr>
          <w:trHeight w:val="39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504ADE" w14:textId="5ED34488" w:rsidR="00442A50" w:rsidRPr="00280575" w:rsidRDefault="00442A50" w:rsidP="00442A5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80575">
              <w:rPr>
                <w:bCs/>
                <w:sz w:val="20"/>
                <w:szCs w:val="20"/>
              </w:rPr>
              <w:t>8.1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54E2AB" w14:textId="1D9A82B0" w:rsidR="00442A50" w:rsidRPr="00442A50" w:rsidRDefault="00BC6EE1" w:rsidP="00442A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442A50" w:rsidRPr="00442A50">
              <w:rPr>
                <w:color w:val="000000"/>
                <w:sz w:val="20"/>
                <w:szCs w:val="20"/>
              </w:rPr>
              <w:t>Развитие транспортной инфраструктуры и транспортного обслуживания населения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8808E" w14:textId="0473CD31" w:rsidR="00442A50" w:rsidRPr="00442A50" w:rsidRDefault="00442A50" w:rsidP="00560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2A50">
              <w:rPr>
                <w:color w:val="000000"/>
                <w:sz w:val="20"/>
                <w:szCs w:val="20"/>
              </w:rPr>
              <w:t>08</w:t>
            </w:r>
            <w:r w:rsidR="00976F51">
              <w:rPr>
                <w:color w:val="000000"/>
                <w:sz w:val="20"/>
                <w:szCs w:val="20"/>
              </w:rPr>
              <w:t xml:space="preserve"> </w:t>
            </w:r>
            <w:r w:rsidRPr="00442A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B89789" w14:textId="2E28C7C2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20 987,8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9A3558" w14:textId="6D842721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20 373,1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FD2AE3" w14:textId="01DE1A6C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614,7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CE0C6" w14:textId="40A85768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97,1</w:t>
            </w:r>
          </w:p>
        </w:tc>
      </w:tr>
      <w:tr w:rsidR="00442A50" w:rsidRPr="00280575" w14:paraId="271239D1" w14:textId="10F7F655" w:rsidTr="00560036">
        <w:trPr>
          <w:trHeight w:val="5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33E6FC" w14:textId="0E1334A8" w:rsidR="00442A50" w:rsidRPr="00280575" w:rsidRDefault="00442A50" w:rsidP="00442A5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80575">
              <w:rPr>
                <w:bCs/>
                <w:sz w:val="20"/>
                <w:szCs w:val="20"/>
              </w:rPr>
              <w:t>8.2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30F343" w14:textId="589D0DD6" w:rsidR="00442A50" w:rsidRPr="00442A50" w:rsidRDefault="00BC6EE1" w:rsidP="00442A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442A50" w:rsidRPr="00442A50">
              <w:rPr>
                <w:color w:val="000000"/>
                <w:sz w:val="20"/>
                <w:szCs w:val="20"/>
              </w:rPr>
              <w:t>Повышение безопасности дорожного движения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14782" w14:textId="77046FB6" w:rsidR="00442A50" w:rsidRPr="00442A50" w:rsidRDefault="00442A50" w:rsidP="0056003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42A50">
              <w:rPr>
                <w:color w:val="000000"/>
                <w:sz w:val="20"/>
                <w:szCs w:val="20"/>
              </w:rPr>
              <w:t>08</w:t>
            </w:r>
            <w:r w:rsidR="00976F51">
              <w:rPr>
                <w:color w:val="000000"/>
                <w:sz w:val="20"/>
                <w:szCs w:val="20"/>
              </w:rPr>
              <w:t xml:space="preserve"> </w:t>
            </w:r>
            <w:r w:rsidRPr="00442A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0F2E2" w14:textId="152E1723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517,3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82ABD4" w14:textId="243A68D7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467,3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6DB27" w14:textId="6FD4D2C0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50,0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1CBA9" w14:textId="52A5F700" w:rsidR="00442A50" w:rsidRPr="00BC6EE1" w:rsidRDefault="00442A50" w:rsidP="00442A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90,3</w:t>
            </w:r>
          </w:p>
        </w:tc>
      </w:tr>
      <w:tr w:rsidR="00B41CC0" w:rsidRPr="00280575" w14:paraId="1D2F24F0" w14:textId="38B65DFF" w:rsidTr="00560036">
        <w:trPr>
          <w:trHeight w:val="5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87698" w14:textId="1EF65141" w:rsidR="00B41CC0" w:rsidRPr="00280575" w:rsidRDefault="00EC41AC" w:rsidP="00B41CC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A8FD8" w14:textId="44142DD8" w:rsidR="00B41CC0" w:rsidRPr="00B41CC0" w:rsidRDefault="00BC6EE1" w:rsidP="00B41CC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="00B41CC0" w:rsidRPr="00B41CC0">
              <w:rPr>
                <w:b/>
                <w:bCs/>
                <w:color w:val="000000"/>
                <w:sz w:val="20"/>
                <w:szCs w:val="20"/>
              </w:rPr>
              <w:t xml:space="preserve">Муниципальное управление </w:t>
            </w:r>
            <w:r>
              <w:rPr>
                <w:b/>
                <w:bCs/>
                <w:color w:val="000000"/>
                <w:sz w:val="20"/>
                <w:szCs w:val="20"/>
              </w:rPr>
              <w:t>МО МР</w:t>
            </w:r>
            <w:r w:rsidR="00B41CC0" w:rsidRPr="00B41CC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="00B41CC0" w:rsidRPr="00B41CC0">
              <w:rPr>
                <w:b/>
                <w:bCs/>
                <w:color w:val="000000"/>
                <w:sz w:val="20"/>
                <w:szCs w:val="20"/>
              </w:rPr>
              <w:t>Койгородский</w:t>
            </w:r>
            <w:r>
              <w:rPr>
                <w:b/>
                <w:bCs/>
                <w:color w:val="000000"/>
                <w:sz w:val="20"/>
                <w:szCs w:val="20"/>
              </w:rPr>
              <w:t>»»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D1728" w14:textId="003E8159" w:rsidR="00B41CC0" w:rsidRPr="00B41CC0" w:rsidRDefault="00B41CC0" w:rsidP="005600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41CC0">
              <w:rPr>
                <w:b/>
                <w:bCs/>
                <w:color w:val="000000"/>
                <w:sz w:val="20"/>
                <w:szCs w:val="20"/>
              </w:rPr>
              <w:t>09</w:t>
            </w:r>
            <w:r w:rsidR="00976F5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41CC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4E0A2A" w14:textId="6BA7459C" w:rsidR="00B41CC0" w:rsidRPr="00BC6EE1" w:rsidRDefault="00B41CC0" w:rsidP="00B41CC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BC6EE1">
              <w:rPr>
                <w:b/>
                <w:bCs/>
                <w:sz w:val="20"/>
                <w:szCs w:val="20"/>
              </w:rPr>
              <w:t>41 067,4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E89C51" w14:textId="0B2670C1" w:rsidR="00B41CC0" w:rsidRPr="00BC6EE1" w:rsidRDefault="00B41CC0" w:rsidP="00B41CC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BC6EE1">
              <w:rPr>
                <w:b/>
                <w:bCs/>
                <w:sz w:val="20"/>
                <w:szCs w:val="20"/>
              </w:rPr>
              <w:t>39 996,5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C18599" w14:textId="5CC051FC" w:rsidR="00B41CC0" w:rsidRPr="00BC6EE1" w:rsidRDefault="00B41CC0" w:rsidP="00B41CC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BC6EE1">
              <w:rPr>
                <w:b/>
                <w:bCs/>
                <w:sz w:val="20"/>
                <w:szCs w:val="20"/>
              </w:rPr>
              <w:t>1 070,9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0CAF1" w14:textId="59162163" w:rsidR="00B41CC0" w:rsidRPr="00BC6EE1" w:rsidRDefault="00B41CC0" w:rsidP="00B41CC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BC6EE1">
              <w:rPr>
                <w:b/>
                <w:bCs/>
                <w:sz w:val="20"/>
                <w:szCs w:val="20"/>
              </w:rPr>
              <w:t>97,4</w:t>
            </w:r>
          </w:p>
        </w:tc>
      </w:tr>
      <w:tr w:rsidR="00B41CC0" w:rsidRPr="00280575" w14:paraId="4090506C" w14:textId="1BB64815" w:rsidTr="00560036">
        <w:trPr>
          <w:trHeight w:val="64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A8C34F" w14:textId="24D1D67B" w:rsidR="00B41CC0" w:rsidRPr="00280575" w:rsidRDefault="00EC41AC" w:rsidP="00B41CC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9.1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598969" w14:textId="653A3396" w:rsidR="00B41CC0" w:rsidRPr="00B41CC0" w:rsidRDefault="00BC6EE1" w:rsidP="00B41CC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B41CC0" w:rsidRPr="00B41CC0">
              <w:rPr>
                <w:color w:val="000000"/>
                <w:sz w:val="20"/>
                <w:szCs w:val="20"/>
              </w:rPr>
              <w:t>Управление муниципальным имуществом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96793" w14:textId="78F4D9EB" w:rsidR="00B41CC0" w:rsidRPr="00B41CC0" w:rsidRDefault="00B41CC0" w:rsidP="0056003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41CC0">
              <w:rPr>
                <w:color w:val="000000"/>
                <w:sz w:val="20"/>
                <w:szCs w:val="20"/>
              </w:rPr>
              <w:t>09</w:t>
            </w:r>
            <w:r w:rsidR="00976F51">
              <w:rPr>
                <w:color w:val="000000"/>
                <w:sz w:val="20"/>
                <w:szCs w:val="20"/>
              </w:rPr>
              <w:t xml:space="preserve"> </w:t>
            </w:r>
            <w:r w:rsidRPr="00B41C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07317F" w14:textId="410BC1EF" w:rsidR="00B41CC0" w:rsidRPr="00BC6EE1" w:rsidRDefault="00B41CC0" w:rsidP="00B41CC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1 758,7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02865E" w14:textId="7B1BC809" w:rsidR="00B41CC0" w:rsidRPr="00BC6EE1" w:rsidRDefault="00B41CC0" w:rsidP="00B41CC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1 748,8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E98496" w14:textId="73D5F5C8" w:rsidR="00B41CC0" w:rsidRPr="00BC6EE1" w:rsidRDefault="00B41CC0" w:rsidP="00B41CC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9,9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820E0" w14:textId="7242E4E0" w:rsidR="00B41CC0" w:rsidRPr="00BC6EE1" w:rsidRDefault="00B41CC0" w:rsidP="00B41CC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99,4</w:t>
            </w:r>
          </w:p>
        </w:tc>
      </w:tr>
      <w:tr w:rsidR="00B41CC0" w:rsidRPr="00280575" w14:paraId="24D62272" w14:textId="5C1203A5" w:rsidTr="00560036">
        <w:trPr>
          <w:trHeight w:val="53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6A2895" w14:textId="73B025C3" w:rsidR="00B41CC0" w:rsidRPr="00280575" w:rsidRDefault="00EC41AC" w:rsidP="00B41CC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9.2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A3C4CE" w14:textId="4F11548B" w:rsidR="00B41CC0" w:rsidRPr="00B41CC0" w:rsidRDefault="00BC6EE1" w:rsidP="00B41CC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B41CC0" w:rsidRPr="00B41CC0">
              <w:rPr>
                <w:color w:val="000000"/>
                <w:sz w:val="20"/>
                <w:szCs w:val="20"/>
              </w:rPr>
              <w:t>Управление муниципальными финансами и муниципальным долгом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1E33C" w14:textId="6458FB1D" w:rsidR="00B41CC0" w:rsidRPr="00B41CC0" w:rsidRDefault="00B41CC0" w:rsidP="0056003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41CC0">
              <w:rPr>
                <w:color w:val="000000"/>
                <w:sz w:val="20"/>
                <w:szCs w:val="20"/>
              </w:rPr>
              <w:t>09</w:t>
            </w:r>
            <w:r w:rsidR="00976F51">
              <w:rPr>
                <w:color w:val="000000"/>
                <w:sz w:val="20"/>
                <w:szCs w:val="20"/>
              </w:rPr>
              <w:t xml:space="preserve"> </w:t>
            </w:r>
            <w:r w:rsidRPr="00B41CC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374AD0" w14:textId="0B5362E2" w:rsidR="00B41CC0" w:rsidRPr="00BC6EE1" w:rsidRDefault="00B41CC0" w:rsidP="00B41CC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76,6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3DFB7B" w14:textId="1905352C" w:rsidR="00B41CC0" w:rsidRPr="00BC6EE1" w:rsidRDefault="00B41CC0" w:rsidP="00B41CC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76,6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E5896D" w14:textId="77D58DE1" w:rsidR="00B41CC0" w:rsidRPr="00BC6EE1" w:rsidRDefault="00B41CC0" w:rsidP="00B41CC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2BBB7" w14:textId="56B0FA15" w:rsidR="00B41CC0" w:rsidRPr="00BC6EE1" w:rsidRDefault="00B41CC0" w:rsidP="00B41CC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100,0</w:t>
            </w:r>
          </w:p>
        </w:tc>
      </w:tr>
      <w:tr w:rsidR="00B41CC0" w:rsidRPr="00280575" w14:paraId="109C2968" w14:textId="61882F19" w:rsidTr="00560036">
        <w:trPr>
          <w:trHeight w:val="53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F42F07" w14:textId="201F5BE7" w:rsidR="00B41CC0" w:rsidRPr="00280575" w:rsidRDefault="00EC41AC" w:rsidP="00B41CC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9.3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BD018D" w14:textId="7D848BBE" w:rsidR="00B41CC0" w:rsidRPr="00B41CC0" w:rsidRDefault="00BC6EE1" w:rsidP="00B41CC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B41CC0" w:rsidRPr="00B41CC0">
              <w:rPr>
                <w:color w:val="000000"/>
                <w:sz w:val="20"/>
                <w:szCs w:val="20"/>
              </w:rPr>
              <w:t>Электронный муниципалитет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1482D" w14:textId="44A68198" w:rsidR="00B41CC0" w:rsidRPr="00B41CC0" w:rsidRDefault="00B41CC0" w:rsidP="0056003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41CC0">
              <w:rPr>
                <w:color w:val="000000"/>
                <w:sz w:val="20"/>
                <w:szCs w:val="20"/>
              </w:rPr>
              <w:t>09</w:t>
            </w:r>
            <w:r w:rsidR="00976F51">
              <w:rPr>
                <w:color w:val="000000"/>
                <w:sz w:val="20"/>
                <w:szCs w:val="20"/>
              </w:rPr>
              <w:t xml:space="preserve"> </w:t>
            </w:r>
            <w:r w:rsidRPr="00B41CC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6ACAE6" w14:textId="5E76CF85" w:rsidR="00B41CC0" w:rsidRPr="00BC6EE1" w:rsidRDefault="00B41CC0" w:rsidP="00B41CC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873,4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F6D09D" w14:textId="0F03FDA2" w:rsidR="00B41CC0" w:rsidRPr="00BC6EE1" w:rsidRDefault="00B41CC0" w:rsidP="00B41CC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870,4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AE0900" w14:textId="2725DAF0" w:rsidR="00B41CC0" w:rsidRPr="00BC6EE1" w:rsidRDefault="00B41CC0" w:rsidP="00B41CC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2,9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3C732" w14:textId="724CEDAB" w:rsidR="00B41CC0" w:rsidRPr="00BC6EE1" w:rsidRDefault="00B41CC0" w:rsidP="00B41CC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99,7</w:t>
            </w:r>
          </w:p>
        </w:tc>
      </w:tr>
      <w:tr w:rsidR="00B41CC0" w:rsidRPr="00280575" w14:paraId="16654C34" w14:textId="1A7D9F56" w:rsidTr="00560036">
        <w:trPr>
          <w:trHeight w:val="53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ED3D8B" w14:textId="74B25B16" w:rsidR="00B41CC0" w:rsidRPr="00280575" w:rsidRDefault="00EC41AC" w:rsidP="00B41CC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9.4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5ED145" w14:textId="03F36459" w:rsidR="00B41CC0" w:rsidRPr="00B41CC0" w:rsidRDefault="00BC6EE1" w:rsidP="00B41CC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B41CC0" w:rsidRPr="00B41CC0">
              <w:rPr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  <w:r>
              <w:rPr>
                <w:color w:val="000000"/>
                <w:sz w:val="20"/>
                <w:szCs w:val="20"/>
              </w:rPr>
              <w:t>»</w:t>
            </w:r>
            <w:r w:rsidR="00B41CC0" w:rsidRPr="00B41CC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EFA63" w14:textId="59957A79" w:rsidR="00B41CC0" w:rsidRPr="00B41CC0" w:rsidRDefault="00B41CC0" w:rsidP="0056003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41CC0">
              <w:rPr>
                <w:color w:val="000000"/>
                <w:sz w:val="20"/>
                <w:szCs w:val="20"/>
              </w:rPr>
              <w:t>09</w:t>
            </w:r>
            <w:r w:rsidR="00976F51">
              <w:rPr>
                <w:color w:val="000000"/>
                <w:sz w:val="20"/>
                <w:szCs w:val="20"/>
              </w:rPr>
              <w:t xml:space="preserve"> </w:t>
            </w:r>
            <w:r w:rsidRPr="00B41CC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89C42" w14:textId="0C46BA13" w:rsidR="00B41CC0" w:rsidRPr="00BC6EE1" w:rsidRDefault="00B41CC0" w:rsidP="00B41CC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38 358,7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FF3FDB" w14:textId="105D359C" w:rsidR="00B41CC0" w:rsidRPr="00BC6EE1" w:rsidRDefault="00B41CC0" w:rsidP="00B41CC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37 300,6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419105" w14:textId="62DE58D1" w:rsidR="00B41CC0" w:rsidRPr="00BC6EE1" w:rsidRDefault="00B41CC0" w:rsidP="00B41CC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1 058,1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6555F" w14:textId="07023E25" w:rsidR="00B41CC0" w:rsidRPr="00BC6EE1" w:rsidRDefault="00B41CC0" w:rsidP="00B41CC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97,2</w:t>
            </w:r>
          </w:p>
        </w:tc>
      </w:tr>
      <w:tr w:rsidR="008E4E68" w:rsidRPr="00280575" w14:paraId="4DDE1742" w14:textId="6B160104" w:rsidTr="00560036">
        <w:trPr>
          <w:trHeight w:val="53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292322" w14:textId="77777777" w:rsidR="008E4E68" w:rsidRPr="00280575" w:rsidRDefault="008E4E68" w:rsidP="008E4E6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5AAB1" w14:textId="77777777" w:rsidR="008E4E68" w:rsidRPr="00280575" w:rsidRDefault="008E4E68" w:rsidP="008E4E6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80575">
              <w:rPr>
                <w:b/>
                <w:bCs/>
                <w:sz w:val="20"/>
                <w:szCs w:val="20"/>
              </w:rPr>
              <w:t>ИТОГО расходы на финансирование МП: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20BE2" w14:textId="535AAA31" w:rsidR="008E4E68" w:rsidRPr="00280575" w:rsidRDefault="008E4E68" w:rsidP="005600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EED728" w14:textId="3B3CC442" w:rsidR="008E4E68" w:rsidRPr="00BC6EE1" w:rsidRDefault="008E4E68" w:rsidP="008E4E6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BC6EE1">
              <w:rPr>
                <w:b/>
                <w:bCs/>
                <w:color w:val="000000"/>
                <w:sz w:val="20"/>
                <w:szCs w:val="20"/>
              </w:rPr>
              <w:t>518 283,7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C115B1" w14:textId="2541F929" w:rsidR="008E4E68" w:rsidRPr="00BC6EE1" w:rsidRDefault="008E4E68" w:rsidP="008E4E6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BC6EE1">
              <w:rPr>
                <w:b/>
                <w:bCs/>
                <w:color w:val="000000"/>
                <w:sz w:val="20"/>
                <w:szCs w:val="20"/>
              </w:rPr>
              <w:t>500 281,1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69DA07" w14:textId="6F0063EC" w:rsidR="008E4E68" w:rsidRPr="00BC6EE1" w:rsidRDefault="008E4E68" w:rsidP="008E4E6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BC6EE1">
              <w:rPr>
                <w:b/>
                <w:bCs/>
                <w:sz w:val="20"/>
                <w:szCs w:val="20"/>
              </w:rPr>
              <w:t>18 002,7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1D8AF" w14:textId="7D064041" w:rsidR="008E4E68" w:rsidRPr="00BC6EE1" w:rsidRDefault="008E4E68" w:rsidP="008E4E6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BC6EE1">
              <w:rPr>
                <w:b/>
                <w:bCs/>
                <w:sz w:val="20"/>
                <w:szCs w:val="20"/>
              </w:rPr>
              <w:t>91,0</w:t>
            </w:r>
          </w:p>
        </w:tc>
      </w:tr>
      <w:tr w:rsidR="008E4E68" w:rsidRPr="00280575" w14:paraId="3C357FA1" w14:textId="77777777" w:rsidTr="00BC6EE1">
        <w:trPr>
          <w:trHeight w:val="53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3F2B9D" w14:textId="77777777" w:rsidR="008E4E68" w:rsidRPr="00280575" w:rsidRDefault="008E4E68" w:rsidP="008E4E6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90C8A" w14:textId="5B7B3629" w:rsidR="008E4E68" w:rsidRPr="00280575" w:rsidRDefault="008E4E68" w:rsidP="008E4E6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80575">
              <w:rPr>
                <w:b/>
                <w:bCs/>
                <w:sz w:val="20"/>
                <w:szCs w:val="20"/>
              </w:rPr>
              <w:t>ВСЕГО расходы бюджета МО МР «Койгородский»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2D030" w14:textId="77777777" w:rsidR="008E4E68" w:rsidRPr="00280575" w:rsidRDefault="008E4E68" w:rsidP="008E4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59BB45" w14:textId="19270CF8" w:rsidR="008E4E68" w:rsidRPr="00BC6EE1" w:rsidRDefault="008E4E68" w:rsidP="008E4E6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BC6EE1">
              <w:rPr>
                <w:b/>
                <w:bCs/>
                <w:sz w:val="20"/>
                <w:szCs w:val="20"/>
              </w:rPr>
              <w:t>568 269,</w:t>
            </w:r>
            <w:r w:rsidR="009061D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22D64" w14:textId="783ED8C0" w:rsidR="008E4E68" w:rsidRPr="00BC6EE1" w:rsidRDefault="008E4E68" w:rsidP="008E4E6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BC6EE1">
              <w:rPr>
                <w:b/>
                <w:bCs/>
                <w:sz w:val="20"/>
                <w:szCs w:val="20"/>
              </w:rPr>
              <w:t>550 006,2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441AE" w14:textId="1E0E3377" w:rsidR="008E4E68" w:rsidRPr="00BC6EE1" w:rsidRDefault="008E4E68" w:rsidP="008E4E6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BC6EE1">
              <w:rPr>
                <w:b/>
                <w:bCs/>
                <w:sz w:val="20"/>
                <w:szCs w:val="20"/>
              </w:rPr>
              <w:t>18 263,7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8565A" w14:textId="21D92909" w:rsidR="008E4E68" w:rsidRPr="00BC6EE1" w:rsidRDefault="008E4E68" w:rsidP="008E4E6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BC6EE1">
              <w:rPr>
                <w:b/>
                <w:bCs/>
                <w:sz w:val="20"/>
                <w:szCs w:val="20"/>
              </w:rPr>
              <w:t>100,0</w:t>
            </w:r>
          </w:p>
        </w:tc>
      </w:tr>
    </w:tbl>
    <w:p w14:paraId="35EB5317" w14:textId="77777777" w:rsidR="00280575" w:rsidRPr="00280575" w:rsidRDefault="00280575" w:rsidP="0028057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14:paraId="1793C76A" w14:textId="115F6074" w:rsidR="001E4D3B" w:rsidRPr="007306E0" w:rsidRDefault="004526FC" w:rsidP="001E4D3B">
      <w:pPr>
        <w:ind w:firstLine="720"/>
        <w:jc w:val="both"/>
      </w:pPr>
      <w:r>
        <w:t>5</w:t>
      </w:r>
      <w:r w:rsidR="0011234C" w:rsidRPr="007306E0">
        <w:t>.</w:t>
      </w:r>
      <w:r w:rsidR="00783654" w:rsidRPr="007306E0">
        <w:t>4</w:t>
      </w:r>
      <w:r w:rsidR="0011234C" w:rsidRPr="007306E0">
        <w:t>.</w:t>
      </w:r>
      <w:r w:rsidR="00FE7563" w:rsidRPr="007306E0">
        <w:t xml:space="preserve"> О</w:t>
      </w:r>
      <w:r w:rsidR="00C66228" w:rsidRPr="007306E0">
        <w:t>бъем</w:t>
      </w:r>
      <w:r w:rsidR="00FE7563" w:rsidRPr="007306E0">
        <w:t>ы</w:t>
      </w:r>
      <w:r w:rsidR="00C66228" w:rsidRPr="007306E0">
        <w:t xml:space="preserve"> расходов</w:t>
      </w:r>
      <w:r w:rsidR="004867ED" w:rsidRPr="007306E0">
        <w:t xml:space="preserve"> на </w:t>
      </w:r>
      <w:r w:rsidR="00C66228" w:rsidRPr="007306E0">
        <w:t xml:space="preserve">реализацию </w:t>
      </w:r>
      <w:r w:rsidR="004867ED" w:rsidRPr="007306E0">
        <w:t>муниципальных</w:t>
      </w:r>
      <w:r w:rsidR="00C66228" w:rsidRPr="007306E0">
        <w:t xml:space="preserve"> программ </w:t>
      </w:r>
      <w:r w:rsidR="00FE7563" w:rsidRPr="007306E0">
        <w:t xml:space="preserve">в </w:t>
      </w:r>
      <w:r w:rsidR="002F7F12">
        <w:t>2021</w:t>
      </w:r>
      <w:r w:rsidR="00C66228" w:rsidRPr="007306E0">
        <w:t xml:space="preserve"> год</w:t>
      </w:r>
      <w:r w:rsidR="00FE7563" w:rsidRPr="007306E0">
        <w:t>у</w:t>
      </w:r>
      <w:r w:rsidR="004867ED" w:rsidRPr="007306E0">
        <w:t xml:space="preserve"> </w:t>
      </w:r>
      <w:r w:rsidR="00E4710C" w:rsidRPr="007306E0">
        <w:t xml:space="preserve">составили </w:t>
      </w:r>
      <w:r w:rsidR="00EB23F5">
        <w:t>500 281,1</w:t>
      </w:r>
      <w:r w:rsidR="00E4710C" w:rsidRPr="007306E0">
        <w:t xml:space="preserve"> </w:t>
      </w:r>
      <w:r w:rsidR="004867ED" w:rsidRPr="007306E0">
        <w:t xml:space="preserve">тыс. руб. </w:t>
      </w:r>
      <w:r w:rsidR="00E4710C" w:rsidRPr="007306E0">
        <w:t xml:space="preserve">или </w:t>
      </w:r>
      <w:r w:rsidR="00EB23F5">
        <w:t>9</w:t>
      </w:r>
      <w:r w:rsidR="00732C14">
        <w:t>6,5</w:t>
      </w:r>
      <w:r w:rsidR="00FE7563" w:rsidRPr="007306E0">
        <w:t xml:space="preserve">% </w:t>
      </w:r>
      <w:r w:rsidR="00E4710C" w:rsidRPr="007306E0">
        <w:t>плановых ассигнований</w:t>
      </w:r>
      <w:r w:rsidR="008141F4" w:rsidRPr="007306E0">
        <w:t xml:space="preserve"> (доля в общей сумме расходов бюджета </w:t>
      </w:r>
      <w:r w:rsidR="000E19BC">
        <w:t>91</w:t>
      </w:r>
      <w:r w:rsidR="008141F4" w:rsidRPr="007306E0">
        <w:t>%)</w:t>
      </w:r>
      <w:r w:rsidR="00E4710C" w:rsidRPr="007306E0">
        <w:t>.</w:t>
      </w:r>
    </w:p>
    <w:p w14:paraId="1B55E422" w14:textId="0A92409B" w:rsidR="001F2497" w:rsidRPr="007306E0" w:rsidRDefault="000E19BC" w:rsidP="009B5182">
      <w:pPr>
        <w:ind w:firstLine="720"/>
        <w:jc w:val="both"/>
      </w:pPr>
      <w:r>
        <w:t>Наиболее н</w:t>
      </w:r>
      <w:r w:rsidR="00193F57" w:rsidRPr="007306E0">
        <w:t xml:space="preserve">изкий процент </w:t>
      </w:r>
      <w:r w:rsidR="00E4710C" w:rsidRPr="007306E0">
        <w:t xml:space="preserve">освоения средств </w:t>
      </w:r>
      <w:r w:rsidR="00AD2BC7" w:rsidRPr="007306E0">
        <w:t xml:space="preserve">- по </w:t>
      </w:r>
      <w:r w:rsidR="00B87B94" w:rsidRPr="007306E0">
        <w:t>двум муниципальным</w:t>
      </w:r>
      <w:r w:rsidR="00AD2BC7" w:rsidRPr="007306E0">
        <w:t xml:space="preserve"> </w:t>
      </w:r>
      <w:r w:rsidR="001F2497" w:rsidRPr="007306E0">
        <w:t>программ</w:t>
      </w:r>
      <w:r w:rsidR="00AD2BC7" w:rsidRPr="007306E0">
        <w:t>ам</w:t>
      </w:r>
      <w:r w:rsidR="001F2497" w:rsidRPr="007306E0">
        <w:t>:</w:t>
      </w:r>
    </w:p>
    <w:p w14:paraId="491DAFC9" w14:textId="15BAA04C" w:rsidR="00952302" w:rsidRPr="00E0220A" w:rsidRDefault="00B87B94" w:rsidP="00AD2BC7">
      <w:pPr>
        <w:ind w:firstLine="720"/>
        <w:jc w:val="both"/>
      </w:pPr>
      <w:r w:rsidRPr="007306E0">
        <w:t>1</w:t>
      </w:r>
      <w:r w:rsidR="00AD2BC7" w:rsidRPr="007306E0">
        <w:t xml:space="preserve">) «Строительство, обеспечение жильем и услугами жилищно-коммунального хозяйства в МО МР «Койгородский» </w:t>
      </w:r>
      <w:r w:rsidR="00DC0838" w:rsidRPr="007306E0">
        <w:t xml:space="preserve">– </w:t>
      </w:r>
      <w:r w:rsidRPr="007306E0">
        <w:t>74</w:t>
      </w:r>
      <w:r w:rsidR="000E19BC">
        <w:t>,6</w:t>
      </w:r>
      <w:r w:rsidR="00AD2BC7" w:rsidRPr="007306E0">
        <w:t>%</w:t>
      </w:r>
      <w:r w:rsidR="000E19BC">
        <w:t xml:space="preserve">, в разрезе подпрограмм неисполнение </w:t>
      </w:r>
      <w:r w:rsidR="00AD2BC7" w:rsidRPr="007306E0">
        <w:t>наблюдается по</w:t>
      </w:r>
      <w:r w:rsidRPr="007306E0">
        <w:t xml:space="preserve"> трем из пяти </w:t>
      </w:r>
      <w:r w:rsidR="00952302" w:rsidRPr="00E0220A">
        <w:t>подпрограмм</w:t>
      </w:r>
      <w:r w:rsidRPr="00E0220A">
        <w:t>, входящим в ее состав</w:t>
      </w:r>
      <w:r w:rsidR="00952302" w:rsidRPr="00E0220A">
        <w:t>:</w:t>
      </w:r>
    </w:p>
    <w:p w14:paraId="12ED9E25" w14:textId="6623DFF8" w:rsidR="00B87B94" w:rsidRPr="00E0220A" w:rsidRDefault="00B87B94" w:rsidP="00AD2BC7">
      <w:pPr>
        <w:ind w:firstLine="720"/>
        <w:jc w:val="both"/>
      </w:pPr>
      <w:r w:rsidRPr="00E0220A">
        <w:t>- подпрограмме 1</w:t>
      </w:r>
      <w:r w:rsidR="00DC29F7">
        <w:t xml:space="preserve"> «Содержание и развитие жилищно-коммунального хозяйства»</w:t>
      </w:r>
      <w:r w:rsidRPr="00E0220A">
        <w:t xml:space="preserve"> – </w:t>
      </w:r>
      <w:r w:rsidR="000E19BC">
        <w:t>68,4</w:t>
      </w:r>
      <w:r w:rsidRPr="00E0220A">
        <w:t>%</w:t>
      </w:r>
      <w:r w:rsidR="007306E0" w:rsidRPr="00E0220A">
        <w:t xml:space="preserve"> </w:t>
      </w:r>
      <w:r w:rsidR="007306E0" w:rsidRPr="006C3129">
        <w:t>(</w:t>
      </w:r>
      <w:r w:rsidR="006C3129" w:rsidRPr="006C3129">
        <w:t xml:space="preserve">после получения отрицательного заключения </w:t>
      </w:r>
      <w:r w:rsidR="00FF1AC1" w:rsidRPr="006C3129">
        <w:t>государственн</w:t>
      </w:r>
      <w:r w:rsidR="006C3129" w:rsidRPr="006C3129">
        <w:t xml:space="preserve">ой </w:t>
      </w:r>
      <w:r w:rsidR="00FF1AC1" w:rsidRPr="006C3129">
        <w:t>экспертиз</w:t>
      </w:r>
      <w:r w:rsidR="006C3129" w:rsidRPr="006C3129">
        <w:t>ы ПСД</w:t>
      </w:r>
      <w:r w:rsidR="00FF1AC1" w:rsidRPr="006C3129">
        <w:t xml:space="preserve"> на строительство</w:t>
      </w:r>
      <w:r w:rsidR="00E0220A" w:rsidRPr="006C3129">
        <w:t xml:space="preserve"> </w:t>
      </w:r>
      <w:r w:rsidR="00FF1AC1" w:rsidRPr="006C3129">
        <w:t xml:space="preserve">инженерной инфраструктуры </w:t>
      </w:r>
      <w:r w:rsidR="00783140" w:rsidRPr="006C3129">
        <w:t xml:space="preserve">в с. Койгородок </w:t>
      </w:r>
      <w:r w:rsidR="00FF1AC1" w:rsidRPr="006C3129">
        <w:t xml:space="preserve">и подключения </w:t>
      </w:r>
      <w:r w:rsidR="006C3129" w:rsidRPr="006C3129">
        <w:t xml:space="preserve">МКД </w:t>
      </w:r>
      <w:r w:rsidR="00FF1AC1" w:rsidRPr="006C3129">
        <w:t>к централизованному водоотведению и водоснабжению</w:t>
      </w:r>
      <w:r w:rsidR="006C3129" w:rsidRPr="006C3129">
        <w:t>,</w:t>
      </w:r>
      <w:r w:rsidR="006C3129">
        <w:t xml:space="preserve"> работа по разработке ПСД до конца отчетного года не завершена</w:t>
      </w:r>
      <w:r w:rsidR="007306E0" w:rsidRPr="00E0220A">
        <w:t>)</w:t>
      </w:r>
      <w:r w:rsidR="00FF1AC1" w:rsidRPr="00E0220A">
        <w:t>;</w:t>
      </w:r>
    </w:p>
    <w:p w14:paraId="40D8A90A" w14:textId="6F201EFC" w:rsidR="00952302" w:rsidRPr="00E0220A" w:rsidRDefault="00952302" w:rsidP="00AD2BC7">
      <w:pPr>
        <w:ind w:firstLine="720"/>
        <w:jc w:val="both"/>
      </w:pPr>
      <w:r w:rsidRPr="00E0220A">
        <w:t xml:space="preserve">- </w:t>
      </w:r>
      <w:r w:rsidR="000F228A" w:rsidRPr="00E0220A">
        <w:t xml:space="preserve">подпрограмме </w:t>
      </w:r>
      <w:r w:rsidR="000E19BC">
        <w:t>4</w:t>
      </w:r>
      <w:r w:rsidR="00DC29F7">
        <w:t xml:space="preserve"> «Обращение с отходами производства и потребления»</w:t>
      </w:r>
      <w:r w:rsidR="005A3471" w:rsidRPr="00E0220A">
        <w:t xml:space="preserve"> – </w:t>
      </w:r>
      <w:r w:rsidR="000E19BC">
        <w:t>80,1</w:t>
      </w:r>
      <w:r w:rsidR="005A3471" w:rsidRPr="00E0220A">
        <w:t xml:space="preserve">% </w:t>
      </w:r>
      <w:r w:rsidR="00CF635E" w:rsidRPr="00E0220A">
        <w:t>(</w:t>
      </w:r>
      <w:r w:rsidR="006C3129">
        <w:t xml:space="preserve">не выполнены </w:t>
      </w:r>
      <w:r w:rsidR="00847D54">
        <w:t xml:space="preserve">мероприятия по рекультивации объекта (не </w:t>
      </w:r>
      <w:r w:rsidR="00706E75">
        <w:t>исполнен</w:t>
      </w:r>
      <w:r w:rsidR="006C3129">
        <w:t xml:space="preserve"> контракт </w:t>
      </w:r>
      <w:r w:rsidR="00706E75">
        <w:t xml:space="preserve">по </w:t>
      </w:r>
      <w:r w:rsidR="00847D54">
        <w:t>разборк</w:t>
      </w:r>
      <w:r w:rsidR="00706E75">
        <w:t xml:space="preserve">е </w:t>
      </w:r>
      <w:r w:rsidR="00847D54">
        <w:t>дома в п</w:t>
      </w:r>
      <w:r w:rsidR="00706E75">
        <w:t>.</w:t>
      </w:r>
      <w:r w:rsidR="00847D54">
        <w:t xml:space="preserve"> Кажым</w:t>
      </w:r>
      <w:r w:rsidR="00CF635E" w:rsidRPr="00E0220A">
        <w:t>)</w:t>
      </w:r>
      <w:r w:rsidRPr="00E0220A">
        <w:t>;</w:t>
      </w:r>
    </w:p>
    <w:p w14:paraId="05254860" w14:textId="3F41A54F" w:rsidR="00AD2BC7" w:rsidRPr="00D2294A" w:rsidRDefault="007306E0" w:rsidP="00AD2BC7">
      <w:pPr>
        <w:ind w:firstLine="720"/>
        <w:jc w:val="both"/>
      </w:pPr>
      <w:r w:rsidRPr="00E0220A">
        <w:t xml:space="preserve">- подпрограмме </w:t>
      </w:r>
      <w:r w:rsidR="000E19BC">
        <w:t>5</w:t>
      </w:r>
      <w:r w:rsidR="00DC29F7">
        <w:t xml:space="preserve"> «Устойчивое развитие сельских территорий»</w:t>
      </w:r>
      <w:r w:rsidRPr="00E0220A">
        <w:t xml:space="preserve"> – 7</w:t>
      </w:r>
      <w:r w:rsidR="000E19BC">
        <w:t>3</w:t>
      </w:r>
      <w:r w:rsidRPr="00E0220A">
        <w:t>,7% (</w:t>
      </w:r>
      <w:r w:rsidR="00847D54">
        <w:t>не исполнены работы по контракту на разработку ПСД на объект «Строительство объекта инженерной инфраструктуры»</w:t>
      </w:r>
      <w:r w:rsidR="00706E75">
        <w:t xml:space="preserve"> и спортивной площадки</w:t>
      </w:r>
      <w:r w:rsidR="00FE3BFF">
        <w:t xml:space="preserve">; не были заключены контракты на отлов безнадзорных животных по причине несостоявшихся аукционов из-за отсутствия участников; </w:t>
      </w:r>
      <w:r w:rsidR="00192F4F">
        <w:t xml:space="preserve">программа переселения граждан из аварийного жилищного фонда разделена на три этапа, в отчетном году произведены расходы </w:t>
      </w:r>
      <w:r w:rsidR="00192F4F">
        <w:rPr>
          <w:lang w:val="en-US"/>
        </w:rPr>
        <w:t>II</w:t>
      </w:r>
      <w:r w:rsidR="00192F4F">
        <w:t xml:space="preserve"> этапа со сроками оплаты заключенных договоров в 2021 году</w:t>
      </w:r>
      <w:r w:rsidR="008026EE" w:rsidRPr="00D2294A">
        <w:t>)</w:t>
      </w:r>
      <w:r w:rsidR="00AD2BC7" w:rsidRPr="00D2294A">
        <w:t xml:space="preserve">. </w:t>
      </w:r>
    </w:p>
    <w:p w14:paraId="02564759" w14:textId="5F47739E" w:rsidR="00952302" w:rsidRPr="00D2294A" w:rsidRDefault="00344B57" w:rsidP="009B5182">
      <w:pPr>
        <w:ind w:firstLine="720"/>
        <w:jc w:val="both"/>
      </w:pPr>
      <w:r w:rsidRPr="00912597">
        <w:t>2</w:t>
      </w:r>
      <w:r w:rsidR="005A3471" w:rsidRPr="00912597">
        <w:t xml:space="preserve">) «Безопасность жизнедеятельности населения МО МР «Койгородский» </w:t>
      </w:r>
      <w:r w:rsidR="00964F24" w:rsidRPr="00912597">
        <w:t xml:space="preserve">– </w:t>
      </w:r>
      <w:r w:rsidR="000E19BC">
        <w:t>79</w:t>
      </w:r>
      <w:r w:rsidRPr="00912597">
        <w:t>,4</w:t>
      </w:r>
      <w:r w:rsidR="005A3471" w:rsidRPr="00912597">
        <w:t>%</w:t>
      </w:r>
      <w:r w:rsidRPr="00912597">
        <w:t xml:space="preserve">, </w:t>
      </w:r>
      <w:r w:rsidR="000E19BC">
        <w:t xml:space="preserve">в том числе </w:t>
      </w:r>
      <w:r w:rsidRPr="00912597">
        <w:t>по подпрограмме 2 «Защита населения и территории от чрезвычайных ситуаций</w:t>
      </w:r>
      <w:r w:rsidR="000E19BC">
        <w:t>»</w:t>
      </w:r>
      <w:r w:rsidRPr="00912597">
        <w:t xml:space="preserve"> – 7</w:t>
      </w:r>
      <w:r w:rsidR="000E19BC">
        <w:t>5,2</w:t>
      </w:r>
      <w:r w:rsidRPr="00912597">
        <w:t>%</w:t>
      </w:r>
      <w:r w:rsidR="005A3471" w:rsidRPr="00912597">
        <w:t xml:space="preserve"> </w:t>
      </w:r>
      <w:r w:rsidR="005A3471" w:rsidRPr="00D2294A">
        <w:t>(</w:t>
      </w:r>
      <w:r w:rsidR="00192F4F">
        <w:t xml:space="preserve">работы по подготовке </w:t>
      </w:r>
      <w:r w:rsidR="00192F4F" w:rsidRPr="00192F4F">
        <w:t>расчетов размера вероятного вреда в случае аварии</w:t>
      </w:r>
      <w:r w:rsidR="00D2294A" w:rsidRPr="00192F4F">
        <w:t xml:space="preserve"> гидротехнич</w:t>
      </w:r>
      <w:r w:rsidR="000E19BC" w:rsidRPr="00192F4F">
        <w:t>е</w:t>
      </w:r>
      <w:r w:rsidR="00D2294A" w:rsidRPr="00192F4F">
        <w:t>ского сооружения п. Нючпас</w:t>
      </w:r>
      <w:r w:rsidR="00192F4F" w:rsidRPr="00192F4F">
        <w:t xml:space="preserve"> о</w:t>
      </w:r>
      <w:r w:rsidR="00192F4F">
        <w:t>плачены на 30%, остальная часть работ продолжается в 2022 году</w:t>
      </w:r>
      <w:r w:rsidR="005A3471" w:rsidRPr="00D2294A">
        <w:t>).</w:t>
      </w:r>
    </w:p>
    <w:p w14:paraId="42FBC4D9" w14:textId="4E63FCE1" w:rsidR="00D3511A" w:rsidRDefault="00B137EF" w:rsidP="009B5182">
      <w:pPr>
        <w:ind w:firstLine="720"/>
        <w:jc w:val="both"/>
      </w:pPr>
      <w:r>
        <w:t>Исполнение менее 95% наблюдалось еще по двум подпрограммам:</w:t>
      </w:r>
    </w:p>
    <w:p w14:paraId="6CE923CB" w14:textId="1B3FF112" w:rsidR="00B137EF" w:rsidRPr="00D96453" w:rsidRDefault="00B137EF" w:rsidP="009B5182">
      <w:pPr>
        <w:ind w:firstLine="720"/>
        <w:jc w:val="both"/>
      </w:pPr>
      <w:r w:rsidRPr="000104AB">
        <w:t>«Социальная поддержка населения»</w:t>
      </w:r>
      <w:r w:rsidR="00DC29F7" w:rsidRPr="000104AB">
        <w:t xml:space="preserve"> аналогичной программы</w:t>
      </w:r>
      <w:r w:rsidRPr="000104AB">
        <w:t xml:space="preserve"> – 90,6%</w:t>
      </w:r>
      <w:r w:rsidR="003F1543">
        <w:t xml:space="preserve"> (</w:t>
      </w:r>
      <w:bookmarkStart w:id="7" w:name="_Hlk100653418"/>
      <w:r w:rsidRPr="000104AB">
        <w:t>причин</w:t>
      </w:r>
      <w:r w:rsidR="000104AB" w:rsidRPr="000104AB">
        <w:t xml:space="preserve">ой явились </w:t>
      </w:r>
      <w:r w:rsidR="000104AB" w:rsidRPr="00D96453">
        <w:t>предоставление мер социальной поддержки в форм</w:t>
      </w:r>
      <w:r w:rsidR="00732C14">
        <w:t>е</w:t>
      </w:r>
      <w:r w:rsidR="000104AB" w:rsidRPr="00D96453">
        <w:t xml:space="preserve"> компенсации педагогическим работникам по фактически</w:t>
      </w:r>
      <w:r w:rsidR="005A1382" w:rsidRPr="00D96453">
        <w:t xml:space="preserve"> представленным документам</w:t>
      </w:r>
      <w:bookmarkEnd w:id="7"/>
      <w:r w:rsidR="003F1543" w:rsidRPr="00D96453">
        <w:t>)</w:t>
      </w:r>
      <w:r w:rsidR="000104AB" w:rsidRPr="00D96453">
        <w:t>;</w:t>
      </w:r>
      <w:r w:rsidRPr="00D96453">
        <w:t xml:space="preserve"> </w:t>
      </w:r>
    </w:p>
    <w:p w14:paraId="1B349CCF" w14:textId="0618F4BC" w:rsidR="00B137EF" w:rsidRPr="009B10A3" w:rsidRDefault="00B137EF" w:rsidP="009B5182">
      <w:pPr>
        <w:ind w:firstLine="720"/>
        <w:jc w:val="both"/>
      </w:pPr>
      <w:r w:rsidRPr="00740232">
        <w:t xml:space="preserve">«Повышение безопасности дорожного движения» </w:t>
      </w:r>
      <w:r w:rsidR="00DC29F7" w:rsidRPr="00740232">
        <w:t xml:space="preserve">программы «Развитие транспортной системы» </w:t>
      </w:r>
      <w:r w:rsidRPr="00740232">
        <w:t>– 90,3%</w:t>
      </w:r>
      <w:r w:rsidR="003F1543" w:rsidRPr="00740232">
        <w:t xml:space="preserve"> (</w:t>
      </w:r>
      <w:r w:rsidR="00740232" w:rsidRPr="00740232">
        <w:t xml:space="preserve">по </w:t>
      </w:r>
      <w:r w:rsidRPr="00740232">
        <w:t>причин</w:t>
      </w:r>
      <w:r w:rsidR="00740232" w:rsidRPr="00740232">
        <w:t>е невыполнения контракта на разработку проекта паспортизации автомобильных дорог общего пользования</w:t>
      </w:r>
      <w:r w:rsidR="00740232">
        <w:t xml:space="preserve"> местного значения).  </w:t>
      </w:r>
    </w:p>
    <w:p w14:paraId="6A8672B1" w14:textId="0C026077" w:rsidR="00E429F5" w:rsidRDefault="00F341A6" w:rsidP="009B5182">
      <w:pPr>
        <w:ind w:firstLine="720"/>
        <w:jc w:val="both"/>
      </w:pPr>
      <w:r>
        <w:lastRenderedPageBreak/>
        <w:t xml:space="preserve">Следует отметить, что </w:t>
      </w:r>
      <w:r w:rsidRPr="00F341A6">
        <w:rPr>
          <w:b/>
          <w:bCs/>
          <w:i/>
          <w:iCs/>
        </w:rPr>
        <w:t>в Пояснительной записке к годовому отчету подробно отражена направления расходования средств в рамках проведенных мероприятий муниципальных программ.</w:t>
      </w:r>
    </w:p>
    <w:p w14:paraId="738E9107" w14:textId="77777777" w:rsidR="00F341A6" w:rsidRPr="00912597" w:rsidRDefault="00F341A6" w:rsidP="009B5182">
      <w:pPr>
        <w:ind w:firstLine="720"/>
        <w:jc w:val="both"/>
      </w:pPr>
    </w:p>
    <w:p w14:paraId="055AEB23" w14:textId="46C6573D" w:rsidR="00DC29F7" w:rsidRPr="007B5937" w:rsidRDefault="004526FC" w:rsidP="00BA64E2">
      <w:pPr>
        <w:ind w:firstLine="720"/>
        <w:jc w:val="both"/>
      </w:pPr>
      <w:r>
        <w:t>5</w:t>
      </w:r>
      <w:r w:rsidR="00B36F83" w:rsidRPr="00404FA7">
        <w:t>.</w:t>
      </w:r>
      <w:r w:rsidR="00B137EF">
        <w:t>5</w:t>
      </w:r>
      <w:r w:rsidR="009B5182" w:rsidRPr="00404FA7">
        <w:t>.</w:t>
      </w:r>
      <w:r w:rsidR="007E6528">
        <w:t xml:space="preserve"> В </w:t>
      </w:r>
      <w:r w:rsidR="007E6528" w:rsidRPr="00404FA7">
        <w:t>соответствии с</w:t>
      </w:r>
      <w:r w:rsidR="007E6528">
        <w:t xml:space="preserve"> требованиями </w:t>
      </w:r>
      <w:r w:rsidR="007E6528" w:rsidRPr="00404FA7">
        <w:t xml:space="preserve">ст.179 Бюджетного </w:t>
      </w:r>
      <w:r w:rsidR="00DF7416">
        <w:t>к</w:t>
      </w:r>
      <w:r w:rsidR="007E6528" w:rsidRPr="00404FA7">
        <w:t>одекса РФ</w:t>
      </w:r>
      <w:r w:rsidR="00DF7416">
        <w:t>, на основании утвержденной П</w:t>
      </w:r>
      <w:r w:rsidR="00DF7416" w:rsidRPr="00404FA7">
        <w:t>остановлени</w:t>
      </w:r>
      <w:r w:rsidR="00DF7416">
        <w:t>ем</w:t>
      </w:r>
      <w:r w:rsidR="00DF7416" w:rsidRPr="00404FA7">
        <w:t xml:space="preserve"> </w:t>
      </w:r>
      <w:r w:rsidR="00DF7416" w:rsidRPr="00DC29F7">
        <w:t>администрации от 28.02.2019г. № 35/02 методики</w:t>
      </w:r>
      <w:r w:rsidR="00DF7416">
        <w:t>,</w:t>
      </w:r>
      <w:r w:rsidR="009B5182" w:rsidRPr="00404FA7">
        <w:t xml:space="preserve"> </w:t>
      </w:r>
      <w:r w:rsidR="00DF7416">
        <w:t xml:space="preserve">ответственными </w:t>
      </w:r>
      <w:r w:rsidR="00E82771">
        <w:t xml:space="preserve">исполнителями программ </w:t>
      </w:r>
      <w:r w:rsidR="00044B7F">
        <w:t xml:space="preserve">ежегодно </w:t>
      </w:r>
      <w:r w:rsidR="00E82771">
        <w:t>проводи</w:t>
      </w:r>
      <w:r w:rsidR="00044B7F">
        <w:t xml:space="preserve">тся </w:t>
      </w:r>
      <w:r w:rsidR="00E82771">
        <w:t>о</w:t>
      </w:r>
      <w:r w:rsidR="009B5182" w:rsidRPr="00404FA7">
        <w:t xml:space="preserve">ценка эффективности </w:t>
      </w:r>
      <w:r w:rsidR="00DF7416">
        <w:t xml:space="preserve">их </w:t>
      </w:r>
      <w:r w:rsidR="009B5182" w:rsidRPr="00404FA7">
        <w:t>реализации</w:t>
      </w:r>
      <w:r w:rsidR="00044B7F" w:rsidRPr="00DC29F7">
        <w:t>.</w:t>
      </w:r>
      <w:r w:rsidR="00BA64E2" w:rsidRPr="00DC29F7">
        <w:t xml:space="preserve"> </w:t>
      </w:r>
      <w:r w:rsidR="007E7705">
        <w:t xml:space="preserve">По данным </w:t>
      </w:r>
      <w:r w:rsidR="00CF1A52" w:rsidRPr="00DC29F7">
        <w:t>годовы</w:t>
      </w:r>
      <w:r w:rsidR="007E7705">
        <w:t>х</w:t>
      </w:r>
      <w:r w:rsidR="00DC29F7">
        <w:t xml:space="preserve"> </w:t>
      </w:r>
      <w:r w:rsidR="00CF1A52" w:rsidRPr="00DC29F7">
        <w:t>отчет</w:t>
      </w:r>
      <w:r w:rsidR="007E7705">
        <w:t>ов о реализации программ</w:t>
      </w:r>
      <w:r w:rsidR="00DF7416">
        <w:t>, размещенных в установленный срок (до 1 апреля) на официальном сайте Администрации района,</w:t>
      </w:r>
      <w:r w:rsidR="00DC29F7">
        <w:t xml:space="preserve"> </w:t>
      </w:r>
      <w:proofErr w:type="gramStart"/>
      <w:r w:rsidR="00DC29F7" w:rsidRPr="00DC29F7">
        <w:t xml:space="preserve">результаты оценки </w:t>
      </w:r>
      <w:r w:rsidR="007E7705">
        <w:t>реализации</w:t>
      </w:r>
      <w:r w:rsidR="00A62161" w:rsidRPr="00DC29F7">
        <w:t xml:space="preserve"> </w:t>
      </w:r>
      <w:r w:rsidR="00DF7416">
        <w:t>программ</w:t>
      </w:r>
      <w:proofErr w:type="gramEnd"/>
      <w:r w:rsidR="00DF7416">
        <w:t xml:space="preserve"> </w:t>
      </w:r>
      <w:r w:rsidR="00CF1A52" w:rsidRPr="00DC29F7">
        <w:t>следующие:</w:t>
      </w:r>
    </w:p>
    <w:p w14:paraId="468A1F88" w14:textId="77777777" w:rsidR="00F32115" w:rsidRPr="00B758EA" w:rsidRDefault="00F32115" w:rsidP="00BA64E2">
      <w:pPr>
        <w:ind w:firstLine="720"/>
        <w:jc w:val="both"/>
        <w:rPr>
          <w:highlight w:val="yellow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5922"/>
        <w:gridCol w:w="1417"/>
        <w:gridCol w:w="2268"/>
      </w:tblGrid>
      <w:tr w:rsidR="00404FA7" w:rsidRPr="00B758EA" w14:paraId="6E8063F4" w14:textId="77777777" w:rsidTr="00E167FE">
        <w:tc>
          <w:tcPr>
            <w:tcW w:w="486" w:type="dxa"/>
          </w:tcPr>
          <w:p w14:paraId="3BE87FD2" w14:textId="77777777" w:rsidR="00C301EB" w:rsidRPr="00C636D6" w:rsidRDefault="00C301EB" w:rsidP="00287E43">
            <w:pPr>
              <w:widowControl w:val="0"/>
              <w:spacing w:line="260" w:lineRule="auto"/>
              <w:jc w:val="center"/>
              <w:rPr>
                <w:sz w:val="20"/>
                <w:szCs w:val="20"/>
              </w:rPr>
            </w:pPr>
            <w:r w:rsidRPr="00C636D6">
              <w:rPr>
                <w:sz w:val="20"/>
                <w:szCs w:val="20"/>
              </w:rPr>
              <w:t>№ п/п</w:t>
            </w:r>
          </w:p>
        </w:tc>
        <w:tc>
          <w:tcPr>
            <w:tcW w:w="5922" w:type="dxa"/>
          </w:tcPr>
          <w:p w14:paraId="617C65D7" w14:textId="77777777" w:rsidR="00C301EB" w:rsidRPr="00C636D6" w:rsidRDefault="00C301EB" w:rsidP="000037CC">
            <w:pPr>
              <w:widowControl w:val="0"/>
              <w:spacing w:line="260" w:lineRule="auto"/>
              <w:jc w:val="center"/>
              <w:rPr>
                <w:sz w:val="20"/>
                <w:szCs w:val="20"/>
              </w:rPr>
            </w:pPr>
            <w:r w:rsidRPr="00C636D6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1417" w:type="dxa"/>
          </w:tcPr>
          <w:p w14:paraId="42F4A4BC" w14:textId="05CE9C7D" w:rsidR="000037CC" w:rsidRDefault="00C636D6" w:rsidP="0029445E">
            <w:pPr>
              <w:widowControl w:val="0"/>
              <w:tabs>
                <w:tab w:val="left" w:pos="1538"/>
              </w:tabs>
              <w:spacing w:line="260" w:lineRule="auto"/>
              <w:jc w:val="center"/>
              <w:rPr>
                <w:sz w:val="20"/>
                <w:szCs w:val="20"/>
              </w:rPr>
            </w:pPr>
            <w:r w:rsidRPr="00094CFD">
              <w:rPr>
                <w:sz w:val="20"/>
                <w:szCs w:val="20"/>
              </w:rPr>
              <w:t>Итог оценки</w:t>
            </w:r>
            <w:r w:rsidR="00E167FE">
              <w:rPr>
                <w:sz w:val="20"/>
                <w:szCs w:val="20"/>
              </w:rPr>
              <w:t xml:space="preserve"> по шкале</w:t>
            </w:r>
            <w:r w:rsidRPr="00094CFD">
              <w:rPr>
                <w:sz w:val="20"/>
                <w:szCs w:val="20"/>
              </w:rPr>
              <w:t>,</w:t>
            </w:r>
            <w:r w:rsidR="00C301EB" w:rsidRPr="00094CFD">
              <w:rPr>
                <w:sz w:val="20"/>
                <w:szCs w:val="20"/>
              </w:rPr>
              <w:t xml:space="preserve"> </w:t>
            </w:r>
          </w:p>
          <w:p w14:paraId="7C5BDF0A" w14:textId="112491A8" w:rsidR="00C301EB" w:rsidRPr="00094CFD" w:rsidRDefault="0029445E" w:rsidP="0029445E">
            <w:pPr>
              <w:widowControl w:val="0"/>
              <w:tabs>
                <w:tab w:val="left" w:pos="1538"/>
              </w:tabs>
              <w:spacing w:line="260" w:lineRule="auto"/>
              <w:jc w:val="center"/>
              <w:rPr>
                <w:sz w:val="20"/>
                <w:szCs w:val="20"/>
              </w:rPr>
            </w:pPr>
            <w:r w:rsidRPr="00094CFD">
              <w:rPr>
                <w:sz w:val="20"/>
                <w:szCs w:val="20"/>
              </w:rPr>
              <w:t xml:space="preserve">в баллах / </w:t>
            </w:r>
            <w:r w:rsidR="00C636D6" w:rsidRPr="00094CFD">
              <w:rPr>
                <w:sz w:val="20"/>
                <w:szCs w:val="20"/>
              </w:rPr>
              <w:t>%</w:t>
            </w:r>
          </w:p>
        </w:tc>
        <w:tc>
          <w:tcPr>
            <w:tcW w:w="2268" w:type="dxa"/>
          </w:tcPr>
          <w:p w14:paraId="6B887F16" w14:textId="77777777" w:rsidR="00C301EB" w:rsidRPr="00094CFD" w:rsidRDefault="00C636D6" w:rsidP="00C636D6">
            <w:pPr>
              <w:widowControl w:val="0"/>
              <w:spacing w:line="260" w:lineRule="auto"/>
              <w:jc w:val="center"/>
              <w:rPr>
                <w:sz w:val="20"/>
                <w:szCs w:val="20"/>
              </w:rPr>
            </w:pPr>
            <w:r w:rsidRPr="00094CFD">
              <w:rPr>
                <w:sz w:val="20"/>
                <w:szCs w:val="20"/>
              </w:rPr>
              <w:t>Результат оценки</w:t>
            </w:r>
          </w:p>
        </w:tc>
      </w:tr>
      <w:tr w:rsidR="00CB3818" w:rsidRPr="00B758EA" w14:paraId="7EF3C939" w14:textId="77777777" w:rsidTr="0066224D">
        <w:trPr>
          <w:trHeight w:val="157"/>
        </w:trPr>
        <w:tc>
          <w:tcPr>
            <w:tcW w:w="486" w:type="dxa"/>
            <w:vAlign w:val="center"/>
          </w:tcPr>
          <w:p w14:paraId="645D5A2A" w14:textId="2C3D13DF" w:rsidR="00CB3818" w:rsidRPr="00C636D6" w:rsidRDefault="00CB3818" w:rsidP="007E7705">
            <w:pPr>
              <w:widowControl w:val="0"/>
              <w:spacing w:line="260" w:lineRule="auto"/>
              <w:jc w:val="center"/>
              <w:rPr>
                <w:sz w:val="20"/>
                <w:szCs w:val="20"/>
              </w:rPr>
            </w:pPr>
            <w:r w:rsidRPr="00C636D6">
              <w:rPr>
                <w:sz w:val="20"/>
                <w:szCs w:val="20"/>
              </w:rPr>
              <w:t>1.</w:t>
            </w:r>
          </w:p>
        </w:tc>
        <w:tc>
          <w:tcPr>
            <w:tcW w:w="5922" w:type="dxa"/>
          </w:tcPr>
          <w:p w14:paraId="6C58E3C2" w14:textId="00456528" w:rsidR="00CB3818" w:rsidRPr="00C636D6" w:rsidRDefault="00CB3818" w:rsidP="000037CC">
            <w:pPr>
              <w:widowControl w:val="0"/>
              <w:spacing w:line="2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«Социальная защита населения»</w:t>
            </w:r>
          </w:p>
        </w:tc>
        <w:tc>
          <w:tcPr>
            <w:tcW w:w="1417" w:type="dxa"/>
          </w:tcPr>
          <w:p w14:paraId="292675E6" w14:textId="2753D114" w:rsidR="00CB3818" w:rsidRPr="00094CFD" w:rsidRDefault="00CB3818" w:rsidP="00CB3818">
            <w:pPr>
              <w:widowControl w:val="0"/>
              <w:tabs>
                <w:tab w:val="left" w:pos="1538"/>
              </w:tabs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12,35 </w:t>
            </w:r>
            <w:r>
              <w:rPr>
                <w:sz w:val="20"/>
                <w:szCs w:val="20"/>
                <w:lang w:val="en-US"/>
              </w:rPr>
              <w:t xml:space="preserve">/ </w:t>
            </w:r>
            <w:r>
              <w:rPr>
                <w:sz w:val="20"/>
                <w:szCs w:val="20"/>
              </w:rPr>
              <w:t>79,15</w:t>
            </w:r>
          </w:p>
        </w:tc>
        <w:tc>
          <w:tcPr>
            <w:tcW w:w="2268" w:type="dxa"/>
          </w:tcPr>
          <w:p w14:paraId="4385CC1A" w14:textId="5588B8D7" w:rsidR="00CB3818" w:rsidRPr="00094CFD" w:rsidRDefault="00CB3818" w:rsidP="00CB3818">
            <w:pPr>
              <w:widowControl w:val="0"/>
              <w:spacing w:line="260" w:lineRule="auto"/>
              <w:jc w:val="center"/>
              <w:rPr>
                <w:sz w:val="20"/>
                <w:szCs w:val="20"/>
              </w:rPr>
            </w:pPr>
            <w:r w:rsidRPr="00094CFD">
              <w:rPr>
                <w:sz w:val="20"/>
                <w:szCs w:val="20"/>
              </w:rPr>
              <w:t>Умеренно эффективна</w:t>
            </w:r>
          </w:p>
        </w:tc>
      </w:tr>
      <w:tr w:rsidR="007E7705" w:rsidRPr="00B758EA" w14:paraId="272C5687" w14:textId="77777777" w:rsidTr="00E167FE">
        <w:tc>
          <w:tcPr>
            <w:tcW w:w="486" w:type="dxa"/>
            <w:vAlign w:val="center"/>
          </w:tcPr>
          <w:p w14:paraId="1EE8413B" w14:textId="6259D05F" w:rsidR="007E7705" w:rsidRPr="00C636D6" w:rsidRDefault="007E7705" w:rsidP="007E7705">
            <w:pPr>
              <w:widowControl w:val="0"/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922" w:type="dxa"/>
          </w:tcPr>
          <w:p w14:paraId="4F1B3206" w14:textId="01467153" w:rsidR="007E7705" w:rsidRDefault="007E7705" w:rsidP="000037CC">
            <w:pPr>
              <w:widowControl w:val="0"/>
              <w:spacing w:line="260" w:lineRule="auto"/>
              <w:rPr>
                <w:sz w:val="20"/>
                <w:szCs w:val="20"/>
              </w:rPr>
            </w:pPr>
            <w:r w:rsidRPr="00C636D6">
              <w:rPr>
                <w:sz w:val="20"/>
                <w:szCs w:val="20"/>
              </w:rPr>
              <w:t>«Развитие образования</w:t>
            </w:r>
            <w:r>
              <w:rPr>
                <w:sz w:val="20"/>
                <w:szCs w:val="20"/>
              </w:rPr>
              <w:t xml:space="preserve"> </w:t>
            </w:r>
            <w:r w:rsidRPr="00C636D6">
              <w:rPr>
                <w:sz w:val="20"/>
                <w:szCs w:val="20"/>
              </w:rPr>
              <w:t>на территории»</w:t>
            </w:r>
          </w:p>
        </w:tc>
        <w:tc>
          <w:tcPr>
            <w:tcW w:w="1417" w:type="dxa"/>
          </w:tcPr>
          <w:p w14:paraId="615AF5DB" w14:textId="375E26B8" w:rsidR="007E7705" w:rsidRDefault="007E7705" w:rsidP="007E7705">
            <w:pPr>
              <w:widowControl w:val="0"/>
              <w:tabs>
                <w:tab w:val="left" w:pos="1538"/>
              </w:tabs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15,74</w:t>
            </w:r>
            <w:r w:rsidRPr="00094CFD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89,65</w:t>
            </w:r>
          </w:p>
        </w:tc>
        <w:tc>
          <w:tcPr>
            <w:tcW w:w="2268" w:type="dxa"/>
          </w:tcPr>
          <w:p w14:paraId="7996BF0D" w14:textId="3200452D" w:rsidR="007E7705" w:rsidRPr="00094CFD" w:rsidRDefault="007E7705" w:rsidP="007E7705">
            <w:pPr>
              <w:widowControl w:val="0"/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094CFD">
              <w:rPr>
                <w:sz w:val="20"/>
                <w:szCs w:val="20"/>
              </w:rPr>
              <w:t>ффективна</w:t>
            </w:r>
          </w:p>
        </w:tc>
      </w:tr>
      <w:tr w:rsidR="007E7705" w:rsidRPr="00B758EA" w14:paraId="0E734A9F" w14:textId="77777777" w:rsidTr="00E167FE">
        <w:tc>
          <w:tcPr>
            <w:tcW w:w="486" w:type="dxa"/>
            <w:vAlign w:val="center"/>
          </w:tcPr>
          <w:p w14:paraId="2F6BAA33" w14:textId="3212A7CE" w:rsidR="007E7705" w:rsidRPr="00C636D6" w:rsidRDefault="007E7705" w:rsidP="007E7705">
            <w:pPr>
              <w:widowControl w:val="0"/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922" w:type="dxa"/>
          </w:tcPr>
          <w:p w14:paraId="506D453C" w14:textId="06761CB4" w:rsidR="007E7705" w:rsidRPr="00C636D6" w:rsidRDefault="007E7705" w:rsidP="000037CC">
            <w:pPr>
              <w:widowControl w:val="0"/>
              <w:spacing w:line="260" w:lineRule="auto"/>
              <w:rPr>
                <w:sz w:val="20"/>
                <w:szCs w:val="20"/>
              </w:rPr>
            </w:pPr>
            <w:r w:rsidRPr="00C636D6">
              <w:rPr>
                <w:sz w:val="20"/>
                <w:szCs w:val="20"/>
              </w:rPr>
              <w:t>«Развитие и сохранение культуры»</w:t>
            </w:r>
          </w:p>
        </w:tc>
        <w:tc>
          <w:tcPr>
            <w:tcW w:w="1417" w:type="dxa"/>
          </w:tcPr>
          <w:p w14:paraId="0B05FF6B" w14:textId="20EF65CF" w:rsidR="007E7705" w:rsidRDefault="007E7705" w:rsidP="007E7705">
            <w:pPr>
              <w:widowControl w:val="0"/>
              <w:tabs>
                <w:tab w:val="left" w:pos="1538"/>
              </w:tabs>
              <w:spacing w:line="260" w:lineRule="auto"/>
              <w:jc w:val="center"/>
              <w:rPr>
                <w:sz w:val="20"/>
                <w:szCs w:val="20"/>
              </w:rPr>
            </w:pPr>
            <w:r w:rsidRPr="00B137EF">
              <w:rPr>
                <w:sz w:val="20"/>
                <w:szCs w:val="20"/>
              </w:rPr>
              <w:t xml:space="preserve">12,00 </w:t>
            </w:r>
            <w:r w:rsidRPr="00B137EF">
              <w:rPr>
                <w:sz w:val="20"/>
                <w:szCs w:val="20"/>
                <w:lang w:val="en-US"/>
              </w:rPr>
              <w:t>/</w:t>
            </w:r>
            <w:r w:rsidRPr="00B137EF">
              <w:rPr>
                <w:sz w:val="20"/>
                <w:szCs w:val="20"/>
              </w:rPr>
              <w:t xml:space="preserve"> 73,32</w:t>
            </w:r>
          </w:p>
        </w:tc>
        <w:tc>
          <w:tcPr>
            <w:tcW w:w="2268" w:type="dxa"/>
          </w:tcPr>
          <w:p w14:paraId="00245F93" w14:textId="1B217524" w:rsidR="007E7705" w:rsidRDefault="007E7705" w:rsidP="007E7705">
            <w:pPr>
              <w:widowControl w:val="0"/>
              <w:spacing w:line="260" w:lineRule="auto"/>
              <w:jc w:val="center"/>
              <w:rPr>
                <w:sz w:val="20"/>
                <w:szCs w:val="20"/>
              </w:rPr>
            </w:pPr>
            <w:r w:rsidRPr="00B137EF">
              <w:rPr>
                <w:sz w:val="20"/>
                <w:szCs w:val="20"/>
              </w:rPr>
              <w:t>Умеренно эффективна</w:t>
            </w:r>
          </w:p>
        </w:tc>
      </w:tr>
      <w:tr w:rsidR="007E7705" w:rsidRPr="00B758EA" w14:paraId="1B44E268" w14:textId="77777777" w:rsidTr="00E167FE">
        <w:tc>
          <w:tcPr>
            <w:tcW w:w="486" w:type="dxa"/>
            <w:vAlign w:val="center"/>
          </w:tcPr>
          <w:p w14:paraId="174E95C2" w14:textId="25C19B9A" w:rsidR="007E7705" w:rsidRPr="00C636D6" w:rsidRDefault="007E7705" w:rsidP="007E7705">
            <w:pPr>
              <w:widowControl w:val="0"/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922" w:type="dxa"/>
          </w:tcPr>
          <w:p w14:paraId="3CD3E288" w14:textId="45D7BB9E" w:rsidR="007E7705" w:rsidRPr="00C636D6" w:rsidRDefault="007E7705" w:rsidP="00E167FE">
            <w:pPr>
              <w:widowControl w:val="0"/>
              <w:spacing w:line="260" w:lineRule="auto"/>
              <w:rPr>
                <w:sz w:val="20"/>
                <w:szCs w:val="20"/>
              </w:rPr>
            </w:pPr>
            <w:r w:rsidRPr="00C636D6">
              <w:rPr>
                <w:sz w:val="20"/>
                <w:szCs w:val="20"/>
              </w:rPr>
              <w:t>«Развитие физической культуры и спорта</w:t>
            </w:r>
            <w:r w:rsidR="00E167FE">
              <w:rPr>
                <w:sz w:val="20"/>
                <w:szCs w:val="20"/>
              </w:rPr>
              <w:t>»</w:t>
            </w:r>
            <w:r w:rsidRPr="00C636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27A657F2" w14:textId="26966327" w:rsidR="007E7705" w:rsidRDefault="007E7705" w:rsidP="007E7705">
            <w:pPr>
              <w:widowControl w:val="0"/>
              <w:tabs>
                <w:tab w:val="left" w:pos="1538"/>
              </w:tabs>
              <w:spacing w:line="260" w:lineRule="auto"/>
              <w:jc w:val="center"/>
              <w:rPr>
                <w:sz w:val="20"/>
                <w:szCs w:val="20"/>
              </w:rPr>
            </w:pPr>
            <w:r w:rsidRPr="00B137EF">
              <w:rPr>
                <w:sz w:val="20"/>
                <w:szCs w:val="20"/>
              </w:rPr>
              <w:t>14,41 / 84,15</w:t>
            </w:r>
          </w:p>
        </w:tc>
        <w:tc>
          <w:tcPr>
            <w:tcW w:w="2268" w:type="dxa"/>
          </w:tcPr>
          <w:p w14:paraId="33889EE7" w14:textId="7266A735" w:rsidR="007E7705" w:rsidRDefault="007E7705" w:rsidP="007E7705">
            <w:pPr>
              <w:widowControl w:val="0"/>
              <w:spacing w:line="260" w:lineRule="auto"/>
              <w:jc w:val="center"/>
              <w:rPr>
                <w:sz w:val="20"/>
                <w:szCs w:val="20"/>
              </w:rPr>
            </w:pPr>
            <w:r w:rsidRPr="00B137EF">
              <w:rPr>
                <w:sz w:val="20"/>
                <w:szCs w:val="20"/>
              </w:rPr>
              <w:t>Умеренно эффективна</w:t>
            </w:r>
          </w:p>
        </w:tc>
      </w:tr>
      <w:tr w:rsidR="007E7705" w:rsidRPr="00B758EA" w14:paraId="2EB23917" w14:textId="77777777" w:rsidTr="0066224D">
        <w:trPr>
          <w:trHeight w:val="55"/>
        </w:trPr>
        <w:tc>
          <w:tcPr>
            <w:tcW w:w="486" w:type="dxa"/>
            <w:vAlign w:val="center"/>
          </w:tcPr>
          <w:p w14:paraId="48E23E82" w14:textId="004E9C74" w:rsidR="007E7705" w:rsidRPr="00C636D6" w:rsidRDefault="007E7705" w:rsidP="007E7705">
            <w:pPr>
              <w:widowControl w:val="0"/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922" w:type="dxa"/>
            <w:vAlign w:val="center"/>
          </w:tcPr>
          <w:p w14:paraId="2A84D479" w14:textId="131DAF33" w:rsidR="007E7705" w:rsidRPr="00C636D6" w:rsidRDefault="007E7705" w:rsidP="000037CC">
            <w:pPr>
              <w:widowControl w:val="0"/>
              <w:spacing w:line="260" w:lineRule="auto"/>
              <w:rPr>
                <w:sz w:val="20"/>
                <w:szCs w:val="20"/>
              </w:rPr>
            </w:pPr>
            <w:r w:rsidRPr="00C636D6">
              <w:rPr>
                <w:sz w:val="20"/>
                <w:szCs w:val="20"/>
              </w:rPr>
              <w:t xml:space="preserve">«Строительство, обеспечение жильем и услугами  </w:t>
            </w:r>
            <w:r w:rsidR="0066224D">
              <w:rPr>
                <w:sz w:val="20"/>
                <w:szCs w:val="20"/>
              </w:rPr>
              <w:t>ЖКХ</w:t>
            </w:r>
            <w:r w:rsidRPr="00C636D6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14:paraId="44D7F83A" w14:textId="7C8341A2" w:rsidR="007E7705" w:rsidRPr="00B137EF" w:rsidRDefault="007E7705" w:rsidP="007E7705">
            <w:pPr>
              <w:widowControl w:val="0"/>
              <w:tabs>
                <w:tab w:val="left" w:pos="1538"/>
              </w:tabs>
              <w:spacing w:line="260" w:lineRule="auto"/>
              <w:jc w:val="center"/>
              <w:rPr>
                <w:sz w:val="20"/>
                <w:szCs w:val="20"/>
              </w:rPr>
            </w:pPr>
            <w:r w:rsidRPr="00094C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4,23</w:t>
            </w:r>
            <w:r w:rsidRPr="00094CFD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81,15</w:t>
            </w:r>
          </w:p>
        </w:tc>
        <w:tc>
          <w:tcPr>
            <w:tcW w:w="2268" w:type="dxa"/>
          </w:tcPr>
          <w:p w14:paraId="2C5AB3D8" w14:textId="5279E1BB" w:rsidR="007E7705" w:rsidRPr="00B137EF" w:rsidRDefault="007E7705" w:rsidP="007E7705">
            <w:pPr>
              <w:widowControl w:val="0"/>
              <w:spacing w:line="260" w:lineRule="auto"/>
              <w:jc w:val="center"/>
              <w:rPr>
                <w:sz w:val="20"/>
                <w:szCs w:val="20"/>
              </w:rPr>
            </w:pPr>
            <w:r w:rsidRPr="00094CFD">
              <w:rPr>
                <w:sz w:val="20"/>
                <w:szCs w:val="20"/>
              </w:rPr>
              <w:t>Умеренно эффективна</w:t>
            </w:r>
          </w:p>
        </w:tc>
      </w:tr>
      <w:tr w:rsidR="007E7705" w:rsidRPr="00B758EA" w14:paraId="7B22BAA9" w14:textId="77777777" w:rsidTr="00E167FE">
        <w:tc>
          <w:tcPr>
            <w:tcW w:w="486" w:type="dxa"/>
            <w:vAlign w:val="center"/>
          </w:tcPr>
          <w:p w14:paraId="1C68E3E9" w14:textId="16C6FF91" w:rsidR="007E7705" w:rsidRPr="00C636D6" w:rsidRDefault="007E7705" w:rsidP="007E7705">
            <w:pPr>
              <w:widowControl w:val="0"/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922" w:type="dxa"/>
          </w:tcPr>
          <w:p w14:paraId="7EFC1A23" w14:textId="21BCE632" w:rsidR="007E7705" w:rsidRPr="00C636D6" w:rsidRDefault="007E7705" w:rsidP="00E167FE">
            <w:pPr>
              <w:widowControl w:val="0"/>
              <w:spacing w:line="260" w:lineRule="auto"/>
              <w:rPr>
                <w:sz w:val="20"/>
                <w:szCs w:val="20"/>
              </w:rPr>
            </w:pPr>
            <w:r w:rsidRPr="00C636D6">
              <w:rPr>
                <w:sz w:val="20"/>
                <w:szCs w:val="20"/>
              </w:rPr>
              <w:t>«Безопасность жизнедеятельности населения»</w:t>
            </w:r>
          </w:p>
        </w:tc>
        <w:tc>
          <w:tcPr>
            <w:tcW w:w="1417" w:type="dxa"/>
          </w:tcPr>
          <w:p w14:paraId="2883AF45" w14:textId="6605E996" w:rsidR="007E7705" w:rsidRPr="00B137EF" w:rsidRDefault="007E7705" w:rsidP="007E7705">
            <w:pPr>
              <w:widowControl w:val="0"/>
              <w:tabs>
                <w:tab w:val="left" w:pos="1538"/>
              </w:tabs>
              <w:spacing w:line="260" w:lineRule="auto"/>
              <w:jc w:val="center"/>
              <w:rPr>
                <w:sz w:val="20"/>
                <w:szCs w:val="20"/>
              </w:rPr>
            </w:pPr>
            <w:r w:rsidRPr="00B137EF">
              <w:rPr>
                <w:sz w:val="20"/>
                <w:szCs w:val="20"/>
              </w:rPr>
              <w:t>9,0 / 62,32</w:t>
            </w:r>
          </w:p>
        </w:tc>
        <w:tc>
          <w:tcPr>
            <w:tcW w:w="2268" w:type="dxa"/>
          </w:tcPr>
          <w:p w14:paraId="5EE7BBF6" w14:textId="0BDF0BB1" w:rsidR="007E7705" w:rsidRPr="00B137EF" w:rsidRDefault="007E7705" w:rsidP="007E7705">
            <w:pPr>
              <w:widowControl w:val="0"/>
              <w:spacing w:line="260" w:lineRule="auto"/>
              <w:jc w:val="center"/>
              <w:rPr>
                <w:sz w:val="20"/>
                <w:szCs w:val="20"/>
              </w:rPr>
            </w:pPr>
            <w:r w:rsidRPr="00B137EF">
              <w:rPr>
                <w:sz w:val="20"/>
                <w:szCs w:val="20"/>
              </w:rPr>
              <w:t>Адекватна</w:t>
            </w:r>
          </w:p>
        </w:tc>
      </w:tr>
      <w:tr w:rsidR="00CB3818" w:rsidRPr="00B758EA" w14:paraId="20B2C792" w14:textId="77777777" w:rsidTr="00E167FE">
        <w:tc>
          <w:tcPr>
            <w:tcW w:w="486" w:type="dxa"/>
            <w:vAlign w:val="center"/>
          </w:tcPr>
          <w:p w14:paraId="1E8F073D" w14:textId="285D349C" w:rsidR="00CB3818" w:rsidRPr="00C636D6" w:rsidRDefault="007E7705" w:rsidP="007E7705">
            <w:pPr>
              <w:widowControl w:val="0"/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922" w:type="dxa"/>
            <w:vAlign w:val="center"/>
          </w:tcPr>
          <w:p w14:paraId="70156B1A" w14:textId="0060CB6A" w:rsidR="00CB3818" w:rsidRPr="00C636D6" w:rsidRDefault="00CB3818" w:rsidP="000037CC">
            <w:pPr>
              <w:widowControl w:val="0"/>
              <w:spacing w:line="260" w:lineRule="auto"/>
              <w:rPr>
                <w:sz w:val="20"/>
                <w:szCs w:val="20"/>
              </w:rPr>
            </w:pPr>
            <w:r w:rsidRPr="00C636D6">
              <w:rPr>
                <w:sz w:val="20"/>
                <w:szCs w:val="20"/>
              </w:rPr>
              <w:t>«Развитие экономики»</w:t>
            </w:r>
          </w:p>
        </w:tc>
        <w:tc>
          <w:tcPr>
            <w:tcW w:w="1417" w:type="dxa"/>
          </w:tcPr>
          <w:p w14:paraId="00BAAA47" w14:textId="74D070F4" w:rsidR="00CB3818" w:rsidRPr="00094CFD" w:rsidRDefault="00CB3818" w:rsidP="00CB3818">
            <w:pPr>
              <w:widowControl w:val="0"/>
              <w:spacing w:line="260" w:lineRule="auto"/>
              <w:jc w:val="center"/>
              <w:rPr>
                <w:sz w:val="20"/>
                <w:szCs w:val="20"/>
              </w:rPr>
            </w:pPr>
            <w:r w:rsidRPr="00094C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4,54</w:t>
            </w:r>
            <w:r w:rsidRPr="00094CFD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86,32</w:t>
            </w:r>
          </w:p>
        </w:tc>
        <w:tc>
          <w:tcPr>
            <w:tcW w:w="2268" w:type="dxa"/>
          </w:tcPr>
          <w:p w14:paraId="14231394" w14:textId="12330472" w:rsidR="00CB3818" w:rsidRPr="00094CFD" w:rsidRDefault="00CB3818" w:rsidP="00CB3818">
            <w:pPr>
              <w:widowControl w:val="0"/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094CFD">
              <w:rPr>
                <w:sz w:val="20"/>
                <w:szCs w:val="20"/>
              </w:rPr>
              <w:t>ффективна</w:t>
            </w:r>
          </w:p>
        </w:tc>
      </w:tr>
      <w:tr w:rsidR="00CB3818" w:rsidRPr="00B758EA" w14:paraId="33EB1753" w14:textId="77777777" w:rsidTr="00E167FE">
        <w:tc>
          <w:tcPr>
            <w:tcW w:w="486" w:type="dxa"/>
          </w:tcPr>
          <w:p w14:paraId="059EF0DD" w14:textId="1F7B12AF" w:rsidR="00CB3818" w:rsidRPr="00C636D6" w:rsidRDefault="007E7705" w:rsidP="007E7705">
            <w:pPr>
              <w:widowControl w:val="0"/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B3818" w:rsidRPr="00C636D6">
              <w:rPr>
                <w:sz w:val="20"/>
                <w:szCs w:val="20"/>
              </w:rPr>
              <w:t>.</w:t>
            </w:r>
          </w:p>
        </w:tc>
        <w:tc>
          <w:tcPr>
            <w:tcW w:w="5922" w:type="dxa"/>
            <w:vAlign w:val="center"/>
          </w:tcPr>
          <w:p w14:paraId="3D8B0EB0" w14:textId="1C685643" w:rsidR="00CB3818" w:rsidRPr="00C636D6" w:rsidRDefault="00CB3818" w:rsidP="000037CC">
            <w:pPr>
              <w:widowControl w:val="0"/>
              <w:spacing w:line="260" w:lineRule="auto"/>
              <w:rPr>
                <w:sz w:val="20"/>
                <w:szCs w:val="20"/>
              </w:rPr>
            </w:pPr>
            <w:r w:rsidRPr="00C636D6">
              <w:rPr>
                <w:sz w:val="20"/>
                <w:szCs w:val="20"/>
              </w:rPr>
              <w:t>«Развитие транспортной системы»</w:t>
            </w:r>
          </w:p>
        </w:tc>
        <w:tc>
          <w:tcPr>
            <w:tcW w:w="1417" w:type="dxa"/>
          </w:tcPr>
          <w:p w14:paraId="1ABF4135" w14:textId="7BB5658D" w:rsidR="00CB3818" w:rsidRPr="00094CFD" w:rsidRDefault="00CB3818" w:rsidP="00CB3818">
            <w:pPr>
              <w:widowControl w:val="0"/>
              <w:spacing w:line="260" w:lineRule="auto"/>
              <w:jc w:val="center"/>
              <w:rPr>
                <w:sz w:val="20"/>
                <w:szCs w:val="20"/>
              </w:rPr>
            </w:pPr>
            <w:r w:rsidRPr="00094C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3,60</w:t>
            </w:r>
            <w:r w:rsidRPr="00094CFD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80,32</w:t>
            </w:r>
          </w:p>
        </w:tc>
        <w:tc>
          <w:tcPr>
            <w:tcW w:w="2268" w:type="dxa"/>
          </w:tcPr>
          <w:p w14:paraId="36354028" w14:textId="77777777" w:rsidR="00CB3818" w:rsidRPr="00094CFD" w:rsidRDefault="00CB3818" w:rsidP="00CB3818">
            <w:pPr>
              <w:widowControl w:val="0"/>
              <w:spacing w:line="260" w:lineRule="auto"/>
              <w:jc w:val="center"/>
              <w:rPr>
                <w:sz w:val="20"/>
                <w:szCs w:val="20"/>
              </w:rPr>
            </w:pPr>
            <w:r w:rsidRPr="00094CFD">
              <w:rPr>
                <w:sz w:val="20"/>
                <w:szCs w:val="20"/>
              </w:rPr>
              <w:t>Умеренно эффективна</w:t>
            </w:r>
          </w:p>
        </w:tc>
      </w:tr>
      <w:tr w:rsidR="007E7705" w:rsidRPr="00B758EA" w14:paraId="4DE1A043" w14:textId="77777777" w:rsidTr="00E167FE">
        <w:trPr>
          <w:trHeight w:val="60"/>
        </w:trPr>
        <w:tc>
          <w:tcPr>
            <w:tcW w:w="486" w:type="dxa"/>
          </w:tcPr>
          <w:p w14:paraId="5CEA87FE" w14:textId="453A1221" w:rsidR="007E7705" w:rsidRPr="00C636D6" w:rsidRDefault="007E7705" w:rsidP="007E7705">
            <w:pPr>
              <w:widowControl w:val="0"/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636D6">
              <w:rPr>
                <w:sz w:val="20"/>
                <w:szCs w:val="20"/>
              </w:rPr>
              <w:t>.</w:t>
            </w:r>
          </w:p>
        </w:tc>
        <w:tc>
          <w:tcPr>
            <w:tcW w:w="5922" w:type="dxa"/>
            <w:vAlign w:val="center"/>
          </w:tcPr>
          <w:p w14:paraId="2C7007FF" w14:textId="69C1F705" w:rsidR="007E7705" w:rsidRPr="00C636D6" w:rsidRDefault="007E7705" w:rsidP="000037CC">
            <w:pPr>
              <w:pStyle w:val="ConsPlusCell"/>
              <w:spacing w:line="260" w:lineRule="auto"/>
              <w:rPr>
                <w:sz w:val="20"/>
                <w:szCs w:val="20"/>
              </w:rPr>
            </w:pPr>
            <w:r w:rsidRPr="00C636D6">
              <w:rPr>
                <w:spacing w:val="-1"/>
                <w:sz w:val="20"/>
                <w:szCs w:val="20"/>
              </w:rPr>
              <w:t>«Муниципальное управление»</w:t>
            </w:r>
          </w:p>
        </w:tc>
        <w:tc>
          <w:tcPr>
            <w:tcW w:w="1417" w:type="dxa"/>
          </w:tcPr>
          <w:p w14:paraId="60EF8A9D" w14:textId="37F2A9C7" w:rsidR="007E7705" w:rsidRPr="00094CFD" w:rsidRDefault="007E7705" w:rsidP="007E7705">
            <w:pPr>
              <w:widowControl w:val="0"/>
              <w:spacing w:line="260" w:lineRule="auto"/>
              <w:jc w:val="center"/>
              <w:rPr>
                <w:sz w:val="20"/>
                <w:szCs w:val="20"/>
              </w:rPr>
            </w:pPr>
            <w:r w:rsidRPr="00094C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4,69</w:t>
            </w:r>
            <w:r w:rsidRPr="00094CFD">
              <w:rPr>
                <w:sz w:val="20"/>
                <w:szCs w:val="20"/>
              </w:rPr>
              <w:t xml:space="preserve"> / 8</w:t>
            </w:r>
            <w:r>
              <w:rPr>
                <w:sz w:val="20"/>
                <w:szCs w:val="20"/>
              </w:rPr>
              <w:t>8,82</w:t>
            </w:r>
          </w:p>
        </w:tc>
        <w:tc>
          <w:tcPr>
            <w:tcW w:w="2268" w:type="dxa"/>
          </w:tcPr>
          <w:p w14:paraId="60A5A617" w14:textId="7368067D" w:rsidR="007E7705" w:rsidRPr="00094CFD" w:rsidRDefault="007E7705" w:rsidP="007E7705">
            <w:pPr>
              <w:widowControl w:val="0"/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094CFD">
              <w:rPr>
                <w:sz w:val="20"/>
                <w:szCs w:val="20"/>
              </w:rPr>
              <w:t>ффективна</w:t>
            </w:r>
          </w:p>
        </w:tc>
      </w:tr>
    </w:tbl>
    <w:p w14:paraId="49BA6446" w14:textId="77777777" w:rsidR="00C301EB" w:rsidRPr="00C339BB" w:rsidRDefault="00C301EB" w:rsidP="00C301EB">
      <w:pPr>
        <w:ind w:firstLine="720"/>
        <w:jc w:val="both"/>
        <w:rPr>
          <w:highlight w:val="yellow"/>
        </w:rPr>
      </w:pPr>
    </w:p>
    <w:p w14:paraId="0EA5B5E9" w14:textId="3C41042C" w:rsidR="00EE2417" w:rsidRPr="00052123" w:rsidRDefault="0036121A" w:rsidP="00BF4C9D">
      <w:pPr>
        <w:ind w:firstLine="720"/>
        <w:jc w:val="both"/>
      </w:pPr>
      <w:r w:rsidRPr="00052123">
        <w:t xml:space="preserve">Таким образом, </w:t>
      </w:r>
      <w:r w:rsidR="007E7705">
        <w:t>три</w:t>
      </w:r>
      <w:r w:rsidR="002630B5" w:rsidRPr="00052123">
        <w:t xml:space="preserve"> п</w:t>
      </w:r>
      <w:r w:rsidRPr="00052123">
        <w:t>рограмм</w:t>
      </w:r>
      <w:r w:rsidR="007E7705">
        <w:t xml:space="preserve">ы по итогам отчетного года </w:t>
      </w:r>
      <w:r w:rsidR="009039AE" w:rsidRPr="00052123">
        <w:t>признан</w:t>
      </w:r>
      <w:r w:rsidR="007E7705">
        <w:t>ы</w:t>
      </w:r>
      <w:r w:rsidR="009039AE" w:rsidRPr="00052123">
        <w:t xml:space="preserve"> эффективн</w:t>
      </w:r>
      <w:r w:rsidR="007E7705">
        <w:t>ыми</w:t>
      </w:r>
      <w:r w:rsidR="009039AE" w:rsidRPr="00052123">
        <w:t xml:space="preserve"> </w:t>
      </w:r>
      <w:r w:rsidR="00EE2417" w:rsidRPr="00052123">
        <w:t>–</w:t>
      </w:r>
      <w:r w:rsidR="002630B5" w:rsidRPr="00052123">
        <w:t xml:space="preserve"> </w:t>
      </w:r>
      <w:r w:rsidR="000037CC" w:rsidRPr="00052123">
        <w:t>«Развитие образования»</w:t>
      </w:r>
      <w:r w:rsidR="000037CC">
        <w:t>, «Развитие экономики», «Муниципальное управление»; умеренно эффективными признаны</w:t>
      </w:r>
      <w:r w:rsidR="000037CC" w:rsidRPr="00052123">
        <w:t xml:space="preserve"> </w:t>
      </w:r>
      <w:r w:rsidR="000037CC">
        <w:t>пять программ;</w:t>
      </w:r>
      <w:r w:rsidR="002630B5" w:rsidRPr="00052123">
        <w:t xml:space="preserve"> адекватной </w:t>
      </w:r>
      <w:r w:rsidR="000037CC" w:rsidRPr="00052123">
        <w:t>признана</w:t>
      </w:r>
      <w:r w:rsidR="000037CC">
        <w:t xml:space="preserve"> о</w:t>
      </w:r>
      <w:r w:rsidR="000037CC" w:rsidRPr="00052123">
        <w:t xml:space="preserve">дна программа </w:t>
      </w:r>
      <w:r w:rsidR="002630B5" w:rsidRPr="00052123">
        <w:t xml:space="preserve">– «Безопасность жизнедеятельности населения» (аналогично </w:t>
      </w:r>
      <w:r w:rsidR="000037CC">
        <w:t>прошлому году</w:t>
      </w:r>
      <w:r w:rsidR="002630B5" w:rsidRPr="00052123">
        <w:t>)</w:t>
      </w:r>
      <w:r w:rsidR="00052123" w:rsidRPr="00052123">
        <w:t xml:space="preserve">. </w:t>
      </w:r>
    </w:p>
    <w:p w14:paraId="06407561" w14:textId="6361022C" w:rsidR="00C339BB" w:rsidRDefault="00732C14" w:rsidP="00BF4C9D">
      <w:pPr>
        <w:ind w:firstLine="720"/>
        <w:jc w:val="both"/>
      </w:pPr>
      <w:r w:rsidRPr="000B0EFF">
        <w:t xml:space="preserve">Значения приведенных </w:t>
      </w:r>
      <w:r w:rsidR="00E904AD" w:rsidRPr="000B0EFF">
        <w:t>оцен</w:t>
      </w:r>
      <w:r w:rsidRPr="000B0EFF">
        <w:t>ок</w:t>
      </w:r>
      <w:r w:rsidR="00E904AD" w:rsidRPr="000B0EFF">
        <w:t xml:space="preserve"> </w:t>
      </w:r>
      <w:r w:rsidR="00C339BB" w:rsidRPr="000B0EFF">
        <w:t>следующ</w:t>
      </w:r>
      <w:r w:rsidRPr="000B0EFF">
        <w:t>и</w:t>
      </w:r>
      <w:r w:rsidR="00C339BB" w:rsidRPr="000B0EFF">
        <w:t xml:space="preserve">е: </w:t>
      </w:r>
      <w:r w:rsidR="00A4661F" w:rsidRPr="000B0EFF">
        <w:t xml:space="preserve">значение </w:t>
      </w:r>
      <w:r w:rsidR="00C339BB" w:rsidRPr="000B0EFF">
        <w:t xml:space="preserve">«эффективна» </w:t>
      </w:r>
      <w:r w:rsidR="00CF4E67" w:rsidRPr="000B0EFF">
        <w:t>–</w:t>
      </w:r>
      <w:r w:rsidR="00C339BB" w:rsidRPr="000B0EFF">
        <w:t xml:space="preserve"> цели и приоритеты </w:t>
      </w:r>
      <w:r w:rsidRPr="000B0EFF">
        <w:t>в</w:t>
      </w:r>
      <w:r w:rsidR="00C339BB" w:rsidRPr="000B0EFF">
        <w:t xml:space="preserve"> программе расставлены верно, механизмы и инструменты управления программой привели к достижению запланированных результатов</w:t>
      </w:r>
      <w:r w:rsidR="0036121A" w:rsidRPr="000B0EFF">
        <w:t xml:space="preserve">; значение </w:t>
      </w:r>
      <w:r w:rsidR="00C339BB" w:rsidRPr="000B0EFF">
        <w:t xml:space="preserve">«умеренно эффективна» </w:t>
      </w:r>
      <w:r w:rsidR="00CF4E67" w:rsidRPr="000B0EFF">
        <w:t>–</w:t>
      </w:r>
      <w:r w:rsidR="0036121A" w:rsidRPr="000B0EFF">
        <w:t xml:space="preserve"> в</w:t>
      </w:r>
      <w:r w:rsidR="00C339BB" w:rsidRPr="000B0EFF">
        <w:t xml:space="preserve"> целом </w:t>
      </w:r>
      <w:r w:rsidRPr="000B0EFF">
        <w:t xml:space="preserve">в </w:t>
      </w:r>
      <w:r w:rsidR="00C339BB" w:rsidRPr="000B0EFF">
        <w:t>программ</w:t>
      </w:r>
      <w:r w:rsidRPr="000B0EFF">
        <w:t>е</w:t>
      </w:r>
      <w:r w:rsidR="00C339BB" w:rsidRPr="000B0EFF">
        <w:t xml:space="preserve"> постав</w:t>
      </w:r>
      <w:r w:rsidRPr="000B0EFF">
        <w:t>лены</w:t>
      </w:r>
      <w:r w:rsidR="00C339BB" w:rsidRPr="000B0EFF">
        <w:t xml:space="preserve"> цели и приоритеты</w:t>
      </w:r>
      <w:r w:rsidRPr="000B0EFF">
        <w:t xml:space="preserve"> верно</w:t>
      </w:r>
      <w:r w:rsidR="00C339BB" w:rsidRPr="000B0EFF">
        <w:t xml:space="preserve">, но </w:t>
      </w:r>
      <w:r w:rsidRPr="000B0EFF">
        <w:t xml:space="preserve">необходимо </w:t>
      </w:r>
      <w:r w:rsidR="00C339BB" w:rsidRPr="000B0EFF">
        <w:t>обратить внимание на механизмы и инструменты по достижению цел</w:t>
      </w:r>
      <w:r w:rsidRPr="000B0EFF">
        <w:t>и</w:t>
      </w:r>
      <w:r w:rsidR="00C339BB" w:rsidRPr="000B0EFF">
        <w:t>, чтобы достичь более высоких результатов с учетом результатов оценки программы по сравнению с предыдущим годом</w:t>
      </w:r>
      <w:r w:rsidR="0036121A" w:rsidRPr="000B0EFF">
        <w:t xml:space="preserve">; значение </w:t>
      </w:r>
      <w:r w:rsidR="00C339BB" w:rsidRPr="000B0EFF">
        <w:t xml:space="preserve">«адекватна» </w:t>
      </w:r>
      <w:r w:rsidR="00CF4E67" w:rsidRPr="000B0EFF">
        <w:t>–</w:t>
      </w:r>
      <w:r w:rsidR="0036121A" w:rsidRPr="000B0EFF">
        <w:t xml:space="preserve"> </w:t>
      </w:r>
      <w:r w:rsidR="002F29DB" w:rsidRPr="000B0EFF">
        <w:t>в</w:t>
      </w:r>
      <w:r w:rsidR="00C339BB" w:rsidRPr="000B0EFF">
        <w:t xml:space="preserve"> программе наблюдается </w:t>
      </w:r>
      <w:r w:rsidR="00F341A6" w:rsidRPr="000B0EFF">
        <w:t>«</w:t>
      </w:r>
      <w:r w:rsidR="00C339BB" w:rsidRPr="000B0EFF">
        <w:t>информационный разрыв</w:t>
      </w:r>
      <w:r w:rsidR="00F341A6" w:rsidRPr="000B0EFF">
        <w:t>»</w:t>
      </w:r>
      <w:r w:rsidR="00C339BB" w:rsidRPr="000B0EFF">
        <w:t xml:space="preserve"> между </w:t>
      </w:r>
      <w:r w:rsidR="002F29DB" w:rsidRPr="000B0EFF">
        <w:t>ц</w:t>
      </w:r>
      <w:r w:rsidR="00C339BB" w:rsidRPr="000B0EFF">
        <w:t>елью, задачами, мероприятиями, индикаторами, для достижения лучших результатов необходимо пересмотреть механизмы по достижению цели, провести мероприятия, направленные на повышение эффективности реализации программы с учетом результатов оценки предыдущи</w:t>
      </w:r>
      <w:r w:rsidR="000B0EFF" w:rsidRPr="000B0EFF">
        <w:t xml:space="preserve">х </w:t>
      </w:r>
      <w:r w:rsidR="00C339BB" w:rsidRPr="000B0EFF">
        <w:t>годо</w:t>
      </w:r>
      <w:r w:rsidR="000B0EFF" w:rsidRPr="000B0EFF">
        <w:t>в</w:t>
      </w:r>
      <w:r w:rsidR="0036121A" w:rsidRPr="000B0EFF">
        <w:t>.</w:t>
      </w:r>
    </w:p>
    <w:p w14:paraId="13C73632" w14:textId="77777777" w:rsidR="00315746" w:rsidRPr="009C1BF7" w:rsidRDefault="00315746" w:rsidP="009C1BF7">
      <w:pPr>
        <w:ind w:left="2" w:firstLine="718"/>
        <w:jc w:val="both"/>
      </w:pPr>
    </w:p>
    <w:p w14:paraId="6DD55B93" w14:textId="1018693D" w:rsidR="00D659AD" w:rsidRDefault="00790197" w:rsidP="00790197">
      <w:pPr>
        <w:ind w:firstLine="720"/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</w:t>
      </w:r>
      <w:r w:rsidRPr="00790197">
        <w:rPr>
          <w:b/>
        </w:rPr>
        <w:t xml:space="preserve"> Реализация Н</w:t>
      </w:r>
      <w:r w:rsidR="0012687B" w:rsidRPr="00790197">
        <w:rPr>
          <w:b/>
        </w:rPr>
        <w:t>ациональных проектов</w:t>
      </w:r>
      <w:r w:rsidRPr="00790197">
        <w:rPr>
          <w:b/>
        </w:rPr>
        <w:t xml:space="preserve"> на территории МО МР «Койгородский»</w:t>
      </w:r>
      <w:r w:rsidR="0012687B" w:rsidRPr="00790197">
        <w:rPr>
          <w:b/>
        </w:rPr>
        <w:t>.</w:t>
      </w:r>
    </w:p>
    <w:p w14:paraId="138A09E7" w14:textId="77777777" w:rsidR="00360E7A" w:rsidRPr="00790197" w:rsidRDefault="00360E7A" w:rsidP="00790197">
      <w:pPr>
        <w:ind w:firstLine="720"/>
        <w:jc w:val="center"/>
        <w:rPr>
          <w:b/>
        </w:rPr>
      </w:pPr>
    </w:p>
    <w:p w14:paraId="1DB873E1" w14:textId="77777777" w:rsidR="00F54196" w:rsidRDefault="00645400" w:rsidP="002D164A">
      <w:pPr>
        <w:ind w:firstLine="720"/>
        <w:jc w:val="both"/>
        <w:rPr>
          <w:bCs/>
        </w:rPr>
      </w:pPr>
      <w:r>
        <w:t>В</w:t>
      </w:r>
      <w:r w:rsidR="00F54196">
        <w:t xml:space="preserve">о исполнение </w:t>
      </w:r>
      <w:r w:rsidR="002D164A" w:rsidRPr="00503886">
        <w:rPr>
          <w:bCs/>
        </w:rPr>
        <w:t>Указа Президента Российской Федерации от 07.05.2018г. № 204 «О национальных целях и стратегических задачах развития Российской Федерации на период до 2024 года» муниципальн</w:t>
      </w:r>
      <w:r w:rsidR="00F54196">
        <w:rPr>
          <w:bCs/>
        </w:rPr>
        <w:t xml:space="preserve">ый </w:t>
      </w:r>
      <w:r w:rsidR="002D164A" w:rsidRPr="00503886">
        <w:rPr>
          <w:bCs/>
        </w:rPr>
        <w:t>район</w:t>
      </w:r>
      <w:r w:rsidR="00F54196">
        <w:rPr>
          <w:bCs/>
        </w:rPr>
        <w:t xml:space="preserve"> участвовал в р</w:t>
      </w:r>
      <w:r w:rsidR="002D164A" w:rsidRPr="00503886">
        <w:rPr>
          <w:bCs/>
        </w:rPr>
        <w:t>еализ</w:t>
      </w:r>
      <w:r w:rsidR="00F54196">
        <w:rPr>
          <w:bCs/>
        </w:rPr>
        <w:t xml:space="preserve">ации трех </w:t>
      </w:r>
      <w:r w:rsidR="002D164A" w:rsidRPr="00421B4A">
        <w:rPr>
          <w:b/>
          <w:bCs/>
        </w:rPr>
        <w:t>национальны</w:t>
      </w:r>
      <w:r w:rsidR="00F54196">
        <w:rPr>
          <w:b/>
          <w:bCs/>
        </w:rPr>
        <w:t>х</w:t>
      </w:r>
      <w:r w:rsidR="002D164A" w:rsidRPr="00421B4A">
        <w:rPr>
          <w:b/>
          <w:bCs/>
        </w:rPr>
        <w:t xml:space="preserve"> проект</w:t>
      </w:r>
      <w:r w:rsidR="00F54196">
        <w:rPr>
          <w:b/>
          <w:bCs/>
        </w:rPr>
        <w:t>ов</w:t>
      </w:r>
      <w:r w:rsidR="002D164A" w:rsidRPr="00503886">
        <w:rPr>
          <w:bCs/>
        </w:rPr>
        <w:t xml:space="preserve">. Общая сумма планируемых бюджетных средств составила </w:t>
      </w:r>
      <w:r w:rsidR="00AC12EC">
        <w:rPr>
          <w:bCs/>
        </w:rPr>
        <w:t>42 852,3</w:t>
      </w:r>
      <w:r w:rsidR="002D164A">
        <w:rPr>
          <w:bCs/>
        </w:rPr>
        <w:t xml:space="preserve"> тыс. руб., исполнение п</w:t>
      </w:r>
      <w:r w:rsidR="002D164A" w:rsidRPr="00503886">
        <w:rPr>
          <w:bCs/>
        </w:rPr>
        <w:t xml:space="preserve">о итогам </w:t>
      </w:r>
      <w:r w:rsidR="002D164A">
        <w:rPr>
          <w:bCs/>
        </w:rPr>
        <w:t xml:space="preserve">отчетного года – </w:t>
      </w:r>
      <w:r w:rsidR="00AC12EC">
        <w:rPr>
          <w:bCs/>
        </w:rPr>
        <w:t>35 791,5</w:t>
      </w:r>
      <w:r w:rsidR="002D164A">
        <w:rPr>
          <w:bCs/>
        </w:rPr>
        <w:t xml:space="preserve"> тыс. руб. или </w:t>
      </w:r>
      <w:r w:rsidR="00AC12EC">
        <w:rPr>
          <w:bCs/>
        </w:rPr>
        <w:t>83,</w:t>
      </w:r>
      <w:r w:rsidR="00A61E2A">
        <w:rPr>
          <w:bCs/>
        </w:rPr>
        <w:t>5</w:t>
      </w:r>
      <w:r w:rsidR="002D164A">
        <w:rPr>
          <w:bCs/>
        </w:rPr>
        <w:t xml:space="preserve">%. </w:t>
      </w:r>
    </w:p>
    <w:p w14:paraId="4E113BD9" w14:textId="52017A2A" w:rsidR="002D164A" w:rsidRPr="00503886" w:rsidRDefault="002D164A" w:rsidP="002D164A">
      <w:pPr>
        <w:ind w:firstLine="720"/>
        <w:jc w:val="both"/>
        <w:rPr>
          <w:bCs/>
        </w:rPr>
      </w:pPr>
      <w:r>
        <w:rPr>
          <w:bCs/>
        </w:rPr>
        <w:t xml:space="preserve">За отчетный </w:t>
      </w:r>
      <w:r w:rsidR="00D2627B">
        <w:rPr>
          <w:bCs/>
        </w:rPr>
        <w:t xml:space="preserve">год, в рамках заключенных </w:t>
      </w:r>
      <w:r w:rsidRPr="00503886">
        <w:rPr>
          <w:bCs/>
        </w:rPr>
        <w:t>с органами исполнительной власти Республики Коми</w:t>
      </w:r>
      <w:r w:rsidR="00D2627B">
        <w:rPr>
          <w:bCs/>
        </w:rPr>
        <w:t xml:space="preserve"> соглашений, были реализованы </w:t>
      </w:r>
      <w:r w:rsidRPr="00503886">
        <w:rPr>
          <w:bCs/>
        </w:rPr>
        <w:t xml:space="preserve">следующие </w:t>
      </w:r>
      <w:r w:rsidR="00D2627B">
        <w:rPr>
          <w:bCs/>
        </w:rPr>
        <w:t>проекты</w:t>
      </w:r>
      <w:r w:rsidRPr="00503886">
        <w:rPr>
          <w:bCs/>
        </w:rPr>
        <w:t>:</w:t>
      </w:r>
    </w:p>
    <w:p w14:paraId="0631D04C" w14:textId="369E47F2" w:rsidR="002D164A" w:rsidRPr="00503886" w:rsidRDefault="002D164A" w:rsidP="002D164A">
      <w:pPr>
        <w:ind w:firstLine="709"/>
        <w:jc w:val="both"/>
        <w:rPr>
          <w:bCs/>
        </w:rPr>
      </w:pPr>
      <w:r w:rsidRPr="00503886">
        <w:rPr>
          <w:bCs/>
        </w:rPr>
        <w:t>1) В рамках национального проекта «</w:t>
      </w:r>
      <w:r w:rsidR="00AC12EC">
        <w:rPr>
          <w:bCs/>
        </w:rPr>
        <w:t>Культура</w:t>
      </w:r>
      <w:r w:rsidRPr="00503886">
        <w:rPr>
          <w:bCs/>
        </w:rPr>
        <w:t>» федерального проекта «</w:t>
      </w:r>
      <w:r w:rsidR="00AC12EC">
        <w:rPr>
          <w:bCs/>
        </w:rPr>
        <w:t>Создание условий для реализации творческого потенциала нации</w:t>
      </w:r>
      <w:r w:rsidRPr="00503886">
        <w:rPr>
          <w:bCs/>
        </w:rPr>
        <w:t xml:space="preserve">» </w:t>
      </w:r>
      <w:r w:rsidR="00096B10">
        <w:rPr>
          <w:bCs/>
        </w:rPr>
        <w:t xml:space="preserve">в рамках заключенного </w:t>
      </w:r>
      <w:r w:rsidRPr="00503886">
        <w:rPr>
          <w:bCs/>
        </w:rPr>
        <w:t xml:space="preserve">с Министерством </w:t>
      </w:r>
      <w:r w:rsidR="00AC12EC">
        <w:rPr>
          <w:bCs/>
        </w:rPr>
        <w:t>культуры</w:t>
      </w:r>
      <w:r w:rsidR="00706E75">
        <w:rPr>
          <w:bCs/>
        </w:rPr>
        <w:t>,</w:t>
      </w:r>
      <w:r w:rsidR="00AC12EC">
        <w:rPr>
          <w:bCs/>
        </w:rPr>
        <w:t xml:space="preserve"> туризма и архивного дела</w:t>
      </w:r>
      <w:r w:rsidRPr="00503886">
        <w:rPr>
          <w:bCs/>
        </w:rPr>
        <w:t xml:space="preserve"> Республики Коми</w:t>
      </w:r>
      <w:r w:rsidR="00096B10">
        <w:rPr>
          <w:bCs/>
        </w:rPr>
        <w:t xml:space="preserve"> </w:t>
      </w:r>
      <w:r w:rsidRPr="00503886">
        <w:rPr>
          <w:bCs/>
        </w:rPr>
        <w:t>соглашени</w:t>
      </w:r>
      <w:r w:rsidR="00096B10">
        <w:rPr>
          <w:bCs/>
        </w:rPr>
        <w:t>я</w:t>
      </w:r>
      <w:r>
        <w:rPr>
          <w:bCs/>
        </w:rPr>
        <w:t xml:space="preserve"> на </w:t>
      </w:r>
      <w:r w:rsidR="008D14AA">
        <w:rPr>
          <w:bCs/>
        </w:rPr>
        <w:t>поддержку отрасли культура (</w:t>
      </w:r>
      <w:r w:rsidR="00706E75">
        <w:rPr>
          <w:bCs/>
        </w:rPr>
        <w:t xml:space="preserve">на </w:t>
      </w:r>
      <w:r w:rsidR="008D14AA">
        <w:rPr>
          <w:bCs/>
        </w:rPr>
        <w:t>государственную поддержку лучших работников сельских учреждений культуры) б</w:t>
      </w:r>
      <w:r w:rsidR="00096B10">
        <w:rPr>
          <w:bCs/>
        </w:rPr>
        <w:t xml:space="preserve">ыли запланированы расходы </w:t>
      </w:r>
      <w:r w:rsidRPr="00503886">
        <w:rPr>
          <w:bCs/>
        </w:rPr>
        <w:t xml:space="preserve">в сумме </w:t>
      </w:r>
      <w:r w:rsidR="0060415D">
        <w:rPr>
          <w:bCs/>
        </w:rPr>
        <w:t>52,6</w:t>
      </w:r>
      <w:r w:rsidRPr="00503886">
        <w:rPr>
          <w:bCs/>
        </w:rPr>
        <w:t xml:space="preserve"> тыс. руб., исполнение</w:t>
      </w:r>
      <w:r>
        <w:rPr>
          <w:bCs/>
        </w:rPr>
        <w:t xml:space="preserve"> </w:t>
      </w:r>
      <w:r w:rsidRPr="00503886">
        <w:rPr>
          <w:bCs/>
        </w:rPr>
        <w:t>составило 100%.</w:t>
      </w:r>
    </w:p>
    <w:p w14:paraId="4010ACA1" w14:textId="7315122C" w:rsidR="002D164A" w:rsidRPr="00503886" w:rsidRDefault="002D164A" w:rsidP="002D164A">
      <w:pPr>
        <w:ind w:firstLine="709"/>
        <w:jc w:val="both"/>
        <w:rPr>
          <w:bCs/>
        </w:rPr>
      </w:pPr>
      <w:r w:rsidRPr="00503886">
        <w:rPr>
          <w:bCs/>
        </w:rPr>
        <w:t xml:space="preserve">2) В рамках национального проекта «Жилье и городская среда» федерального проекта </w:t>
      </w:r>
      <w:r w:rsidRPr="0047635B">
        <w:rPr>
          <w:bCs/>
        </w:rPr>
        <w:t xml:space="preserve">«Формирование комфортной городской среды» </w:t>
      </w:r>
      <w:r w:rsidR="00096B10" w:rsidRPr="0047635B">
        <w:rPr>
          <w:bCs/>
        </w:rPr>
        <w:t xml:space="preserve">в рамках двух заключенных соглашений с </w:t>
      </w:r>
      <w:r w:rsidRPr="0047635B">
        <w:rPr>
          <w:bCs/>
        </w:rPr>
        <w:t xml:space="preserve"> Министерством </w:t>
      </w:r>
      <w:r w:rsidR="0047635B" w:rsidRPr="0047635B">
        <w:rPr>
          <w:bCs/>
        </w:rPr>
        <w:t xml:space="preserve">строительства и </w:t>
      </w:r>
      <w:r w:rsidRPr="0047635B">
        <w:rPr>
          <w:bCs/>
        </w:rPr>
        <w:t xml:space="preserve">жилищно-коммунального хозяйства Республики Коми </w:t>
      </w:r>
      <w:r w:rsidR="00096B10" w:rsidRPr="0047635B">
        <w:rPr>
          <w:bCs/>
        </w:rPr>
        <w:t>финансирование на поддержку муниципальных программ (подпрограмм) формирования</w:t>
      </w:r>
      <w:r w:rsidR="00096B10">
        <w:rPr>
          <w:bCs/>
        </w:rPr>
        <w:t xml:space="preserve"> </w:t>
      </w:r>
      <w:r w:rsidR="00096B10">
        <w:rPr>
          <w:bCs/>
        </w:rPr>
        <w:lastRenderedPageBreak/>
        <w:t xml:space="preserve">современной </w:t>
      </w:r>
      <w:r w:rsidR="00096B10" w:rsidRPr="0047635B">
        <w:rPr>
          <w:bCs/>
        </w:rPr>
        <w:t xml:space="preserve">городской среды составляло </w:t>
      </w:r>
      <w:r w:rsidR="000C7F37" w:rsidRPr="0047635B">
        <w:rPr>
          <w:bCs/>
        </w:rPr>
        <w:t>3 630,4</w:t>
      </w:r>
      <w:r w:rsidRPr="0047635B">
        <w:rPr>
          <w:bCs/>
        </w:rPr>
        <w:t xml:space="preserve"> тыс. руб., </w:t>
      </w:r>
      <w:r w:rsidR="00A61E2A" w:rsidRPr="0047635B">
        <w:rPr>
          <w:bCs/>
        </w:rPr>
        <w:t>100</w:t>
      </w:r>
      <w:r w:rsidRPr="0047635B">
        <w:rPr>
          <w:bCs/>
        </w:rPr>
        <w:t>%</w:t>
      </w:r>
      <w:r w:rsidR="00706E75">
        <w:rPr>
          <w:bCs/>
        </w:rPr>
        <w:t xml:space="preserve"> плановых назначений</w:t>
      </w:r>
      <w:r w:rsidR="00096B10" w:rsidRPr="0047635B">
        <w:rPr>
          <w:bCs/>
        </w:rPr>
        <w:t xml:space="preserve">, в том числе </w:t>
      </w:r>
      <w:r w:rsidRPr="0047635B">
        <w:rPr>
          <w:bCs/>
        </w:rPr>
        <w:t xml:space="preserve"> </w:t>
      </w:r>
      <w:r w:rsidR="00706E75">
        <w:rPr>
          <w:bCs/>
        </w:rPr>
        <w:t xml:space="preserve">расходы </w:t>
      </w:r>
      <w:r w:rsidR="00096B10" w:rsidRPr="0047635B">
        <w:rPr>
          <w:bCs/>
        </w:rPr>
        <w:t>а</w:t>
      </w:r>
      <w:r w:rsidRPr="0047635B">
        <w:rPr>
          <w:bCs/>
        </w:rPr>
        <w:t>дминистраци</w:t>
      </w:r>
      <w:r w:rsidR="00706E75">
        <w:rPr>
          <w:bCs/>
        </w:rPr>
        <w:t>и</w:t>
      </w:r>
      <w:r w:rsidRPr="0047635B">
        <w:rPr>
          <w:bCs/>
        </w:rPr>
        <w:t xml:space="preserve"> СП «Койгородок» </w:t>
      </w:r>
      <w:r w:rsidR="0047635B">
        <w:rPr>
          <w:bCs/>
        </w:rPr>
        <w:t>–</w:t>
      </w:r>
      <w:r w:rsidR="00096B10" w:rsidRPr="0047635B">
        <w:rPr>
          <w:bCs/>
        </w:rPr>
        <w:t xml:space="preserve"> </w:t>
      </w:r>
      <w:r w:rsidRPr="0047635B">
        <w:rPr>
          <w:bCs/>
        </w:rPr>
        <w:t>на сумму 2</w:t>
      </w:r>
      <w:r w:rsidR="0047635B" w:rsidRPr="0047635B">
        <w:rPr>
          <w:bCs/>
        </w:rPr>
        <w:t> 150,9</w:t>
      </w:r>
      <w:r w:rsidRPr="0047635B">
        <w:rPr>
          <w:bCs/>
        </w:rPr>
        <w:t xml:space="preserve"> тыс. руб.</w:t>
      </w:r>
      <w:r w:rsidR="00096B10" w:rsidRPr="0047635B">
        <w:rPr>
          <w:bCs/>
        </w:rPr>
        <w:t xml:space="preserve">, </w:t>
      </w:r>
      <w:r w:rsidRPr="0047635B">
        <w:rPr>
          <w:bCs/>
        </w:rPr>
        <w:t>администраци</w:t>
      </w:r>
      <w:r w:rsidR="00706E75">
        <w:rPr>
          <w:bCs/>
        </w:rPr>
        <w:t>и</w:t>
      </w:r>
      <w:r w:rsidRPr="0047635B">
        <w:rPr>
          <w:bCs/>
        </w:rPr>
        <w:t xml:space="preserve"> СП «Койдин»</w:t>
      </w:r>
      <w:r w:rsidR="00096B10" w:rsidRPr="0047635B">
        <w:rPr>
          <w:bCs/>
        </w:rPr>
        <w:t xml:space="preserve"> </w:t>
      </w:r>
      <w:r w:rsidR="0047635B">
        <w:rPr>
          <w:bCs/>
        </w:rPr>
        <w:t>–</w:t>
      </w:r>
      <w:r w:rsidRPr="0047635B">
        <w:rPr>
          <w:bCs/>
        </w:rPr>
        <w:t xml:space="preserve"> </w:t>
      </w:r>
      <w:r w:rsidR="00A61E2A" w:rsidRPr="0047635B">
        <w:rPr>
          <w:bCs/>
        </w:rPr>
        <w:t xml:space="preserve">на сумму </w:t>
      </w:r>
      <w:r w:rsidRPr="0047635B">
        <w:rPr>
          <w:bCs/>
        </w:rPr>
        <w:t>1</w:t>
      </w:r>
      <w:r w:rsidR="0047635B" w:rsidRPr="0047635B">
        <w:rPr>
          <w:bCs/>
        </w:rPr>
        <w:t> 479,5</w:t>
      </w:r>
      <w:r w:rsidRPr="0047635B">
        <w:rPr>
          <w:bCs/>
        </w:rPr>
        <w:t xml:space="preserve"> тыс. руб.</w:t>
      </w:r>
      <w:r w:rsidRPr="00503886">
        <w:rPr>
          <w:bCs/>
        </w:rPr>
        <w:t xml:space="preserve"> </w:t>
      </w:r>
    </w:p>
    <w:p w14:paraId="6607970E" w14:textId="29E35347" w:rsidR="002D164A" w:rsidRPr="00503886" w:rsidRDefault="000C7F37" w:rsidP="002D164A">
      <w:pPr>
        <w:ind w:firstLine="709"/>
        <w:jc w:val="both"/>
        <w:rPr>
          <w:bCs/>
        </w:rPr>
      </w:pPr>
      <w:r>
        <w:rPr>
          <w:bCs/>
        </w:rPr>
        <w:t>3</w:t>
      </w:r>
      <w:r w:rsidR="002D164A" w:rsidRPr="00503886">
        <w:rPr>
          <w:bCs/>
        </w:rPr>
        <w:t xml:space="preserve">) В рамках национального проекта «Жилье и городская среда» федерального проекта «Обеспечение устойчивого сокращения непригодного для проживания жилищного фонда» </w:t>
      </w:r>
      <w:r w:rsidR="00B9078A">
        <w:rPr>
          <w:bCs/>
        </w:rPr>
        <w:t xml:space="preserve">с </w:t>
      </w:r>
      <w:r w:rsidR="00B9078A" w:rsidRPr="0047635B">
        <w:rPr>
          <w:bCs/>
        </w:rPr>
        <w:t>М</w:t>
      </w:r>
      <w:r w:rsidR="002D164A" w:rsidRPr="0047635B">
        <w:rPr>
          <w:bCs/>
        </w:rPr>
        <w:t xml:space="preserve">инистерством </w:t>
      </w:r>
      <w:r w:rsidR="0047635B" w:rsidRPr="0047635B">
        <w:rPr>
          <w:bCs/>
        </w:rPr>
        <w:t xml:space="preserve">строительства и жилищно-коммунального хозяйства </w:t>
      </w:r>
      <w:r w:rsidR="002D164A" w:rsidRPr="0047635B">
        <w:rPr>
          <w:bCs/>
        </w:rPr>
        <w:t xml:space="preserve">Республики Коми </w:t>
      </w:r>
      <w:r w:rsidR="00B9078A" w:rsidRPr="0047635B">
        <w:rPr>
          <w:bCs/>
        </w:rPr>
        <w:t xml:space="preserve">было </w:t>
      </w:r>
      <w:r w:rsidR="002D164A" w:rsidRPr="0047635B">
        <w:rPr>
          <w:bCs/>
        </w:rPr>
        <w:t>заключено соглашение с планируемыми объемами финансирования на мероприяти</w:t>
      </w:r>
      <w:r w:rsidR="00F54196">
        <w:rPr>
          <w:bCs/>
        </w:rPr>
        <w:t>я</w:t>
      </w:r>
      <w:r w:rsidR="002D164A" w:rsidRPr="0047635B">
        <w:rPr>
          <w:bCs/>
        </w:rPr>
        <w:t xml:space="preserve"> по расселению непригодного для проживания жилищного фонда в сумме </w:t>
      </w:r>
      <w:r w:rsidRPr="0047635B">
        <w:rPr>
          <w:bCs/>
        </w:rPr>
        <w:t>37 225,0</w:t>
      </w:r>
      <w:r w:rsidR="002D164A" w:rsidRPr="0047635B">
        <w:rPr>
          <w:bCs/>
        </w:rPr>
        <w:t xml:space="preserve"> тыс. руб. Расходы</w:t>
      </w:r>
      <w:r w:rsidR="002D164A" w:rsidRPr="00503886">
        <w:rPr>
          <w:bCs/>
        </w:rPr>
        <w:t xml:space="preserve"> по итогам </w:t>
      </w:r>
      <w:r w:rsidR="002D164A">
        <w:rPr>
          <w:bCs/>
        </w:rPr>
        <w:t xml:space="preserve">отчетного </w:t>
      </w:r>
      <w:r w:rsidR="00790197">
        <w:rPr>
          <w:bCs/>
        </w:rPr>
        <w:t xml:space="preserve">года </w:t>
      </w:r>
      <w:r w:rsidR="002D164A">
        <w:rPr>
          <w:bCs/>
        </w:rPr>
        <w:t xml:space="preserve">составили </w:t>
      </w:r>
      <w:r>
        <w:rPr>
          <w:bCs/>
        </w:rPr>
        <w:t>30 164,1</w:t>
      </w:r>
      <w:r w:rsidR="002D164A">
        <w:rPr>
          <w:bCs/>
        </w:rPr>
        <w:t xml:space="preserve"> тыс. руб. или </w:t>
      </w:r>
      <w:r>
        <w:rPr>
          <w:bCs/>
        </w:rPr>
        <w:t>81</w:t>
      </w:r>
      <w:r w:rsidR="002D164A">
        <w:rPr>
          <w:bCs/>
        </w:rPr>
        <w:t>%</w:t>
      </w:r>
      <w:r w:rsidR="002D164A" w:rsidRPr="00503886">
        <w:rPr>
          <w:bCs/>
        </w:rPr>
        <w:t>.</w:t>
      </w:r>
    </w:p>
    <w:p w14:paraId="4C3ADE09" w14:textId="1E7D3068" w:rsidR="002D164A" w:rsidRPr="00B203DC" w:rsidRDefault="000C7F37" w:rsidP="002D164A">
      <w:pPr>
        <w:ind w:firstLine="709"/>
        <w:jc w:val="both"/>
        <w:rPr>
          <w:bCs/>
        </w:rPr>
      </w:pPr>
      <w:r>
        <w:rPr>
          <w:bCs/>
        </w:rPr>
        <w:t>4</w:t>
      </w:r>
      <w:r w:rsidR="002D164A" w:rsidRPr="00503886">
        <w:rPr>
          <w:bCs/>
        </w:rPr>
        <w:t>)  В рамках национального проекта «</w:t>
      </w:r>
      <w:r>
        <w:rPr>
          <w:bCs/>
        </w:rPr>
        <w:t>Малое и среднее предпринимательство и поддержка индивидуальной предпринимательской инициативы</w:t>
      </w:r>
      <w:r w:rsidR="002D164A" w:rsidRPr="00503886">
        <w:rPr>
          <w:bCs/>
        </w:rPr>
        <w:t>» федерального проекта «</w:t>
      </w:r>
      <w:r>
        <w:rPr>
          <w:bCs/>
        </w:rPr>
        <w:t>Акселерация субъектов малого и среднего предпринимательства</w:t>
      </w:r>
      <w:r w:rsidR="002D164A" w:rsidRPr="00503886">
        <w:rPr>
          <w:bCs/>
        </w:rPr>
        <w:t xml:space="preserve">» </w:t>
      </w:r>
      <w:r w:rsidR="00790197">
        <w:rPr>
          <w:bCs/>
        </w:rPr>
        <w:t xml:space="preserve">с </w:t>
      </w:r>
      <w:r w:rsidR="002D164A" w:rsidRPr="00503886">
        <w:rPr>
          <w:bCs/>
        </w:rPr>
        <w:t xml:space="preserve">Министерством </w:t>
      </w:r>
      <w:r>
        <w:rPr>
          <w:bCs/>
        </w:rPr>
        <w:t xml:space="preserve">экономического развития </w:t>
      </w:r>
      <w:r w:rsidR="0047635B">
        <w:rPr>
          <w:bCs/>
        </w:rPr>
        <w:t xml:space="preserve">и промышленности </w:t>
      </w:r>
      <w:r w:rsidR="002D164A" w:rsidRPr="00503886">
        <w:rPr>
          <w:bCs/>
        </w:rPr>
        <w:t xml:space="preserve">Республики Коми </w:t>
      </w:r>
      <w:r w:rsidR="00B9078A">
        <w:rPr>
          <w:bCs/>
        </w:rPr>
        <w:t xml:space="preserve">было </w:t>
      </w:r>
      <w:r w:rsidR="002D164A" w:rsidRPr="00503886">
        <w:rPr>
          <w:bCs/>
        </w:rPr>
        <w:t xml:space="preserve">заключено соглашение с планируемыми объемами финансирования на </w:t>
      </w:r>
      <w:r w:rsidR="001B67AA">
        <w:rPr>
          <w:bCs/>
        </w:rPr>
        <w:t>реализацию двух народных проектов в сфере малого и среднего предпринимательства, прошедших отбор в рамках проекта «Народный бюджет»,</w:t>
      </w:r>
      <w:r w:rsidR="002D164A" w:rsidRPr="00503886">
        <w:rPr>
          <w:bCs/>
        </w:rPr>
        <w:t xml:space="preserve"> в сумме </w:t>
      </w:r>
      <w:r>
        <w:rPr>
          <w:bCs/>
        </w:rPr>
        <w:t>1 944,3</w:t>
      </w:r>
      <w:r w:rsidR="002D164A" w:rsidRPr="00503886">
        <w:rPr>
          <w:bCs/>
        </w:rPr>
        <w:t xml:space="preserve"> тыс. руб. Расходы по итогам </w:t>
      </w:r>
      <w:r w:rsidR="00790197">
        <w:rPr>
          <w:bCs/>
        </w:rPr>
        <w:t>года</w:t>
      </w:r>
      <w:r w:rsidR="002D164A" w:rsidRPr="00503886">
        <w:rPr>
          <w:bCs/>
        </w:rPr>
        <w:t xml:space="preserve"> </w:t>
      </w:r>
      <w:r w:rsidR="002D164A">
        <w:rPr>
          <w:bCs/>
        </w:rPr>
        <w:t>составили 100%</w:t>
      </w:r>
      <w:r w:rsidR="002D164A" w:rsidRPr="00503886">
        <w:rPr>
          <w:bCs/>
        </w:rPr>
        <w:t>.</w:t>
      </w:r>
    </w:p>
    <w:p w14:paraId="0964D2F8" w14:textId="77777777" w:rsidR="00645400" w:rsidRDefault="00645400" w:rsidP="00B53FBF">
      <w:pPr>
        <w:ind w:firstLine="720"/>
        <w:jc w:val="both"/>
      </w:pPr>
    </w:p>
    <w:p w14:paraId="7BFE2372" w14:textId="77777777" w:rsidR="004526FC" w:rsidRPr="00CC2626" w:rsidRDefault="004526FC" w:rsidP="004526FC">
      <w:pPr>
        <w:pStyle w:val="1"/>
        <w:rPr>
          <w:rFonts w:ascii="Times New Roman" w:hAnsi="Times New Roman" w:cs="Times New Roman"/>
          <w:b/>
          <w:sz w:val="24"/>
          <w:szCs w:val="24"/>
        </w:rPr>
      </w:pPr>
      <w:bookmarkStart w:id="8" w:name="_Hlk100843345"/>
      <w:r w:rsidRPr="00CC262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F1A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9019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C2626">
        <w:rPr>
          <w:rFonts w:ascii="Times New Roman" w:hAnsi="Times New Roman" w:cs="Times New Roman"/>
          <w:b/>
          <w:sz w:val="24"/>
          <w:szCs w:val="24"/>
        </w:rPr>
        <w:t>. Источники финансирования дефицита бюджета</w:t>
      </w:r>
    </w:p>
    <w:p w14:paraId="5FA2C4D2" w14:textId="77777777" w:rsidR="004526FC" w:rsidRPr="00CC2626" w:rsidRDefault="004526FC" w:rsidP="004526FC">
      <w:pPr>
        <w:shd w:val="clear" w:color="auto" w:fill="FFFFFF"/>
        <w:spacing w:line="283" w:lineRule="exact"/>
        <w:ind w:left="22" w:right="2" w:firstLine="842"/>
        <w:jc w:val="center"/>
      </w:pPr>
    </w:p>
    <w:p w14:paraId="0265A899" w14:textId="4128ACE2" w:rsidR="004526FC" w:rsidRPr="00CC2626" w:rsidRDefault="00774053" w:rsidP="004526FC">
      <w:pPr>
        <w:pStyle w:val="11"/>
        <w:tabs>
          <w:tab w:val="left" w:pos="79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526FC" w:rsidRPr="00CC2626">
        <w:rPr>
          <w:sz w:val="24"/>
          <w:szCs w:val="24"/>
        </w:rPr>
        <w:t>.1. В соответствии с Решени</w:t>
      </w:r>
      <w:r w:rsidR="004526FC">
        <w:rPr>
          <w:sz w:val="24"/>
          <w:szCs w:val="24"/>
        </w:rPr>
        <w:t>ем</w:t>
      </w:r>
      <w:r w:rsidR="004526FC" w:rsidRPr="00CC2626">
        <w:rPr>
          <w:sz w:val="24"/>
          <w:szCs w:val="24"/>
        </w:rPr>
        <w:t xml:space="preserve"> о бюджете на </w:t>
      </w:r>
      <w:r w:rsidR="002F7F12">
        <w:rPr>
          <w:sz w:val="24"/>
          <w:szCs w:val="24"/>
        </w:rPr>
        <w:t>2021</w:t>
      </w:r>
      <w:r w:rsidR="004526FC" w:rsidRPr="00CC2626">
        <w:rPr>
          <w:sz w:val="24"/>
          <w:szCs w:val="24"/>
        </w:rPr>
        <w:t xml:space="preserve"> год в первоначальной редакции от </w:t>
      </w:r>
      <w:r w:rsidR="007976EB">
        <w:rPr>
          <w:sz w:val="24"/>
          <w:szCs w:val="24"/>
        </w:rPr>
        <w:t>18</w:t>
      </w:r>
      <w:r w:rsidR="004526FC" w:rsidRPr="00CC2626">
        <w:rPr>
          <w:sz w:val="24"/>
          <w:szCs w:val="24"/>
        </w:rPr>
        <w:t>.</w:t>
      </w:r>
      <w:r w:rsidR="004526FC">
        <w:rPr>
          <w:sz w:val="24"/>
          <w:szCs w:val="24"/>
        </w:rPr>
        <w:t>12</w:t>
      </w:r>
      <w:r w:rsidR="004526FC" w:rsidRPr="00CC2626">
        <w:rPr>
          <w:sz w:val="24"/>
          <w:szCs w:val="24"/>
        </w:rPr>
        <w:t>.20</w:t>
      </w:r>
      <w:r w:rsidR="007976EB">
        <w:rPr>
          <w:sz w:val="24"/>
          <w:szCs w:val="24"/>
        </w:rPr>
        <w:t>20</w:t>
      </w:r>
      <w:r w:rsidR="004526FC" w:rsidRPr="00CC2626">
        <w:rPr>
          <w:sz w:val="24"/>
          <w:szCs w:val="24"/>
        </w:rPr>
        <w:t xml:space="preserve">г. был установлен профицит в </w:t>
      </w:r>
      <w:r w:rsidR="004526FC" w:rsidRPr="00715FCD">
        <w:rPr>
          <w:sz w:val="24"/>
          <w:szCs w:val="24"/>
        </w:rPr>
        <w:t>размере 1</w:t>
      </w:r>
      <w:r w:rsidR="004B60CE">
        <w:rPr>
          <w:sz w:val="24"/>
          <w:szCs w:val="24"/>
        </w:rPr>
        <w:t> </w:t>
      </w:r>
      <w:r w:rsidR="004526FC">
        <w:rPr>
          <w:sz w:val="24"/>
          <w:szCs w:val="24"/>
        </w:rPr>
        <w:t>84</w:t>
      </w:r>
      <w:r w:rsidR="004B60CE">
        <w:rPr>
          <w:sz w:val="24"/>
          <w:szCs w:val="24"/>
        </w:rPr>
        <w:t>6,8</w:t>
      </w:r>
      <w:r w:rsidR="004526FC" w:rsidRPr="00715FCD">
        <w:rPr>
          <w:sz w:val="24"/>
          <w:szCs w:val="24"/>
        </w:rPr>
        <w:t xml:space="preserve"> тыс. руб. В течение отчетного года вносились изменения и в последней редакции Решения о бюджете от </w:t>
      </w:r>
      <w:r w:rsidR="004526FC">
        <w:rPr>
          <w:sz w:val="24"/>
          <w:szCs w:val="24"/>
        </w:rPr>
        <w:t>1</w:t>
      </w:r>
      <w:r w:rsidR="002F7F12">
        <w:rPr>
          <w:sz w:val="24"/>
          <w:szCs w:val="24"/>
        </w:rPr>
        <w:t>7</w:t>
      </w:r>
      <w:r w:rsidR="004526FC" w:rsidRPr="00715FCD">
        <w:rPr>
          <w:sz w:val="24"/>
          <w:szCs w:val="24"/>
        </w:rPr>
        <w:t>.12.</w:t>
      </w:r>
      <w:r w:rsidR="002F7F12">
        <w:rPr>
          <w:sz w:val="24"/>
          <w:szCs w:val="24"/>
        </w:rPr>
        <w:t>2021</w:t>
      </w:r>
      <w:r w:rsidR="004526FC" w:rsidRPr="00715FCD">
        <w:rPr>
          <w:sz w:val="24"/>
          <w:szCs w:val="24"/>
        </w:rPr>
        <w:t xml:space="preserve">г. был утвержден дефицит в сумме </w:t>
      </w:r>
      <w:r w:rsidR="004B60CE">
        <w:rPr>
          <w:sz w:val="24"/>
          <w:szCs w:val="24"/>
        </w:rPr>
        <w:t>35 604,0</w:t>
      </w:r>
      <w:r w:rsidR="004526FC" w:rsidRPr="00715FCD">
        <w:rPr>
          <w:sz w:val="24"/>
          <w:szCs w:val="24"/>
        </w:rPr>
        <w:t xml:space="preserve"> тыс. руб.</w:t>
      </w:r>
    </w:p>
    <w:p w14:paraId="1101B62C" w14:textId="7239AFE5" w:rsidR="004526FC" w:rsidRDefault="00774053" w:rsidP="004526FC">
      <w:pPr>
        <w:pStyle w:val="11"/>
        <w:tabs>
          <w:tab w:val="left" w:pos="79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526FC" w:rsidRPr="00CC2626">
        <w:rPr>
          <w:sz w:val="24"/>
          <w:szCs w:val="24"/>
        </w:rPr>
        <w:t xml:space="preserve">.2. По итогам </w:t>
      </w:r>
      <w:r w:rsidR="004526FC">
        <w:rPr>
          <w:sz w:val="24"/>
          <w:szCs w:val="24"/>
        </w:rPr>
        <w:t xml:space="preserve">отчетного </w:t>
      </w:r>
      <w:r w:rsidR="004526FC" w:rsidRPr="00CC2626">
        <w:rPr>
          <w:sz w:val="24"/>
          <w:szCs w:val="24"/>
        </w:rPr>
        <w:t xml:space="preserve">года бюджет МО МР «Койгородский» исполнен с </w:t>
      </w:r>
      <w:r w:rsidR="004B60CE">
        <w:rPr>
          <w:sz w:val="24"/>
          <w:szCs w:val="24"/>
        </w:rPr>
        <w:t>де</w:t>
      </w:r>
      <w:r w:rsidR="004526FC" w:rsidRPr="00CC2626">
        <w:rPr>
          <w:sz w:val="24"/>
          <w:szCs w:val="24"/>
        </w:rPr>
        <w:t>фицитом</w:t>
      </w:r>
      <w:r w:rsidR="004526FC">
        <w:rPr>
          <w:sz w:val="24"/>
          <w:szCs w:val="24"/>
        </w:rPr>
        <w:t xml:space="preserve"> </w:t>
      </w:r>
      <w:r w:rsidR="004526FC" w:rsidRPr="00CC2626">
        <w:rPr>
          <w:sz w:val="24"/>
          <w:szCs w:val="24"/>
        </w:rPr>
        <w:t xml:space="preserve">в размере </w:t>
      </w:r>
      <w:r w:rsidR="004B60CE">
        <w:rPr>
          <w:sz w:val="24"/>
          <w:szCs w:val="24"/>
        </w:rPr>
        <w:t>24 754,0</w:t>
      </w:r>
      <w:r w:rsidR="004526FC" w:rsidRPr="00CC2626">
        <w:rPr>
          <w:sz w:val="24"/>
          <w:szCs w:val="24"/>
        </w:rPr>
        <w:t xml:space="preserve"> тыс. руб.</w:t>
      </w:r>
      <w:r w:rsidR="003720F6">
        <w:rPr>
          <w:sz w:val="24"/>
          <w:szCs w:val="24"/>
        </w:rPr>
        <w:t xml:space="preserve"> Размер дефицита находится в пределах ограничений, установленных ч</w:t>
      </w:r>
      <w:r w:rsidR="00A114B8">
        <w:rPr>
          <w:sz w:val="24"/>
          <w:szCs w:val="24"/>
        </w:rPr>
        <w:t>астью</w:t>
      </w:r>
      <w:r w:rsidR="003720F6">
        <w:rPr>
          <w:sz w:val="24"/>
          <w:szCs w:val="24"/>
        </w:rPr>
        <w:t xml:space="preserve"> 3 ст</w:t>
      </w:r>
      <w:r w:rsidR="00A114B8">
        <w:rPr>
          <w:sz w:val="24"/>
          <w:szCs w:val="24"/>
        </w:rPr>
        <w:t>атьи</w:t>
      </w:r>
      <w:r w:rsidR="003720F6">
        <w:rPr>
          <w:sz w:val="24"/>
          <w:szCs w:val="24"/>
        </w:rPr>
        <w:t xml:space="preserve"> 92.1 Бюджетного кодекса РФ.</w:t>
      </w:r>
    </w:p>
    <w:p w14:paraId="0DDEAF23" w14:textId="12FDB400" w:rsidR="003720F6" w:rsidRDefault="003720F6" w:rsidP="003720F6">
      <w:pPr>
        <w:pStyle w:val="aa"/>
        <w:spacing w:after="0" w:line="240" w:lineRule="auto"/>
        <w:ind w:left="0" w:right="0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lang w:val="ru-RU"/>
        </w:rPr>
        <w:t>7.3</w:t>
      </w:r>
      <w:r w:rsidRPr="00F9294F">
        <w:rPr>
          <w:b w:val="0"/>
          <w:bCs w:val="0"/>
          <w:sz w:val="24"/>
          <w:szCs w:val="24"/>
        </w:rPr>
        <w:t>. Остатки</w:t>
      </w:r>
      <w:r w:rsidRPr="00F9294F">
        <w:rPr>
          <w:b w:val="0"/>
          <w:bCs w:val="0"/>
          <w:sz w:val="24"/>
        </w:rPr>
        <w:t xml:space="preserve"> средств бюджета МО МР «Койгородский» на едином счете бюджета по состоянию на 01.01.2021г. составляли </w:t>
      </w:r>
      <w:r w:rsidRPr="00F9294F">
        <w:rPr>
          <w:b w:val="0"/>
          <w:bCs w:val="0"/>
          <w:sz w:val="24"/>
          <w:lang w:val="ru-RU"/>
        </w:rPr>
        <w:t>37 450,8</w:t>
      </w:r>
      <w:r w:rsidRPr="00F9294F">
        <w:rPr>
          <w:b w:val="0"/>
          <w:bCs w:val="0"/>
          <w:sz w:val="24"/>
        </w:rPr>
        <w:t xml:space="preserve"> тыс. руб., на 01.01.2022г. составили </w:t>
      </w:r>
      <w:r w:rsidRPr="00F9294F">
        <w:rPr>
          <w:b w:val="0"/>
          <w:bCs w:val="0"/>
          <w:sz w:val="24"/>
          <w:lang w:val="ru-RU"/>
        </w:rPr>
        <w:t>10 850,0</w:t>
      </w:r>
      <w:r w:rsidRPr="00F9294F">
        <w:rPr>
          <w:b w:val="0"/>
          <w:bCs w:val="0"/>
          <w:sz w:val="24"/>
        </w:rPr>
        <w:t xml:space="preserve"> тыс. руб., из которых средства целевого характера </w:t>
      </w:r>
      <w:r w:rsidRPr="00F9294F">
        <w:rPr>
          <w:b w:val="0"/>
          <w:bCs w:val="0"/>
          <w:sz w:val="24"/>
          <w:lang w:val="ru-RU"/>
        </w:rPr>
        <w:t>10</w:t>
      </w:r>
      <w:r w:rsidRPr="00F9294F">
        <w:rPr>
          <w:b w:val="0"/>
          <w:bCs w:val="0"/>
          <w:sz w:val="24"/>
        </w:rPr>
        <w:t xml:space="preserve">% или </w:t>
      </w:r>
      <w:r w:rsidRPr="00F9294F">
        <w:rPr>
          <w:b w:val="0"/>
          <w:bCs w:val="0"/>
          <w:sz w:val="24"/>
          <w:lang w:val="ru-RU"/>
        </w:rPr>
        <w:t>1 108,0</w:t>
      </w:r>
      <w:r w:rsidRPr="00F9294F">
        <w:rPr>
          <w:b w:val="0"/>
          <w:bCs w:val="0"/>
          <w:sz w:val="24"/>
        </w:rPr>
        <w:t xml:space="preserve"> тыс. руб. В составе целевых средств: </w:t>
      </w:r>
      <w:r w:rsidRPr="00F9294F">
        <w:rPr>
          <w:b w:val="0"/>
          <w:bCs w:val="0"/>
          <w:sz w:val="24"/>
          <w:szCs w:val="24"/>
        </w:rPr>
        <w:t xml:space="preserve">субсидии на мероприятия по расселению непригодного для проживания жилищного фонда </w:t>
      </w:r>
      <w:r w:rsidRPr="00F9294F">
        <w:rPr>
          <w:b w:val="0"/>
          <w:bCs w:val="0"/>
          <w:sz w:val="24"/>
        </w:rPr>
        <w:t xml:space="preserve">– </w:t>
      </w:r>
      <w:r w:rsidRPr="00F9294F">
        <w:rPr>
          <w:b w:val="0"/>
          <w:bCs w:val="0"/>
          <w:sz w:val="24"/>
          <w:lang w:val="ru-RU"/>
        </w:rPr>
        <w:t>92</w:t>
      </w:r>
      <w:r w:rsidRPr="00F9294F">
        <w:rPr>
          <w:b w:val="0"/>
          <w:bCs w:val="0"/>
          <w:sz w:val="24"/>
        </w:rPr>
        <w:t xml:space="preserve">% или </w:t>
      </w:r>
      <w:r w:rsidRPr="00F9294F">
        <w:rPr>
          <w:b w:val="0"/>
          <w:bCs w:val="0"/>
          <w:sz w:val="24"/>
          <w:lang w:val="ru-RU"/>
        </w:rPr>
        <w:t>1</w:t>
      </w:r>
      <w:r>
        <w:rPr>
          <w:b w:val="0"/>
          <w:bCs w:val="0"/>
          <w:sz w:val="24"/>
          <w:lang w:val="ru-RU"/>
        </w:rPr>
        <w:t> 017,7</w:t>
      </w:r>
      <w:r w:rsidRPr="00F9294F">
        <w:rPr>
          <w:b w:val="0"/>
          <w:bCs w:val="0"/>
          <w:sz w:val="24"/>
          <w:lang w:val="ru-RU"/>
        </w:rPr>
        <w:t>,0</w:t>
      </w:r>
      <w:r w:rsidRPr="00F9294F">
        <w:rPr>
          <w:b w:val="0"/>
          <w:bCs w:val="0"/>
          <w:sz w:val="24"/>
        </w:rPr>
        <w:t xml:space="preserve"> тыс. руб., </w:t>
      </w:r>
      <w:r w:rsidRPr="00F9294F">
        <w:rPr>
          <w:b w:val="0"/>
          <w:bCs w:val="0"/>
          <w:sz w:val="24"/>
          <w:szCs w:val="24"/>
        </w:rPr>
        <w:t xml:space="preserve">средства муниципального дорожного фонда – 1,7% или </w:t>
      </w:r>
      <w:r w:rsidRPr="00F9294F">
        <w:rPr>
          <w:b w:val="0"/>
          <w:bCs w:val="0"/>
          <w:sz w:val="24"/>
          <w:szCs w:val="24"/>
          <w:lang w:val="ru-RU"/>
        </w:rPr>
        <w:t>90,3</w:t>
      </w:r>
      <w:r w:rsidRPr="00F9294F">
        <w:rPr>
          <w:b w:val="0"/>
          <w:bCs w:val="0"/>
          <w:sz w:val="24"/>
          <w:szCs w:val="24"/>
        </w:rPr>
        <w:t xml:space="preserve"> тыс. руб. </w:t>
      </w:r>
    </w:p>
    <w:p w14:paraId="29EF1C93" w14:textId="77777777" w:rsidR="00613AFC" w:rsidRDefault="00613AFC" w:rsidP="003720F6">
      <w:pPr>
        <w:pStyle w:val="aa"/>
        <w:spacing w:after="0" w:line="240" w:lineRule="auto"/>
        <w:ind w:left="0" w:right="0" w:firstLine="709"/>
        <w:jc w:val="both"/>
        <w:rPr>
          <w:b w:val="0"/>
          <w:bCs w:val="0"/>
          <w:sz w:val="24"/>
          <w:szCs w:val="24"/>
          <w:lang w:val="ru-RU"/>
        </w:rPr>
      </w:pPr>
    </w:p>
    <w:p w14:paraId="3945D685" w14:textId="77777777" w:rsidR="004526FC" w:rsidRPr="00B14A19" w:rsidRDefault="004526FC" w:rsidP="004526FC">
      <w:pPr>
        <w:pStyle w:val="1"/>
        <w:suppressAutoHyphens/>
        <w:rPr>
          <w:rFonts w:ascii="Times New Roman" w:hAnsi="Times New Roman" w:cs="Times New Roman"/>
          <w:b/>
          <w:sz w:val="24"/>
          <w:szCs w:val="24"/>
        </w:rPr>
      </w:pPr>
      <w:bookmarkStart w:id="9" w:name="_Toc231284701"/>
      <w:r w:rsidRPr="00B14A1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F1A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9019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14A19">
        <w:rPr>
          <w:rFonts w:ascii="Times New Roman" w:hAnsi="Times New Roman" w:cs="Times New Roman"/>
          <w:b/>
          <w:sz w:val="24"/>
          <w:szCs w:val="24"/>
        </w:rPr>
        <w:t xml:space="preserve">. Муниципальный долг. Программа </w:t>
      </w:r>
    </w:p>
    <w:p w14:paraId="47438CAD" w14:textId="77777777" w:rsidR="004526FC" w:rsidRPr="00B14A19" w:rsidRDefault="004526FC" w:rsidP="004526FC">
      <w:pPr>
        <w:pStyle w:val="1"/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B14A19">
        <w:rPr>
          <w:rFonts w:ascii="Times New Roman" w:hAnsi="Times New Roman" w:cs="Times New Roman"/>
          <w:b/>
          <w:sz w:val="24"/>
          <w:szCs w:val="24"/>
        </w:rPr>
        <w:t>муниципальных заимствований</w:t>
      </w:r>
      <w:bookmarkEnd w:id="9"/>
      <w:r w:rsidRPr="00B14A19">
        <w:rPr>
          <w:rFonts w:ascii="Times New Roman" w:hAnsi="Times New Roman" w:cs="Times New Roman"/>
          <w:b/>
          <w:sz w:val="24"/>
          <w:szCs w:val="24"/>
        </w:rPr>
        <w:t>. Муниципальные гарантии.</w:t>
      </w:r>
    </w:p>
    <w:p w14:paraId="057892F5" w14:textId="77777777" w:rsidR="004526FC" w:rsidRPr="00B14A19" w:rsidRDefault="004526FC" w:rsidP="004526FC">
      <w:pPr>
        <w:ind w:firstLine="567"/>
        <w:jc w:val="center"/>
        <w:rPr>
          <w:b/>
        </w:rPr>
      </w:pPr>
    </w:p>
    <w:p w14:paraId="7DAA66C4" w14:textId="4B9F7675" w:rsidR="004526FC" w:rsidRPr="004F4329" w:rsidRDefault="00774053" w:rsidP="004526FC">
      <w:pPr>
        <w:ind w:firstLine="720"/>
        <w:jc w:val="both"/>
      </w:pPr>
      <w:r w:rsidRPr="004F4329">
        <w:t>8</w:t>
      </w:r>
      <w:r w:rsidR="004526FC" w:rsidRPr="004F4329">
        <w:t>.1. Частью 1</w:t>
      </w:r>
      <w:r w:rsidR="004F4329" w:rsidRPr="004F4329">
        <w:t>4</w:t>
      </w:r>
      <w:r w:rsidR="004526FC" w:rsidRPr="004F4329">
        <w:t xml:space="preserve"> Решения о бюджете на </w:t>
      </w:r>
      <w:r w:rsidR="002F7F12" w:rsidRPr="004F4329">
        <w:t>2021</w:t>
      </w:r>
      <w:r w:rsidR="004526FC" w:rsidRPr="004F4329">
        <w:t xml:space="preserve"> год в первоначальной редакции от </w:t>
      </w:r>
      <w:r w:rsidR="002F7F12" w:rsidRPr="004F4329">
        <w:t>18</w:t>
      </w:r>
      <w:r w:rsidR="004526FC" w:rsidRPr="004F4329">
        <w:t>.12.20</w:t>
      </w:r>
      <w:r w:rsidR="002F7F12" w:rsidRPr="004F4329">
        <w:t>20</w:t>
      </w:r>
      <w:r w:rsidR="004526FC" w:rsidRPr="004F4329">
        <w:t>г. был утвержден верхний предел муниципального внутреннего долга МО МР «Койгородский» на 01.01.</w:t>
      </w:r>
      <w:r w:rsidR="008A2A6A" w:rsidRPr="004F4329">
        <w:t>2022</w:t>
      </w:r>
      <w:r w:rsidR="004526FC" w:rsidRPr="004F4329">
        <w:t xml:space="preserve">г. в сумме </w:t>
      </w:r>
      <w:r w:rsidR="004F4329" w:rsidRPr="004F4329">
        <w:t>7 700,0</w:t>
      </w:r>
      <w:r w:rsidR="004526FC" w:rsidRPr="004F4329">
        <w:t xml:space="preserve"> тыс. руб., что соответствовало ограничениям, </w:t>
      </w:r>
      <w:r w:rsidR="004526FC" w:rsidRPr="002449FA">
        <w:t xml:space="preserve">установленным </w:t>
      </w:r>
      <w:r w:rsidR="007E33EF">
        <w:t xml:space="preserve">частью </w:t>
      </w:r>
      <w:r w:rsidR="004526FC" w:rsidRPr="002449FA">
        <w:t>3 ст</w:t>
      </w:r>
      <w:r w:rsidR="007E33EF">
        <w:t xml:space="preserve">атьи </w:t>
      </w:r>
      <w:r w:rsidR="004526FC" w:rsidRPr="002449FA">
        <w:t xml:space="preserve">107 Бюджетного </w:t>
      </w:r>
      <w:r w:rsidR="007E33EF">
        <w:t>к</w:t>
      </w:r>
      <w:r w:rsidR="004526FC" w:rsidRPr="002449FA">
        <w:t>одекса РФ. В течение отчетного года пределы долга не менялись.</w:t>
      </w:r>
      <w:r w:rsidR="004526FC" w:rsidRPr="004F4329">
        <w:t xml:space="preserve"> </w:t>
      </w:r>
    </w:p>
    <w:p w14:paraId="0D355C07" w14:textId="4588B65B" w:rsidR="004526FC" w:rsidRPr="004F4329" w:rsidRDefault="004526FC" w:rsidP="004526FC">
      <w:pPr>
        <w:pStyle w:val="11"/>
        <w:tabs>
          <w:tab w:val="left" w:pos="7920"/>
        </w:tabs>
        <w:ind w:firstLine="709"/>
        <w:jc w:val="both"/>
        <w:rPr>
          <w:sz w:val="24"/>
          <w:szCs w:val="24"/>
        </w:rPr>
      </w:pPr>
      <w:r w:rsidRPr="004F4329">
        <w:rPr>
          <w:sz w:val="24"/>
          <w:szCs w:val="24"/>
        </w:rPr>
        <w:t>Объем расходов на обслуживание муниципального долга установлен ч</w:t>
      </w:r>
      <w:r w:rsidR="004F4329" w:rsidRPr="004F4329">
        <w:rPr>
          <w:sz w:val="24"/>
          <w:szCs w:val="24"/>
        </w:rPr>
        <w:t xml:space="preserve">астью </w:t>
      </w:r>
      <w:r w:rsidRPr="004F4329">
        <w:rPr>
          <w:sz w:val="24"/>
          <w:szCs w:val="24"/>
        </w:rPr>
        <w:t>1</w:t>
      </w:r>
      <w:r w:rsidR="004F4329" w:rsidRPr="004F4329">
        <w:rPr>
          <w:sz w:val="24"/>
          <w:szCs w:val="24"/>
        </w:rPr>
        <w:t>5</w:t>
      </w:r>
      <w:r w:rsidRPr="004F4329">
        <w:rPr>
          <w:sz w:val="24"/>
          <w:szCs w:val="24"/>
        </w:rPr>
        <w:t xml:space="preserve"> Решения о бюджете на </w:t>
      </w:r>
      <w:r w:rsidR="002F7F12" w:rsidRPr="004F4329">
        <w:rPr>
          <w:sz w:val="24"/>
          <w:szCs w:val="24"/>
        </w:rPr>
        <w:t>2021</w:t>
      </w:r>
      <w:r w:rsidRPr="004F4329">
        <w:rPr>
          <w:sz w:val="24"/>
          <w:szCs w:val="24"/>
        </w:rPr>
        <w:t xml:space="preserve"> год </w:t>
      </w:r>
      <w:r w:rsidR="007E33EF">
        <w:rPr>
          <w:sz w:val="24"/>
          <w:szCs w:val="24"/>
        </w:rPr>
        <w:t xml:space="preserve">первоначально </w:t>
      </w:r>
      <w:r w:rsidRPr="004F4329">
        <w:rPr>
          <w:sz w:val="24"/>
          <w:szCs w:val="24"/>
        </w:rPr>
        <w:t xml:space="preserve">в размере </w:t>
      </w:r>
      <w:r w:rsidR="004F4329" w:rsidRPr="004F4329">
        <w:rPr>
          <w:sz w:val="24"/>
          <w:szCs w:val="24"/>
        </w:rPr>
        <w:t>79,5</w:t>
      </w:r>
      <w:r w:rsidRPr="004F4329">
        <w:rPr>
          <w:sz w:val="24"/>
          <w:szCs w:val="24"/>
        </w:rPr>
        <w:t xml:space="preserve"> тыс. руб.</w:t>
      </w:r>
      <w:r w:rsidR="007E33EF">
        <w:rPr>
          <w:sz w:val="24"/>
          <w:szCs w:val="24"/>
        </w:rPr>
        <w:t xml:space="preserve"> Р</w:t>
      </w:r>
      <w:r w:rsidRPr="005A1382">
        <w:rPr>
          <w:sz w:val="24"/>
          <w:szCs w:val="24"/>
        </w:rPr>
        <w:t>ешением от 1</w:t>
      </w:r>
      <w:r w:rsidR="002F7F12" w:rsidRPr="005A1382">
        <w:rPr>
          <w:sz w:val="24"/>
          <w:szCs w:val="24"/>
        </w:rPr>
        <w:t>7</w:t>
      </w:r>
      <w:r w:rsidRPr="005A1382">
        <w:rPr>
          <w:sz w:val="24"/>
          <w:szCs w:val="24"/>
        </w:rPr>
        <w:t>.12.202</w:t>
      </w:r>
      <w:r w:rsidR="002F7F12" w:rsidRPr="005A1382">
        <w:rPr>
          <w:sz w:val="24"/>
          <w:szCs w:val="24"/>
        </w:rPr>
        <w:t>1</w:t>
      </w:r>
      <w:r w:rsidRPr="005A1382">
        <w:rPr>
          <w:sz w:val="24"/>
          <w:szCs w:val="24"/>
        </w:rPr>
        <w:t>г. внесены изменения</w:t>
      </w:r>
      <w:r w:rsidR="007E33EF">
        <w:rPr>
          <w:sz w:val="24"/>
          <w:szCs w:val="24"/>
        </w:rPr>
        <w:t>,</w:t>
      </w:r>
      <w:r w:rsidRPr="005A1382">
        <w:rPr>
          <w:sz w:val="24"/>
          <w:szCs w:val="24"/>
        </w:rPr>
        <w:t xml:space="preserve"> и расходы </w:t>
      </w:r>
      <w:r w:rsidR="007E33EF">
        <w:rPr>
          <w:sz w:val="24"/>
          <w:szCs w:val="24"/>
        </w:rPr>
        <w:t xml:space="preserve">на обслуживание долга были </w:t>
      </w:r>
      <w:r w:rsidRPr="005A1382">
        <w:rPr>
          <w:sz w:val="24"/>
          <w:szCs w:val="24"/>
        </w:rPr>
        <w:t xml:space="preserve">утверждены в объеме </w:t>
      </w:r>
      <w:r w:rsidR="004F4329" w:rsidRPr="005A1382">
        <w:rPr>
          <w:sz w:val="24"/>
          <w:szCs w:val="24"/>
        </w:rPr>
        <w:t>76,6</w:t>
      </w:r>
      <w:r w:rsidRPr="005A1382">
        <w:rPr>
          <w:sz w:val="24"/>
          <w:szCs w:val="24"/>
        </w:rPr>
        <w:t xml:space="preserve"> тыс. руб. По итогам </w:t>
      </w:r>
      <w:r w:rsidR="007E33EF">
        <w:rPr>
          <w:sz w:val="24"/>
          <w:szCs w:val="24"/>
        </w:rPr>
        <w:t xml:space="preserve">отчетного </w:t>
      </w:r>
      <w:r w:rsidRPr="005A1382">
        <w:rPr>
          <w:sz w:val="24"/>
          <w:szCs w:val="24"/>
        </w:rPr>
        <w:t xml:space="preserve">года расходы на обслуживание </w:t>
      </w:r>
      <w:r w:rsidR="007E33EF">
        <w:rPr>
          <w:sz w:val="24"/>
          <w:szCs w:val="24"/>
        </w:rPr>
        <w:t xml:space="preserve">муниципального </w:t>
      </w:r>
      <w:r w:rsidRPr="005A1382">
        <w:rPr>
          <w:sz w:val="24"/>
          <w:szCs w:val="24"/>
        </w:rPr>
        <w:t>долга составили 100% плановых назначений. Указанный объ</w:t>
      </w:r>
      <w:r w:rsidRPr="004F4329">
        <w:rPr>
          <w:sz w:val="24"/>
          <w:szCs w:val="24"/>
        </w:rPr>
        <w:t>ем соответствовал ограничениям, установленным ст</w:t>
      </w:r>
      <w:r w:rsidR="007E33EF">
        <w:rPr>
          <w:sz w:val="24"/>
          <w:szCs w:val="24"/>
        </w:rPr>
        <w:t xml:space="preserve">атьей </w:t>
      </w:r>
      <w:r w:rsidRPr="004F4329">
        <w:rPr>
          <w:sz w:val="24"/>
          <w:szCs w:val="24"/>
        </w:rPr>
        <w:t xml:space="preserve">111 Бюджетного </w:t>
      </w:r>
      <w:r w:rsidR="007E33EF">
        <w:rPr>
          <w:sz w:val="24"/>
          <w:szCs w:val="24"/>
        </w:rPr>
        <w:t>к</w:t>
      </w:r>
      <w:r w:rsidRPr="004F4329">
        <w:rPr>
          <w:sz w:val="24"/>
          <w:szCs w:val="24"/>
        </w:rPr>
        <w:t>одекса РФ.</w:t>
      </w:r>
    </w:p>
    <w:p w14:paraId="59E3331B" w14:textId="05BF4D70" w:rsidR="006504C0" w:rsidRDefault="00774053" w:rsidP="006504C0">
      <w:pPr>
        <w:ind w:firstLine="720"/>
        <w:jc w:val="both"/>
      </w:pPr>
      <w:r w:rsidRPr="004F4329">
        <w:t>8</w:t>
      </w:r>
      <w:r w:rsidR="004526FC" w:rsidRPr="004F4329">
        <w:t xml:space="preserve">.2. </w:t>
      </w:r>
      <w:r w:rsidR="004526FC" w:rsidRPr="008873A9">
        <w:t>По состоянию на 01.01.</w:t>
      </w:r>
      <w:r w:rsidR="002F7F12" w:rsidRPr="008873A9">
        <w:t>2021</w:t>
      </w:r>
      <w:r w:rsidR="004526FC" w:rsidRPr="008873A9">
        <w:t>г.</w:t>
      </w:r>
      <w:r w:rsidR="006504C0">
        <w:t xml:space="preserve"> </w:t>
      </w:r>
      <w:r w:rsidR="004526FC" w:rsidRPr="008873A9">
        <w:t xml:space="preserve">в </w:t>
      </w:r>
      <w:r w:rsidR="006504C0">
        <w:t>б</w:t>
      </w:r>
      <w:r w:rsidR="004526FC" w:rsidRPr="008873A9">
        <w:t>юджете МО МР «Койгородский» числился муниципальный долг по трем бюджетным кредитам</w:t>
      </w:r>
      <w:r w:rsidR="003720F6">
        <w:t xml:space="preserve"> из республиканского бюджета Республики Коми</w:t>
      </w:r>
      <w:r w:rsidR="00431F75">
        <w:t xml:space="preserve"> на частичное покрытие дефицита местного бюджета</w:t>
      </w:r>
      <w:r w:rsidR="009D661B" w:rsidRPr="008873A9">
        <w:t xml:space="preserve">, </w:t>
      </w:r>
      <w:r w:rsidR="006504C0">
        <w:t xml:space="preserve">с объемом </w:t>
      </w:r>
      <w:r w:rsidR="009D661B" w:rsidRPr="008873A9">
        <w:t>задолженност</w:t>
      </w:r>
      <w:r w:rsidR="006504C0">
        <w:t>и</w:t>
      </w:r>
      <w:r w:rsidR="009D661B" w:rsidRPr="00DC2593">
        <w:t xml:space="preserve"> </w:t>
      </w:r>
      <w:r w:rsidR="004526FC" w:rsidRPr="00DC2593">
        <w:t>9 546,8 тыс. руб. (</w:t>
      </w:r>
      <w:r w:rsidR="00C27029">
        <w:t xml:space="preserve">остатки по кредиту </w:t>
      </w:r>
      <w:r w:rsidR="003720F6" w:rsidRPr="008873A9">
        <w:t>2014</w:t>
      </w:r>
      <w:r w:rsidR="00C27029">
        <w:t xml:space="preserve"> года – 1 146,8 тыс. руб.</w:t>
      </w:r>
      <w:r w:rsidR="003720F6" w:rsidRPr="008873A9">
        <w:t>, 2015</w:t>
      </w:r>
      <w:r w:rsidR="00C27029">
        <w:t xml:space="preserve"> года – 1 500,0 тыс. руб.</w:t>
      </w:r>
      <w:r w:rsidR="003720F6" w:rsidRPr="008873A9">
        <w:t>,</w:t>
      </w:r>
      <w:r w:rsidR="00C27029">
        <w:t xml:space="preserve"> </w:t>
      </w:r>
      <w:r w:rsidR="003720F6" w:rsidRPr="008873A9">
        <w:t>2017 года</w:t>
      </w:r>
      <w:r w:rsidR="00C27029">
        <w:t xml:space="preserve"> – 6 900,0 тыс. руб.</w:t>
      </w:r>
      <w:r w:rsidR="004526FC" w:rsidRPr="00DC2593">
        <w:t>).</w:t>
      </w:r>
      <w:r w:rsidR="002669C5" w:rsidRPr="00DC2593">
        <w:t xml:space="preserve"> </w:t>
      </w:r>
    </w:p>
    <w:p w14:paraId="51324408" w14:textId="77777777" w:rsidR="00431F75" w:rsidRDefault="006504C0" w:rsidP="006504C0">
      <w:pPr>
        <w:ind w:firstLine="720"/>
        <w:jc w:val="both"/>
      </w:pPr>
      <w:r w:rsidRPr="004F4329">
        <w:t>Программа муниципальных заимствований МО МР «Койгородский» на 2021 год была утверждена ч</w:t>
      </w:r>
      <w:r>
        <w:t>астью</w:t>
      </w:r>
      <w:r w:rsidRPr="004F4329">
        <w:t xml:space="preserve"> </w:t>
      </w:r>
      <w:r>
        <w:t>1</w:t>
      </w:r>
      <w:r w:rsidRPr="004F4329">
        <w:t>8 Решения о бюджете</w:t>
      </w:r>
      <w:r>
        <w:t xml:space="preserve"> на 2021 год</w:t>
      </w:r>
      <w:r w:rsidRPr="004F4329">
        <w:t>. Привлечение бюджетных кредитов не планировалось</w:t>
      </w:r>
      <w:r>
        <w:t>. П</w:t>
      </w:r>
      <w:r w:rsidRPr="004F4329">
        <w:t>огашение кредит</w:t>
      </w:r>
      <w:r w:rsidR="00431F75">
        <w:t>ов,</w:t>
      </w:r>
      <w:r w:rsidR="00431F75" w:rsidRPr="00431F75">
        <w:t xml:space="preserve"> </w:t>
      </w:r>
      <w:r w:rsidR="00431F75" w:rsidRPr="009D661B">
        <w:t xml:space="preserve">полученных </w:t>
      </w:r>
      <w:r w:rsidR="00431F75">
        <w:t xml:space="preserve">ранее </w:t>
      </w:r>
      <w:r w:rsidR="00431F75" w:rsidRPr="009D661B">
        <w:t>от других бюджетов</w:t>
      </w:r>
      <w:r w:rsidR="00431F75">
        <w:t xml:space="preserve"> </w:t>
      </w:r>
      <w:r w:rsidR="00431F75" w:rsidRPr="009D661B">
        <w:t>бюджетной</w:t>
      </w:r>
      <w:r w:rsidR="00431F75">
        <w:t xml:space="preserve"> </w:t>
      </w:r>
      <w:r w:rsidR="00431F75" w:rsidRPr="009D661B">
        <w:t>системы</w:t>
      </w:r>
      <w:r w:rsidR="00431F75">
        <w:t>,</w:t>
      </w:r>
      <w:r w:rsidRPr="004F4329">
        <w:t xml:space="preserve"> предусматривалось в сумме 1 846,8 тыс. руб., без изменений в течение года. </w:t>
      </w:r>
    </w:p>
    <w:p w14:paraId="5F5824C4" w14:textId="29A79B1B" w:rsidR="004526FC" w:rsidRDefault="006504C0" w:rsidP="006504C0">
      <w:pPr>
        <w:ind w:firstLine="720"/>
        <w:jc w:val="both"/>
      </w:pPr>
      <w:r w:rsidRPr="004F4329">
        <w:lastRenderedPageBreak/>
        <w:t xml:space="preserve">Расходы </w:t>
      </w:r>
      <w:r w:rsidRPr="009D661B">
        <w:t xml:space="preserve">на погашение </w:t>
      </w:r>
      <w:r w:rsidR="00431F75">
        <w:t xml:space="preserve">в течение отчетного года </w:t>
      </w:r>
      <w:r w:rsidRPr="009D661B">
        <w:t xml:space="preserve">составили 100% </w:t>
      </w:r>
      <w:r>
        <w:t>плана</w:t>
      </w:r>
      <w:r w:rsidRPr="009D661B">
        <w:t xml:space="preserve">. </w:t>
      </w:r>
      <w:r w:rsidR="002669C5" w:rsidRPr="00DC2593">
        <w:t>По состоянию на 01.01.2022г. один из бюджетных кредитов (2014г.) полностью погашен, остаток задолженности по двум – 7 700,0 тыс. руб.</w:t>
      </w:r>
      <w:r w:rsidR="00C27029">
        <w:t xml:space="preserve"> (</w:t>
      </w:r>
      <w:r w:rsidR="00DA11FF">
        <w:t xml:space="preserve">в том числе по кредиту </w:t>
      </w:r>
      <w:r w:rsidR="00C27029">
        <w:t xml:space="preserve">2015 </w:t>
      </w:r>
      <w:r w:rsidR="00DA11FF">
        <w:t xml:space="preserve">года </w:t>
      </w:r>
      <w:r w:rsidR="00C27029">
        <w:t>– 800,0 тыс. руб., 2017</w:t>
      </w:r>
      <w:r w:rsidR="00DA11FF">
        <w:t xml:space="preserve"> года</w:t>
      </w:r>
      <w:r w:rsidR="00C27029">
        <w:t xml:space="preserve"> – 6 900,0 тыс. руб.). </w:t>
      </w:r>
      <w:r w:rsidR="00431F75">
        <w:t>О</w:t>
      </w:r>
      <w:r w:rsidR="004526FC" w:rsidRPr="00DC2593">
        <w:t xml:space="preserve">бъем муниципального долга </w:t>
      </w:r>
      <w:r w:rsidR="00431F75">
        <w:t xml:space="preserve">на 1 января 2022г. </w:t>
      </w:r>
      <w:r w:rsidR="004526FC" w:rsidRPr="00DC2593">
        <w:t>составляет 1</w:t>
      </w:r>
      <w:r w:rsidR="00DC2593" w:rsidRPr="00DC2593">
        <w:t>0,56</w:t>
      </w:r>
      <w:r w:rsidR="004526FC" w:rsidRPr="00DC2593">
        <w:t xml:space="preserve">% доходов бюджета без учета безвозмездных поступлений и поступлений налоговых доходов по дополнительным нормативам отчислений, и не превышает объемов, </w:t>
      </w:r>
      <w:r w:rsidR="004526FC" w:rsidRPr="002449FA">
        <w:t xml:space="preserve">установленных </w:t>
      </w:r>
      <w:r w:rsidR="00431F75">
        <w:t xml:space="preserve">частью </w:t>
      </w:r>
      <w:r w:rsidR="004526FC" w:rsidRPr="002449FA">
        <w:t>5 ст</w:t>
      </w:r>
      <w:r w:rsidR="00431F75">
        <w:t xml:space="preserve">атьи </w:t>
      </w:r>
      <w:r w:rsidR="004526FC" w:rsidRPr="002449FA">
        <w:t>107</w:t>
      </w:r>
      <w:r w:rsidR="004526FC" w:rsidRPr="00DC2593">
        <w:t xml:space="preserve"> Бюджетного </w:t>
      </w:r>
      <w:r w:rsidR="00431F75">
        <w:t>к</w:t>
      </w:r>
      <w:r w:rsidR="004526FC" w:rsidRPr="00DC2593">
        <w:t>одекса РФ (не должен превышать 50%).</w:t>
      </w:r>
    </w:p>
    <w:p w14:paraId="5387597B" w14:textId="21EED1FC" w:rsidR="004526FC" w:rsidRPr="008873A9" w:rsidRDefault="00774053" w:rsidP="004526FC">
      <w:pPr>
        <w:ind w:firstLine="720"/>
        <w:jc w:val="both"/>
      </w:pPr>
      <w:r w:rsidRPr="00DC2593">
        <w:t>8</w:t>
      </w:r>
      <w:r w:rsidR="004526FC" w:rsidRPr="00DC2593">
        <w:t>.3. Частью 1</w:t>
      </w:r>
      <w:r w:rsidR="008873A9" w:rsidRPr="00DC2593">
        <w:t>6</w:t>
      </w:r>
      <w:r w:rsidR="004526FC" w:rsidRPr="00DC2593">
        <w:t xml:space="preserve"> Решения о бюджете на</w:t>
      </w:r>
      <w:r w:rsidR="004526FC" w:rsidRPr="008873A9">
        <w:t xml:space="preserve"> </w:t>
      </w:r>
      <w:r w:rsidR="002F7F12" w:rsidRPr="008873A9">
        <w:t>2021</w:t>
      </w:r>
      <w:r w:rsidR="004526FC" w:rsidRPr="008873A9">
        <w:t xml:space="preserve"> год </w:t>
      </w:r>
      <w:r w:rsidR="004526FC" w:rsidRPr="008873A9">
        <w:rPr>
          <w:vanish/>
        </w:rPr>
        <w:t>Ре</w:t>
      </w:r>
      <w:r w:rsidR="004526FC" w:rsidRPr="008873A9">
        <w:t xml:space="preserve">объем бюджетных ассигнований на исполнение муниципальных гарантий МР «Койгородский» был установлен в сумме 0 тыс. руб. В течение года </w:t>
      </w:r>
      <w:r w:rsidR="00431F75">
        <w:t>план не менялся</w:t>
      </w:r>
      <w:r w:rsidR="004526FC" w:rsidRPr="008873A9">
        <w:t xml:space="preserve">. В отчетном году договоры о предоставлении муниципальных гарантий не </w:t>
      </w:r>
      <w:r w:rsidR="004526FC" w:rsidRPr="003720F6">
        <w:t>заключались</w:t>
      </w:r>
      <w:r w:rsidR="003720F6">
        <w:t>.</w:t>
      </w:r>
      <w:r w:rsidR="004526FC" w:rsidRPr="003720F6">
        <w:t xml:space="preserve"> </w:t>
      </w:r>
    </w:p>
    <w:p w14:paraId="0A809B34" w14:textId="1EA4F164" w:rsidR="004526FC" w:rsidRDefault="00774053" w:rsidP="004526FC">
      <w:pPr>
        <w:ind w:firstLine="720"/>
        <w:jc w:val="both"/>
      </w:pPr>
      <w:r w:rsidRPr="005A1382">
        <w:t>8</w:t>
      </w:r>
      <w:r w:rsidR="004526FC" w:rsidRPr="005A1382">
        <w:t xml:space="preserve">.4. Отклонений </w:t>
      </w:r>
      <w:r w:rsidR="004526FC" w:rsidRPr="003720F6">
        <w:t xml:space="preserve">между данными, отраженными в ф. 0503372 «Сведения о государственном (муниципальном) долге, предоставленных бюджетных кредитах консолидированного бюджета», показателями годовой бюджетной отчетности Финансового управления (ф. 0503172), Пояснительной записки к годовому отчету об исполнении бюджета МО МР «Койгородский» за </w:t>
      </w:r>
      <w:r w:rsidR="002F7F12" w:rsidRPr="003720F6">
        <w:t>2021</w:t>
      </w:r>
      <w:r w:rsidR="004526FC" w:rsidRPr="003720F6">
        <w:t xml:space="preserve"> год, и данными Муниципальной долговой книги не установлено.</w:t>
      </w:r>
    </w:p>
    <w:p w14:paraId="02CED35D" w14:textId="77777777" w:rsidR="004526FC" w:rsidRPr="00875D61" w:rsidRDefault="004526FC" w:rsidP="004526FC">
      <w:pPr>
        <w:ind w:firstLine="720"/>
        <w:jc w:val="both"/>
      </w:pPr>
    </w:p>
    <w:bookmarkEnd w:id="8"/>
    <w:p w14:paraId="3CF548EF" w14:textId="77777777" w:rsidR="00EE5C25" w:rsidRPr="00C7190A" w:rsidRDefault="00EE5C25" w:rsidP="00B53FBF">
      <w:pPr>
        <w:ind w:firstLine="720"/>
        <w:jc w:val="center"/>
        <w:rPr>
          <w:b/>
        </w:rPr>
      </w:pPr>
      <w:r w:rsidRPr="00C7190A">
        <w:rPr>
          <w:b/>
        </w:rPr>
        <w:t>Выводы.</w:t>
      </w:r>
    </w:p>
    <w:p w14:paraId="28FBD5A9" w14:textId="77777777" w:rsidR="00EE5C25" w:rsidRPr="00C7190A" w:rsidRDefault="00EE5C25" w:rsidP="00E74CB6">
      <w:pPr>
        <w:ind w:firstLine="720"/>
        <w:jc w:val="center"/>
        <w:rPr>
          <w:b/>
        </w:rPr>
      </w:pPr>
    </w:p>
    <w:p w14:paraId="60409041" w14:textId="35DEAE48" w:rsidR="00193F57" w:rsidRDefault="00193F57" w:rsidP="00E74CB6">
      <w:pPr>
        <w:ind w:firstLine="720"/>
        <w:jc w:val="both"/>
      </w:pPr>
      <w:r w:rsidRPr="00C7190A">
        <w:t xml:space="preserve">Проведенная </w:t>
      </w:r>
      <w:r w:rsidR="00EE5C25" w:rsidRPr="00C7190A">
        <w:t>К</w:t>
      </w:r>
      <w:r w:rsidRPr="00C7190A">
        <w:t>онтрольно-</w:t>
      </w:r>
      <w:r w:rsidR="00EE5C25" w:rsidRPr="00C7190A">
        <w:t xml:space="preserve">ревизионной комиссией </w:t>
      </w:r>
      <w:r w:rsidRPr="00C7190A">
        <w:t>внешняя проверка</w:t>
      </w:r>
      <w:r w:rsidR="003625C7">
        <w:t xml:space="preserve"> </w:t>
      </w:r>
      <w:r w:rsidR="003E595C" w:rsidRPr="00C7190A">
        <w:t>Годового отчета об исполнении бюджета</w:t>
      </w:r>
      <w:r w:rsidR="007F1026" w:rsidRPr="00C7190A">
        <w:t xml:space="preserve"> МО МР</w:t>
      </w:r>
      <w:r w:rsidR="003E595C" w:rsidRPr="00C7190A">
        <w:t xml:space="preserve"> «Койгородский» за </w:t>
      </w:r>
      <w:r w:rsidR="002F7F12">
        <w:t>2021</w:t>
      </w:r>
      <w:r w:rsidR="003E595C" w:rsidRPr="00C7190A">
        <w:t xml:space="preserve"> год и представленных вместе с ним документов и материалов</w:t>
      </w:r>
      <w:r w:rsidRPr="00C7190A">
        <w:t xml:space="preserve"> позволяет </w:t>
      </w:r>
      <w:r w:rsidR="003E595C" w:rsidRPr="00C7190A">
        <w:t>заключить сле</w:t>
      </w:r>
      <w:r w:rsidRPr="00C7190A">
        <w:t>дующ</w:t>
      </w:r>
      <w:r w:rsidR="003E595C" w:rsidRPr="00C7190A">
        <w:t>ее.</w:t>
      </w:r>
    </w:p>
    <w:p w14:paraId="27EB01FB" w14:textId="77777777" w:rsidR="00697C5F" w:rsidRDefault="00697C5F" w:rsidP="00DC746F">
      <w:pPr>
        <w:autoSpaceDE w:val="0"/>
        <w:autoSpaceDN w:val="0"/>
        <w:adjustRightInd w:val="0"/>
        <w:ind w:right="28" w:firstLine="720"/>
        <w:jc w:val="both"/>
      </w:pPr>
    </w:p>
    <w:p w14:paraId="7DB7B107" w14:textId="69AA50D3" w:rsidR="00243574" w:rsidRPr="000B0EFF" w:rsidRDefault="00101440" w:rsidP="00243574">
      <w:pPr>
        <w:ind w:firstLine="708"/>
        <w:jc w:val="both"/>
      </w:pPr>
      <w:r w:rsidRPr="000B0EFF">
        <w:t xml:space="preserve">Данные годовой бюджетной отчетности главных администраторов бюджетных средств за </w:t>
      </w:r>
      <w:r w:rsidR="002F7F12" w:rsidRPr="000B0EFF">
        <w:t>2021</w:t>
      </w:r>
      <w:r w:rsidRPr="000B0EFF">
        <w:t xml:space="preserve"> год по структуре и содержанию показали </w:t>
      </w:r>
      <w:r w:rsidR="00350841" w:rsidRPr="000B0EFF">
        <w:t xml:space="preserve">в целом </w:t>
      </w:r>
      <w:r w:rsidRPr="000B0EFF">
        <w:t xml:space="preserve">соответствие требованиям бюджетного законодательства. </w:t>
      </w:r>
      <w:r w:rsidR="00243574" w:rsidRPr="000B0EFF">
        <w:t xml:space="preserve">Выявленные в ходе внешней проверки недостатки не </w:t>
      </w:r>
      <w:r w:rsidR="000B0EFF" w:rsidRPr="000B0EFF">
        <w:t>по</w:t>
      </w:r>
      <w:r w:rsidR="00243574" w:rsidRPr="000B0EFF">
        <w:t>влияли на достоверность</w:t>
      </w:r>
      <w:r w:rsidR="00350841" w:rsidRPr="000B0EFF">
        <w:t xml:space="preserve"> бюджетной отчетности</w:t>
      </w:r>
      <w:r w:rsidR="00243574" w:rsidRPr="000B0EFF">
        <w:t xml:space="preserve">, и являются основанием для принятия указанных замечаний к сведению с целью повышения </w:t>
      </w:r>
      <w:r w:rsidR="00350841" w:rsidRPr="000B0EFF">
        <w:t xml:space="preserve">ее </w:t>
      </w:r>
      <w:r w:rsidR="00243574" w:rsidRPr="000B0EFF">
        <w:t>качества</w:t>
      </w:r>
      <w:r w:rsidR="000B0EFF" w:rsidRPr="000B0EFF">
        <w:t xml:space="preserve"> и информативности</w:t>
      </w:r>
      <w:r w:rsidR="00243574" w:rsidRPr="000B0EFF">
        <w:t>.</w:t>
      </w:r>
    </w:p>
    <w:p w14:paraId="0B0F5840" w14:textId="69CFDD0D" w:rsidR="003625C7" w:rsidRPr="000B0EFF" w:rsidRDefault="00101440" w:rsidP="00DC746F">
      <w:pPr>
        <w:autoSpaceDE w:val="0"/>
        <w:autoSpaceDN w:val="0"/>
        <w:adjustRightInd w:val="0"/>
        <w:ind w:right="28" w:firstLine="720"/>
        <w:jc w:val="both"/>
      </w:pPr>
      <w:r w:rsidRPr="000B0EFF">
        <w:t xml:space="preserve">Показатели бюджетной отчетности подтверждают данные Годового отчета об исполнении бюджета за </w:t>
      </w:r>
      <w:r w:rsidR="002F7F12" w:rsidRPr="000B0EFF">
        <w:t>2021</w:t>
      </w:r>
      <w:r w:rsidRPr="000B0EFF">
        <w:t xml:space="preserve"> год.</w:t>
      </w:r>
      <w:r w:rsidR="0026637F" w:rsidRPr="000B0EFF">
        <w:t xml:space="preserve"> Расходование средств сверх бюджетных ассигнований, утвержденных Решением о бюджете и Сводной бюджетной росписи, либо не предусмотренных росписью</w:t>
      </w:r>
      <w:r w:rsidR="00D85B34" w:rsidRPr="000B0EFF">
        <w:t>,</w:t>
      </w:r>
      <w:r w:rsidR="0026637F" w:rsidRPr="000B0EFF">
        <w:t xml:space="preserve"> не осуществлялось.</w:t>
      </w:r>
      <w:r w:rsidRPr="000B0EFF">
        <w:t xml:space="preserve"> </w:t>
      </w:r>
    </w:p>
    <w:p w14:paraId="66B948B8" w14:textId="77777777" w:rsidR="00697C5F" w:rsidRPr="000B0EFF" w:rsidRDefault="00697C5F" w:rsidP="00E74CB6">
      <w:pPr>
        <w:ind w:firstLine="720"/>
        <w:jc w:val="both"/>
      </w:pPr>
    </w:p>
    <w:p w14:paraId="6D27A0E5" w14:textId="77777777" w:rsidR="003625C7" w:rsidRPr="000B0EFF" w:rsidRDefault="00DC746F" w:rsidP="00E74CB6">
      <w:pPr>
        <w:ind w:firstLine="720"/>
        <w:jc w:val="both"/>
      </w:pPr>
      <w:r w:rsidRPr="000B0EFF">
        <w:t>В целом, основные параметры бюджета МО МР «Койгородский» выполнены.</w:t>
      </w:r>
    </w:p>
    <w:p w14:paraId="24545A2B" w14:textId="0C76D234" w:rsidR="00E74CB6" w:rsidRPr="000B0EFF" w:rsidRDefault="00A923D6" w:rsidP="00606F54">
      <w:pPr>
        <w:ind w:firstLine="720"/>
        <w:jc w:val="both"/>
      </w:pPr>
      <w:r w:rsidRPr="000B0EFF">
        <w:t xml:space="preserve">Бюджет </w:t>
      </w:r>
      <w:r w:rsidR="00DC746F" w:rsidRPr="000B0EFF">
        <w:t xml:space="preserve">района </w:t>
      </w:r>
      <w:r w:rsidR="00D85B34" w:rsidRPr="000B0EFF">
        <w:t xml:space="preserve">в </w:t>
      </w:r>
      <w:r w:rsidR="002F7F12" w:rsidRPr="000B0EFF">
        <w:t>2021</w:t>
      </w:r>
      <w:r w:rsidRPr="000B0EFF">
        <w:t xml:space="preserve"> год</w:t>
      </w:r>
      <w:r w:rsidR="00D85B34" w:rsidRPr="000B0EFF">
        <w:t>у</w:t>
      </w:r>
      <w:r w:rsidRPr="000B0EFF">
        <w:t xml:space="preserve"> исполнен по доходам </w:t>
      </w:r>
      <w:r w:rsidR="00481466" w:rsidRPr="000B0EFF">
        <w:t>в сумме 5</w:t>
      </w:r>
      <w:r w:rsidR="000B0EFF" w:rsidRPr="000B0EFF">
        <w:t>2</w:t>
      </w:r>
      <w:r w:rsidR="00481466" w:rsidRPr="000B0EFF">
        <w:t>5</w:t>
      </w:r>
      <w:r w:rsidR="000B0EFF" w:rsidRPr="000B0EFF">
        <w:t> 252,2</w:t>
      </w:r>
      <w:r w:rsidR="00481466" w:rsidRPr="000B0EFF">
        <w:t xml:space="preserve"> тыс. руб. или </w:t>
      </w:r>
      <w:r w:rsidR="0026637F" w:rsidRPr="000B0EFF">
        <w:t>9</w:t>
      </w:r>
      <w:r w:rsidR="000B0EFF" w:rsidRPr="000B0EFF">
        <w:t>8,</w:t>
      </w:r>
      <w:r w:rsidR="00544457" w:rsidRPr="000B0EFF">
        <w:t>6</w:t>
      </w:r>
      <w:r w:rsidR="000B0EFF" w:rsidRPr="000B0EFF">
        <w:t>%</w:t>
      </w:r>
      <w:r w:rsidR="0026637F" w:rsidRPr="000B0EFF">
        <w:t xml:space="preserve"> плановых ассигнований</w:t>
      </w:r>
      <w:r w:rsidRPr="000B0EFF">
        <w:t xml:space="preserve">, по расходам </w:t>
      </w:r>
      <w:r w:rsidR="0070332E" w:rsidRPr="000B0EFF">
        <w:t>исполнен</w:t>
      </w:r>
      <w:r w:rsidR="00D85B34" w:rsidRPr="000B0EFF">
        <w:t xml:space="preserve"> </w:t>
      </w:r>
      <w:r w:rsidR="00481466" w:rsidRPr="000B0EFF">
        <w:t xml:space="preserve">в сумме </w:t>
      </w:r>
      <w:r w:rsidR="000B0EFF" w:rsidRPr="000B0EFF">
        <w:t>550 006,2</w:t>
      </w:r>
      <w:r w:rsidR="00481466" w:rsidRPr="000B0EFF">
        <w:t xml:space="preserve"> тыс. руб. или 9</w:t>
      </w:r>
      <w:r w:rsidR="000B0EFF" w:rsidRPr="000B0EFF">
        <w:t>6,8</w:t>
      </w:r>
      <w:r w:rsidR="00D85B34" w:rsidRPr="000B0EFF">
        <w:t xml:space="preserve">% плановых </w:t>
      </w:r>
      <w:r w:rsidR="00481466" w:rsidRPr="000B0EFF">
        <w:t>назначений</w:t>
      </w:r>
      <w:r w:rsidR="0070332E" w:rsidRPr="000B0EFF">
        <w:t>.</w:t>
      </w:r>
      <w:r w:rsidR="00F71BCE" w:rsidRPr="000B0EFF">
        <w:t xml:space="preserve"> </w:t>
      </w:r>
      <w:r w:rsidR="000B0EFF" w:rsidRPr="000B0EFF">
        <w:t>Ф</w:t>
      </w:r>
      <w:r w:rsidR="00F71BCE" w:rsidRPr="000B0EFF">
        <w:t>инансов</w:t>
      </w:r>
      <w:r w:rsidR="000B0EFF" w:rsidRPr="000B0EFF">
        <w:t>ый</w:t>
      </w:r>
      <w:r w:rsidR="00F71BCE" w:rsidRPr="000B0EFF">
        <w:t xml:space="preserve"> год исполнен с </w:t>
      </w:r>
      <w:r w:rsidR="000B0EFF" w:rsidRPr="000B0EFF">
        <w:t>де</w:t>
      </w:r>
      <w:r w:rsidR="00F71BCE" w:rsidRPr="000B0EFF">
        <w:t xml:space="preserve">фицитом в </w:t>
      </w:r>
      <w:r w:rsidR="000B0EFF" w:rsidRPr="000B0EFF">
        <w:t>24754</w:t>
      </w:r>
      <w:r w:rsidR="00F71BCE" w:rsidRPr="000B0EFF">
        <w:t xml:space="preserve"> тыс. руб.</w:t>
      </w:r>
    </w:p>
    <w:p w14:paraId="5313E987" w14:textId="1B82C63A" w:rsidR="008B5A4B" w:rsidRPr="000B0EFF" w:rsidRDefault="00E36F33" w:rsidP="00606F54">
      <w:pPr>
        <w:ind w:firstLine="709"/>
        <w:jc w:val="both"/>
        <w:rPr>
          <w:bCs/>
        </w:rPr>
      </w:pPr>
      <w:r w:rsidRPr="000B0EFF">
        <w:rPr>
          <w:bCs/>
        </w:rPr>
        <w:t xml:space="preserve">Собственные доходы бюджета </w:t>
      </w:r>
      <w:r w:rsidR="00544457" w:rsidRPr="000B0EFF">
        <w:rPr>
          <w:bCs/>
        </w:rPr>
        <w:t>составили 13</w:t>
      </w:r>
      <w:r w:rsidR="000B0EFF" w:rsidRPr="000B0EFF">
        <w:rPr>
          <w:bCs/>
        </w:rPr>
        <w:t>6 287,8</w:t>
      </w:r>
      <w:r w:rsidR="00544457" w:rsidRPr="000B0EFF">
        <w:rPr>
          <w:bCs/>
        </w:rPr>
        <w:t xml:space="preserve"> тыс. руб., удельный вес в общем объеме доходов – </w:t>
      </w:r>
      <w:r w:rsidR="008B5A4B" w:rsidRPr="000B0EFF">
        <w:rPr>
          <w:bCs/>
        </w:rPr>
        <w:t>2</w:t>
      </w:r>
      <w:r w:rsidR="000B0EFF" w:rsidRPr="000B0EFF">
        <w:rPr>
          <w:bCs/>
        </w:rPr>
        <w:t>5,9</w:t>
      </w:r>
      <w:r w:rsidR="008B5A4B" w:rsidRPr="000B0EFF">
        <w:rPr>
          <w:bCs/>
        </w:rPr>
        <w:t>%; безвозмездные поступления из других бюджетов и иных источников составили 3</w:t>
      </w:r>
      <w:r w:rsidR="000B0EFF" w:rsidRPr="000B0EFF">
        <w:rPr>
          <w:bCs/>
        </w:rPr>
        <w:t>88 964,4</w:t>
      </w:r>
      <w:r w:rsidR="008B5A4B" w:rsidRPr="000B0EFF">
        <w:rPr>
          <w:bCs/>
        </w:rPr>
        <w:t xml:space="preserve"> тыс. руб., удельный вес в общем объеме доходов – 7</w:t>
      </w:r>
      <w:r w:rsidR="000B0EFF" w:rsidRPr="000B0EFF">
        <w:rPr>
          <w:bCs/>
        </w:rPr>
        <w:t>4,1</w:t>
      </w:r>
      <w:r w:rsidR="008B5A4B" w:rsidRPr="000B0EFF">
        <w:rPr>
          <w:bCs/>
        </w:rPr>
        <w:t>%.</w:t>
      </w:r>
    </w:p>
    <w:p w14:paraId="3DF2CBF1" w14:textId="11950433" w:rsidR="008B5A4B" w:rsidRPr="00EC012A" w:rsidRDefault="009667D9" w:rsidP="008B5A4B">
      <w:pPr>
        <w:ind w:firstLine="709"/>
        <w:jc w:val="both"/>
        <w:rPr>
          <w:bCs/>
        </w:rPr>
      </w:pPr>
      <w:r w:rsidRPr="00EC012A">
        <w:rPr>
          <w:szCs w:val="20"/>
        </w:rPr>
        <w:t>Собственные доходы, в</w:t>
      </w:r>
      <w:r w:rsidR="008B5A4B" w:rsidRPr="00EC012A">
        <w:rPr>
          <w:szCs w:val="20"/>
        </w:rPr>
        <w:t xml:space="preserve"> сравнении с прошлым годом</w:t>
      </w:r>
      <w:r w:rsidRPr="00EC012A">
        <w:rPr>
          <w:szCs w:val="20"/>
        </w:rPr>
        <w:t>,</w:t>
      </w:r>
      <w:r w:rsidR="008B5A4B" w:rsidRPr="00EC012A">
        <w:rPr>
          <w:szCs w:val="20"/>
        </w:rPr>
        <w:t xml:space="preserve"> у</w:t>
      </w:r>
      <w:r w:rsidR="00625937" w:rsidRPr="00EC012A">
        <w:rPr>
          <w:szCs w:val="20"/>
        </w:rPr>
        <w:t xml:space="preserve">величились </w:t>
      </w:r>
      <w:r w:rsidR="008B5A4B" w:rsidRPr="00EC012A">
        <w:rPr>
          <w:szCs w:val="20"/>
        </w:rPr>
        <w:t xml:space="preserve">на </w:t>
      </w:r>
      <w:r w:rsidR="000B0EFF" w:rsidRPr="00EC012A">
        <w:rPr>
          <w:szCs w:val="20"/>
        </w:rPr>
        <w:t>4 145,8</w:t>
      </w:r>
      <w:r w:rsidR="008B5A4B" w:rsidRPr="00EC012A">
        <w:rPr>
          <w:szCs w:val="20"/>
        </w:rPr>
        <w:t xml:space="preserve"> тыс. руб. или </w:t>
      </w:r>
      <w:r w:rsidR="000B0EFF" w:rsidRPr="00EC012A">
        <w:rPr>
          <w:szCs w:val="20"/>
        </w:rPr>
        <w:t>3,</w:t>
      </w:r>
      <w:r w:rsidR="00625937" w:rsidRPr="00EC012A">
        <w:rPr>
          <w:szCs w:val="20"/>
        </w:rPr>
        <w:t>1</w:t>
      </w:r>
      <w:r w:rsidR="008B5A4B" w:rsidRPr="00EC012A">
        <w:rPr>
          <w:szCs w:val="20"/>
        </w:rPr>
        <w:t xml:space="preserve">%, в том числе: налоговые доходы увеличились на </w:t>
      </w:r>
      <w:r w:rsidR="00625937" w:rsidRPr="00EC012A">
        <w:rPr>
          <w:szCs w:val="20"/>
        </w:rPr>
        <w:t>3</w:t>
      </w:r>
      <w:r w:rsidR="000B0EFF" w:rsidRPr="00EC012A">
        <w:rPr>
          <w:szCs w:val="20"/>
        </w:rPr>
        <w:t> </w:t>
      </w:r>
      <w:r w:rsidR="00625937" w:rsidRPr="00EC012A">
        <w:rPr>
          <w:szCs w:val="20"/>
        </w:rPr>
        <w:t>0</w:t>
      </w:r>
      <w:r w:rsidR="000B0EFF" w:rsidRPr="00EC012A">
        <w:rPr>
          <w:szCs w:val="20"/>
        </w:rPr>
        <w:t>11,7</w:t>
      </w:r>
      <w:r w:rsidR="008B5A4B" w:rsidRPr="00EC012A">
        <w:rPr>
          <w:szCs w:val="20"/>
        </w:rPr>
        <w:t xml:space="preserve"> тыс. руб. или </w:t>
      </w:r>
      <w:r w:rsidR="00625937" w:rsidRPr="00EC012A">
        <w:rPr>
          <w:szCs w:val="20"/>
        </w:rPr>
        <w:t>2,</w:t>
      </w:r>
      <w:r w:rsidR="000B0EFF" w:rsidRPr="00EC012A">
        <w:rPr>
          <w:szCs w:val="20"/>
        </w:rPr>
        <w:t>4</w:t>
      </w:r>
      <w:r w:rsidR="008B5A4B" w:rsidRPr="00EC012A">
        <w:rPr>
          <w:szCs w:val="20"/>
        </w:rPr>
        <w:t>%, неналоговые у</w:t>
      </w:r>
      <w:r w:rsidR="000B0EFF" w:rsidRPr="00EC012A">
        <w:rPr>
          <w:szCs w:val="20"/>
        </w:rPr>
        <w:t>величил</w:t>
      </w:r>
      <w:r w:rsidR="008B5A4B" w:rsidRPr="00EC012A">
        <w:rPr>
          <w:szCs w:val="20"/>
        </w:rPr>
        <w:t>ись на 1</w:t>
      </w:r>
      <w:r w:rsidR="000B0EFF" w:rsidRPr="00EC012A">
        <w:rPr>
          <w:szCs w:val="20"/>
        </w:rPr>
        <w:t> 134,1</w:t>
      </w:r>
      <w:r w:rsidR="008B5A4B" w:rsidRPr="00EC012A">
        <w:rPr>
          <w:szCs w:val="20"/>
        </w:rPr>
        <w:t xml:space="preserve"> тыс. руб. или </w:t>
      </w:r>
      <w:r w:rsidR="000B0EFF" w:rsidRPr="00EC012A">
        <w:rPr>
          <w:szCs w:val="20"/>
        </w:rPr>
        <w:t>18,3</w:t>
      </w:r>
      <w:r w:rsidR="008B5A4B" w:rsidRPr="00EC012A">
        <w:rPr>
          <w:szCs w:val="20"/>
        </w:rPr>
        <w:t xml:space="preserve">%. </w:t>
      </w:r>
    </w:p>
    <w:p w14:paraId="0094F86F" w14:textId="77777777" w:rsidR="00EC012A" w:rsidRPr="00EC012A" w:rsidRDefault="009667D9" w:rsidP="00606F54">
      <w:pPr>
        <w:ind w:firstLine="709"/>
        <w:jc w:val="both"/>
      </w:pPr>
      <w:r w:rsidRPr="00EC012A">
        <w:t xml:space="preserve">Безвозмездные поступления, в сравнении с прошлым годом, выросли на </w:t>
      </w:r>
      <w:r w:rsidR="000B0EFF" w:rsidRPr="00EC012A">
        <w:t>15 714,7</w:t>
      </w:r>
      <w:r w:rsidRPr="00EC012A">
        <w:t xml:space="preserve"> тыс. руб. или </w:t>
      </w:r>
      <w:r w:rsidR="00DB50AA" w:rsidRPr="00EC012A">
        <w:t>4,2</w:t>
      </w:r>
      <w:r w:rsidRPr="00EC012A">
        <w:t xml:space="preserve">%. В структуре безвозмездных поступлений из других уровней бюджетов: </w:t>
      </w:r>
      <w:r w:rsidR="009B2029" w:rsidRPr="00EC012A">
        <w:t>дотации у</w:t>
      </w:r>
      <w:r w:rsidR="00DB50AA" w:rsidRPr="00EC012A">
        <w:t>меньшили</w:t>
      </w:r>
      <w:r w:rsidR="009B2029" w:rsidRPr="00EC012A">
        <w:t xml:space="preserve">сь на </w:t>
      </w:r>
      <w:r w:rsidR="00DB50AA" w:rsidRPr="00EC012A">
        <w:t>14 749,4</w:t>
      </w:r>
      <w:r w:rsidR="009B2029" w:rsidRPr="00EC012A">
        <w:t xml:space="preserve"> тыс. руб. или </w:t>
      </w:r>
      <w:r w:rsidR="00DB50AA" w:rsidRPr="00EC012A">
        <w:t>18</w:t>
      </w:r>
      <w:r w:rsidR="009B2029" w:rsidRPr="00EC012A">
        <w:t xml:space="preserve">,4%, </w:t>
      </w:r>
      <w:r w:rsidRPr="00EC012A">
        <w:t>субсидии увеличились на</w:t>
      </w:r>
      <w:r w:rsidR="001E5AE9" w:rsidRPr="00EC012A">
        <w:t xml:space="preserve"> </w:t>
      </w:r>
      <w:r w:rsidR="00DB50AA" w:rsidRPr="00EC012A">
        <w:t>30 667,8</w:t>
      </w:r>
      <w:r w:rsidR="001E5AE9" w:rsidRPr="00EC012A">
        <w:t xml:space="preserve"> тыс. руб. или</w:t>
      </w:r>
      <w:r w:rsidRPr="00EC012A">
        <w:t xml:space="preserve"> </w:t>
      </w:r>
      <w:r w:rsidR="00DB50AA" w:rsidRPr="00EC012A">
        <w:t>32,8</w:t>
      </w:r>
      <w:r w:rsidRPr="00EC012A">
        <w:t>%, субвенции у</w:t>
      </w:r>
      <w:r w:rsidR="00DB50AA" w:rsidRPr="00EC012A">
        <w:t>меньшилис</w:t>
      </w:r>
      <w:r w:rsidRPr="00EC012A">
        <w:t xml:space="preserve">ь на </w:t>
      </w:r>
      <w:r w:rsidR="00DB50AA" w:rsidRPr="00EC012A">
        <w:t>6 904,9</w:t>
      </w:r>
      <w:r w:rsidR="001E5AE9" w:rsidRPr="00EC012A">
        <w:t xml:space="preserve"> тыс. руб. или </w:t>
      </w:r>
      <w:r w:rsidR="009B2029" w:rsidRPr="00EC012A">
        <w:t>3</w:t>
      </w:r>
      <w:r w:rsidR="00DB50AA" w:rsidRPr="00EC012A">
        <w:t>,7</w:t>
      </w:r>
      <w:r w:rsidRPr="00EC012A">
        <w:t xml:space="preserve">%, </w:t>
      </w:r>
      <w:r w:rsidR="00150A57" w:rsidRPr="00EC012A">
        <w:t xml:space="preserve">иные МБТ увеличились на </w:t>
      </w:r>
      <w:r w:rsidR="00DB50AA" w:rsidRPr="00EC012A">
        <w:t>6 491,6</w:t>
      </w:r>
      <w:r w:rsidR="00150A57" w:rsidRPr="00EC012A">
        <w:t xml:space="preserve"> тыс. руб. или в </w:t>
      </w:r>
      <w:r w:rsidR="00DB50AA" w:rsidRPr="00EC012A">
        <w:t>2,</w:t>
      </w:r>
      <w:r w:rsidR="00150A57" w:rsidRPr="00EC012A">
        <w:t>7 раза. П</w:t>
      </w:r>
      <w:r w:rsidRPr="00EC012A">
        <w:t xml:space="preserve">рочие безвозмездные поступления </w:t>
      </w:r>
      <w:r w:rsidR="00DB50AA" w:rsidRPr="00EC012A">
        <w:t xml:space="preserve">составили 8 035,0 тыс. руб., </w:t>
      </w:r>
      <w:r w:rsidRPr="00EC012A">
        <w:t xml:space="preserve">увеличились </w:t>
      </w:r>
      <w:r w:rsidR="00DB50AA" w:rsidRPr="00EC012A">
        <w:t xml:space="preserve">по сравнению с прошлым годом </w:t>
      </w:r>
      <w:r w:rsidRPr="00EC012A">
        <w:t xml:space="preserve">на </w:t>
      </w:r>
      <w:r w:rsidR="00DB50AA" w:rsidRPr="00EC012A">
        <w:t>31</w:t>
      </w:r>
      <w:r w:rsidR="00150A57" w:rsidRPr="00EC012A">
        <w:t>2,</w:t>
      </w:r>
      <w:r w:rsidR="00DB50AA" w:rsidRPr="00EC012A">
        <w:t>2</w:t>
      </w:r>
      <w:r w:rsidR="001E5AE9" w:rsidRPr="00EC012A">
        <w:t xml:space="preserve"> тыс. руб.</w:t>
      </w:r>
      <w:r w:rsidR="00DB50AA" w:rsidRPr="00EC012A">
        <w:t xml:space="preserve"> или 4%. О</w:t>
      </w:r>
      <w:r w:rsidR="00150A57" w:rsidRPr="00EC012A">
        <w:t xml:space="preserve">сновную долю в </w:t>
      </w:r>
      <w:r w:rsidR="00DB50AA" w:rsidRPr="00EC012A">
        <w:t xml:space="preserve">них традиционно, </w:t>
      </w:r>
      <w:r w:rsidR="00150A57" w:rsidRPr="00EC012A">
        <w:t>состав</w:t>
      </w:r>
      <w:r w:rsidR="00DB50AA" w:rsidRPr="00EC012A">
        <w:t>или</w:t>
      </w:r>
      <w:r w:rsidR="00150A57" w:rsidRPr="00EC012A">
        <w:t xml:space="preserve"> средства, поступившие в рамках соглашения о социально-экономическом партнерстве с ОАО «</w:t>
      </w:r>
      <w:proofErr w:type="spellStart"/>
      <w:r w:rsidR="00150A57" w:rsidRPr="00EC012A">
        <w:t>Монди</w:t>
      </w:r>
      <w:proofErr w:type="spellEnd"/>
      <w:r w:rsidR="00150A57" w:rsidRPr="00EC012A">
        <w:t xml:space="preserve"> СЛПК»</w:t>
      </w:r>
      <w:r w:rsidR="00DB50AA" w:rsidRPr="00EC012A">
        <w:t xml:space="preserve"> (99,4%); остальную часть </w:t>
      </w:r>
      <w:r w:rsidR="00EC012A" w:rsidRPr="00EC012A">
        <w:t xml:space="preserve">(0,6%) </w:t>
      </w:r>
      <w:r w:rsidR="00DB50AA" w:rsidRPr="00EC012A">
        <w:t xml:space="preserve">составили </w:t>
      </w:r>
      <w:r w:rsidR="00EC012A" w:rsidRPr="00EC012A">
        <w:t>денежные пожертвования физических лиц для участия в реализации народных проектов</w:t>
      </w:r>
      <w:r w:rsidR="00150A57" w:rsidRPr="00EC012A">
        <w:t>.</w:t>
      </w:r>
    </w:p>
    <w:p w14:paraId="168C08F9" w14:textId="1D861080" w:rsidR="008C757B" w:rsidRPr="00EC012A" w:rsidRDefault="008F236D" w:rsidP="00150A57">
      <w:pPr>
        <w:ind w:left="1" w:firstLine="708"/>
        <w:jc w:val="both"/>
      </w:pPr>
      <w:r w:rsidRPr="00EC012A">
        <w:t xml:space="preserve">В отчетном году </w:t>
      </w:r>
      <w:r w:rsidR="001E5AE9" w:rsidRPr="00EC012A">
        <w:t xml:space="preserve">на </w:t>
      </w:r>
      <w:r w:rsidRPr="00EC012A">
        <w:t>реализаци</w:t>
      </w:r>
      <w:r w:rsidR="001E5AE9" w:rsidRPr="00EC012A">
        <w:t>ю</w:t>
      </w:r>
      <w:r w:rsidRPr="00EC012A">
        <w:t xml:space="preserve"> </w:t>
      </w:r>
      <w:r w:rsidR="00EC012A" w:rsidRPr="00EC012A">
        <w:t>9</w:t>
      </w:r>
      <w:r w:rsidRPr="00EC012A">
        <w:t xml:space="preserve"> муниципальных программ</w:t>
      </w:r>
      <w:r w:rsidR="001E5AE9" w:rsidRPr="00EC012A">
        <w:t xml:space="preserve"> был направлен </w:t>
      </w:r>
      <w:r w:rsidR="00EC012A" w:rsidRPr="00EC012A">
        <w:t>91</w:t>
      </w:r>
      <w:r w:rsidR="008C757B" w:rsidRPr="00EC012A">
        <w:t>%</w:t>
      </w:r>
      <w:r w:rsidR="001E5AE9" w:rsidRPr="00EC012A">
        <w:t xml:space="preserve"> всех расходов бюджета, что составило </w:t>
      </w:r>
      <w:r w:rsidR="00EC012A" w:rsidRPr="00EC012A">
        <w:t>500 281,1</w:t>
      </w:r>
      <w:r w:rsidR="001E5AE9" w:rsidRPr="00EC012A">
        <w:t xml:space="preserve"> тыс. руб.</w:t>
      </w:r>
      <w:r w:rsidR="00837570" w:rsidRPr="00EC012A">
        <w:t xml:space="preserve">, процент выполнения </w:t>
      </w:r>
      <w:r w:rsidR="00911210" w:rsidRPr="00EC012A">
        <w:t>план</w:t>
      </w:r>
      <w:r w:rsidR="001E5AE9" w:rsidRPr="00EC012A">
        <w:t>а</w:t>
      </w:r>
      <w:r w:rsidR="005E60DD" w:rsidRPr="00EC012A">
        <w:t xml:space="preserve"> – </w:t>
      </w:r>
      <w:r w:rsidR="00EC012A" w:rsidRPr="00EC012A">
        <w:t>96,5</w:t>
      </w:r>
      <w:r w:rsidR="005E60DD" w:rsidRPr="00EC012A">
        <w:t>%</w:t>
      </w:r>
      <w:r w:rsidR="008B5BD7" w:rsidRPr="00EC012A">
        <w:t>.</w:t>
      </w:r>
      <w:r w:rsidR="00396447" w:rsidRPr="00EC012A">
        <w:t xml:space="preserve"> </w:t>
      </w:r>
      <w:r w:rsidR="00396447" w:rsidRPr="00EC012A">
        <w:rPr>
          <w:rFonts w:eastAsia="TimesNewRomanPSMT"/>
        </w:rPr>
        <w:t xml:space="preserve">Наиболее низкое освоение бюджетных средств сложилось по </w:t>
      </w:r>
      <w:r w:rsidR="00374FE6" w:rsidRPr="00EC012A">
        <w:rPr>
          <w:rFonts w:eastAsia="TimesNewRomanPSMT"/>
        </w:rPr>
        <w:t xml:space="preserve">двум </w:t>
      </w:r>
      <w:r w:rsidR="00396447" w:rsidRPr="00EC012A">
        <w:rPr>
          <w:rFonts w:eastAsia="TimesNewRomanPSMT"/>
        </w:rPr>
        <w:t xml:space="preserve">программам </w:t>
      </w:r>
      <w:r w:rsidR="00396447" w:rsidRPr="00EC012A">
        <w:t xml:space="preserve"> «Строительство, обеспечение </w:t>
      </w:r>
      <w:r w:rsidR="00396447" w:rsidRPr="00EC012A">
        <w:lastRenderedPageBreak/>
        <w:t xml:space="preserve">жильем и услугами жилищно-коммунального хозяйства в МО МР «Койгородский» – </w:t>
      </w:r>
      <w:r w:rsidR="00EC012A" w:rsidRPr="00EC012A">
        <w:t>74,6</w:t>
      </w:r>
      <w:r w:rsidR="00396447" w:rsidRPr="00EC012A">
        <w:t xml:space="preserve">%, «Безопасность жизнедеятельности населения» - </w:t>
      </w:r>
      <w:r w:rsidR="00EC012A" w:rsidRPr="00EC012A">
        <w:t>79</w:t>
      </w:r>
      <w:r w:rsidR="00374FE6" w:rsidRPr="00EC012A">
        <w:t>,4</w:t>
      </w:r>
      <w:r w:rsidR="00396447" w:rsidRPr="00EC012A">
        <w:t xml:space="preserve">%. </w:t>
      </w:r>
    </w:p>
    <w:p w14:paraId="1540EDE2" w14:textId="2EDC2BBA" w:rsidR="008C757B" w:rsidRPr="00EC012A" w:rsidRDefault="00774053" w:rsidP="008C757B">
      <w:pPr>
        <w:ind w:firstLine="720"/>
        <w:jc w:val="both"/>
        <w:rPr>
          <w:szCs w:val="26"/>
        </w:rPr>
      </w:pPr>
      <w:r w:rsidRPr="00EC012A">
        <w:rPr>
          <w:szCs w:val="26"/>
        </w:rPr>
        <w:t>Объемы расходов на реализацию приоритетных национальных проектов (</w:t>
      </w:r>
      <w:r w:rsidR="00150A57" w:rsidRPr="00EC012A">
        <w:rPr>
          <w:szCs w:val="26"/>
        </w:rPr>
        <w:t xml:space="preserve">их </w:t>
      </w:r>
      <w:r w:rsidRPr="00EC012A">
        <w:rPr>
          <w:szCs w:val="26"/>
        </w:rPr>
        <w:t>в районе реализовывалось три</w:t>
      </w:r>
      <w:r w:rsidR="00CF11E7" w:rsidRPr="00EC012A">
        <w:rPr>
          <w:szCs w:val="26"/>
        </w:rPr>
        <w:t>, включали четыре федеральных проекта</w:t>
      </w:r>
      <w:r w:rsidRPr="00EC012A">
        <w:rPr>
          <w:szCs w:val="26"/>
        </w:rPr>
        <w:t xml:space="preserve">) составили </w:t>
      </w:r>
      <w:r w:rsidR="00EC012A" w:rsidRPr="00EC012A">
        <w:rPr>
          <w:szCs w:val="26"/>
        </w:rPr>
        <w:t>83,5</w:t>
      </w:r>
      <w:r w:rsidRPr="00EC012A">
        <w:rPr>
          <w:szCs w:val="26"/>
        </w:rPr>
        <w:t>% плановых ассигнований.</w:t>
      </w:r>
    </w:p>
    <w:p w14:paraId="76F2BE21" w14:textId="525CFF4E" w:rsidR="008C757B" w:rsidRPr="00EC012A" w:rsidRDefault="008C757B" w:rsidP="008C757B">
      <w:pPr>
        <w:ind w:firstLine="720"/>
        <w:jc w:val="both"/>
        <w:rPr>
          <w:szCs w:val="26"/>
        </w:rPr>
      </w:pPr>
      <w:r w:rsidRPr="00EC012A">
        <w:rPr>
          <w:szCs w:val="26"/>
        </w:rPr>
        <w:t>Кассовые расходы по непрограммным направлениям составили 9</w:t>
      </w:r>
      <w:r w:rsidR="00EC012A" w:rsidRPr="00EC012A">
        <w:rPr>
          <w:szCs w:val="26"/>
        </w:rPr>
        <w:t>9,5</w:t>
      </w:r>
      <w:r w:rsidRPr="00EC012A">
        <w:rPr>
          <w:szCs w:val="26"/>
        </w:rPr>
        <w:t xml:space="preserve">% плана или </w:t>
      </w:r>
      <w:r w:rsidR="00EC012A" w:rsidRPr="00EC012A">
        <w:rPr>
          <w:szCs w:val="26"/>
        </w:rPr>
        <w:t>49 725,1</w:t>
      </w:r>
      <w:r w:rsidRPr="00EC012A">
        <w:rPr>
          <w:szCs w:val="26"/>
        </w:rPr>
        <w:t xml:space="preserve"> тыс. руб. (доля в общей сумме расходов бюджета </w:t>
      </w:r>
      <w:r w:rsidR="00EC012A" w:rsidRPr="00EC012A">
        <w:rPr>
          <w:szCs w:val="26"/>
        </w:rPr>
        <w:t>9</w:t>
      </w:r>
      <w:r w:rsidRPr="00EC012A">
        <w:rPr>
          <w:szCs w:val="26"/>
        </w:rPr>
        <w:t xml:space="preserve">%). Неисполненные назначения – </w:t>
      </w:r>
      <w:r w:rsidR="00EC012A" w:rsidRPr="00EC012A">
        <w:rPr>
          <w:szCs w:val="26"/>
        </w:rPr>
        <w:t>261</w:t>
      </w:r>
      <w:r w:rsidRPr="00EC012A">
        <w:rPr>
          <w:szCs w:val="26"/>
        </w:rPr>
        <w:t xml:space="preserve"> тыс. руб. </w:t>
      </w:r>
    </w:p>
    <w:p w14:paraId="5974FFAF" w14:textId="71BEE3E1" w:rsidR="00CB3129" w:rsidRPr="00396447" w:rsidRDefault="006C0A74" w:rsidP="00CB3129">
      <w:pPr>
        <w:pStyle w:val="aa"/>
        <w:spacing w:after="0" w:line="240" w:lineRule="auto"/>
        <w:ind w:left="0" w:right="0" w:firstLine="709"/>
        <w:jc w:val="both"/>
        <w:rPr>
          <w:b w:val="0"/>
          <w:bCs w:val="0"/>
          <w:sz w:val="24"/>
          <w:szCs w:val="24"/>
        </w:rPr>
      </w:pPr>
      <w:r w:rsidRPr="00EC012A">
        <w:rPr>
          <w:b w:val="0"/>
          <w:bCs w:val="0"/>
          <w:sz w:val="24"/>
          <w:szCs w:val="24"/>
        </w:rPr>
        <w:t>Остатки средств на едином счете бюджета</w:t>
      </w:r>
      <w:r w:rsidR="005A15A7" w:rsidRPr="00EC012A">
        <w:rPr>
          <w:b w:val="0"/>
          <w:bCs w:val="0"/>
          <w:sz w:val="24"/>
          <w:szCs w:val="24"/>
        </w:rPr>
        <w:t xml:space="preserve"> МО МР «Койгородский» </w:t>
      </w:r>
      <w:r w:rsidRPr="00EC012A">
        <w:rPr>
          <w:b w:val="0"/>
          <w:bCs w:val="0"/>
          <w:sz w:val="24"/>
          <w:szCs w:val="24"/>
        </w:rPr>
        <w:t>по состоянию на 01.01.</w:t>
      </w:r>
      <w:r w:rsidR="008A2A6A" w:rsidRPr="00EC012A">
        <w:rPr>
          <w:b w:val="0"/>
          <w:bCs w:val="0"/>
          <w:sz w:val="24"/>
          <w:szCs w:val="24"/>
        </w:rPr>
        <w:t>2022</w:t>
      </w:r>
      <w:r w:rsidRPr="00EC012A">
        <w:rPr>
          <w:b w:val="0"/>
          <w:bCs w:val="0"/>
          <w:sz w:val="24"/>
          <w:szCs w:val="24"/>
        </w:rPr>
        <w:t xml:space="preserve">г. составили </w:t>
      </w:r>
      <w:r w:rsidR="00EC012A" w:rsidRPr="00EC012A">
        <w:rPr>
          <w:b w:val="0"/>
          <w:bCs w:val="0"/>
          <w:sz w:val="24"/>
          <w:szCs w:val="24"/>
          <w:lang w:val="ru-RU"/>
        </w:rPr>
        <w:t>10 850</w:t>
      </w:r>
      <w:r w:rsidR="00396447" w:rsidRPr="00EC012A">
        <w:rPr>
          <w:b w:val="0"/>
          <w:bCs w:val="0"/>
          <w:sz w:val="24"/>
          <w:szCs w:val="24"/>
        </w:rPr>
        <w:t xml:space="preserve"> </w:t>
      </w:r>
      <w:r w:rsidR="00CB3129" w:rsidRPr="00EC012A">
        <w:rPr>
          <w:b w:val="0"/>
          <w:bCs w:val="0"/>
          <w:sz w:val="24"/>
          <w:szCs w:val="24"/>
        </w:rPr>
        <w:t xml:space="preserve">тыс. руб., из которых </w:t>
      </w:r>
      <w:r w:rsidR="00EC012A" w:rsidRPr="00EC012A">
        <w:rPr>
          <w:b w:val="0"/>
          <w:bCs w:val="0"/>
          <w:sz w:val="24"/>
          <w:szCs w:val="24"/>
          <w:lang w:val="ru-RU"/>
        </w:rPr>
        <w:t>10</w:t>
      </w:r>
      <w:r w:rsidR="00CB3129" w:rsidRPr="00EC012A">
        <w:rPr>
          <w:b w:val="0"/>
          <w:bCs w:val="0"/>
          <w:sz w:val="24"/>
          <w:szCs w:val="24"/>
        </w:rPr>
        <w:t>%</w:t>
      </w:r>
      <w:r w:rsidR="009A6B1E" w:rsidRPr="00EC012A">
        <w:rPr>
          <w:b w:val="0"/>
          <w:bCs w:val="0"/>
          <w:sz w:val="24"/>
          <w:szCs w:val="24"/>
        </w:rPr>
        <w:t xml:space="preserve"> </w:t>
      </w:r>
      <w:r w:rsidR="00CB3129" w:rsidRPr="00EC012A">
        <w:rPr>
          <w:b w:val="0"/>
          <w:bCs w:val="0"/>
          <w:sz w:val="24"/>
          <w:szCs w:val="24"/>
        </w:rPr>
        <w:t>средств</w:t>
      </w:r>
      <w:r w:rsidR="00893AF3" w:rsidRPr="00EC012A">
        <w:rPr>
          <w:b w:val="0"/>
          <w:bCs w:val="0"/>
          <w:sz w:val="24"/>
          <w:szCs w:val="24"/>
        </w:rPr>
        <w:t>а</w:t>
      </w:r>
      <w:r w:rsidR="00CB3129" w:rsidRPr="00EC012A">
        <w:rPr>
          <w:b w:val="0"/>
          <w:bCs w:val="0"/>
          <w:sz w:val="24"/>
          <w:szCs w:val="24"/>
        </w:rPr>
        <w:t xml:space="preserve"> целевого характера</w:t>
      </w:r>
      <w:r w:rsidR="00893AF3" w:rsidRPr="00EC012A">
        <w:rPr>
          <w:b w:val="0"/>
          <w:bCs w:val="0"/>
          <w:sz w:val="24"/>
          <w:szCs w:val="24"/>
        </w:rPr>
        <w:t>, включая муниципальный дорожный фонд</w:t>
      </w:r>
      <w:r w:rsidR="00396447" w:rsidRPr="00EC012A">
        <w:rPr>
          <w:b w:val="0"/>
          <w:bCs w:val="0"/>
          <w:sz w:val="24"/>
          <w:szCs w:val="24"/>
        </w:rPr>
        <w:t xml:space="preserve"> в сумме </w:t>
      </w:r>
      <w:r w:rsidR="00EC012A" w:rsidRPr="00EC012A">
        <w:rPr>
          <w:b w:val="0"/>
          <w:bCs w:val="0"/>
          <w:sz w:val="24"/>
          <w:szCs w:val="24"/>
          <w:lang w:val="ru-RU"/>
        </w:rPr>
        <w:t>90,3</w:t>
      </w:r>
      <w:r w:rsidR="00396447" w:rsidRPr="00EC012A">
        <w:rPr>
          <w:b w:val="0"/>
          <w:bCs w:val="0"/>
          <w:sz w:val="24"/>
          <w:szCs w:val="24"/>
        </w:rPr>
        <w:t xml:space="preserve"> тыс. руб.</w:t>
      </w:r>
      <w:r w:rsidR="00CB3129" w:rsidRPr="00396447">
        <w:rPr>
          <w:b w:val="0"/>
          <w:bCs w:val="0"/>
          <w:sz w:val="24"/>
          <w:szCs w:val="24"/>
        </w:rPr>
        <w:t xml:space="preserve"> </w:t>
      </w:r>
    </w:p>
    <w:p w14:paraId="7881B49D" w14:textId="77777777" w:rsidR="009A6B1E" w:rsidRPr="003E421F" w:rsidRDefault="009A6B1E" w:rsidP="006D1FAD">
      <w:pPr>
        <w:ind w:firstLine="709"/>
        <w:jc w:val="both"/>
        <w:rPr>
          <w:lang w:val="x-none"/>
        </w:rPr>
      </w:pPr>
    </w:p>
    <w:p w14:paraId="22FAD549" w14:textId="4ADC0913" w:rsidR="00E91AD3" w:rsidRDefault="006D1FAD" w:rsidP="006D1FAD">
      <w:pPr>
        <w:ind w:firstLine="709"/>
        <w:jc w:val="both"/>
      </w:pPr>
      <w:r w:rsidRPr="00396447">
        <w:t xml:space="preserve">Годовой отчет </w:t>
      </w:r>
      <w:r w:rsidR="007338AC" w:rsidRPr="00396447">
        <w:t>об исполнении бюджета</w:t>
      </w:r>
      <w:r w:rsidR="007338AC" w:rsidRPr="00AC22D8">
        <w:t xml:space="preserve"> МО МР «Койгородский» за </w:t>
      </w:r>
      <w:r w:rsidR="002F7F12">
        <w:t>2021</w:t>
      </w:r>
      <w:r w:rsidR="007338AC" w:rsidRPr="00AC22D8">
        <w:t xml:space="preserve"> год, представленный администрацией МР «Койгородский» в адрес Совета муниципального района «Койгородский» и Контрольно-ревизионной комиссии</w:t>
      </w:r>
      <w:r w:rsidR="005A15A7">
        <w:t>,</w:t>
      </w:r>
      <w:r w:rsidR="007338AC" w:rsidRPr="00AC22D8">
        <w:t xml:space="preserve"> достоверно отражает результаты исполнения бюджета за отчетный период</w:t>
      </w:r>
      <w:r>
        <w:t>, с</w:t>
      </w:r>
      <w:r w:rsidR="00DF1668" w:rsidRPr="00AC22D8">
        <w:t xml:space="preserve">оответствует требованиям </w:t>
      </w:r>
      <w:r>
        <w:t xml:space="preserve">бюджетного законодательства и </w:t>
      </w:r>
      <w:r w:rsidR="005C002B" w:rsidRPr="00AC22D8">
        <w:t>р</w:t>
      </w:r>
      <w:r w:rsidR="00E91AD3" w:rsidRPr="00AC22D8">
        <w:t>екомендован к рассмотрению и утверждению Советом муниципального района «</w:t>
      </w:r>
      <w:r w:rsidR="00ED66FD" w:rsidRPr="00AC22D8">
        <w:t>Койгородск</w:t>
      </w:r>
      <w:r w:rsidR="00E91AD3" w:rsidRPr="00AC22D8">
        <w:t>ий».</w:t>
      </w:r>
    </w:p>
    <w:p w14:paraId="0BD51AE1" w14:textId="22527C6C" w:rsidR="00345E89" w:rsidRDefault="00345E89" w:rsidP="003522B0">
      <w:pPr>
        <w:autoSpaceDE w:val="0"/>
        <w:autoSpaceDN w:val="0"/>
        <w:adjustRightInd w:val="0"/>
        <w:ind w:left="720" w:right="28"/>
        <w:jc w:val="both"/>
      </w:pPr>
    </w:p>
    <w:p w14:paraId="517C0A35" w14:textId="013F663A" w:rsidR="00315746" w:rsidRDefault="00315746" w:rsidP="003522B0">
      <w:pPr>
        <w:autoSpaceDE w:val="0"/>
        <w:autoSpaceDN w:val="0"/>
        <w:adjustRightInd w:val="0"/>
        <w:ind w:left="720" w:right="28"/>
        <w:jc w:val="both"/>
      </w:pPr>
    </w:p>
    <w:p w14:paraId="0E1B25A6" w14:textId="77777777" w:rsidR="00315746" w:rsidRDefault="00315746" w:rsidP="003522B0">
      <w:pPr>
        <w:autoSpaceDE w:val="0"/>
        <w:autoSpaceDN w:val="0"/>
        <w:adjustRightInd w:val="0"/>
        <w:ind w:left="720" w:right="28"/>
        <w:jc w:val="both"/>
      </w:pPr>
    </w:p>
    <w:p w14:paraId="62578429" w14:textId="77777777" w:rsidR="005E03CE" w:rsidRPr="00AC22D8" w:rsidRDefault="00EB0B88" w:rsidP="003522B0">
      <w:pPr>
        <w:autoSpaceDE w:val="0"/>
        <w:autoSpaceDN w:val="0"/>
        <w:adjustRightInd w:val="0"/>
        <w:ind w:left="720" w:right="28"/>
        <w:jc w:val="both"/>
      </w:pPr>
      <w:r w:rsidRPr="00AC22D8">
        <w:t>Председатель</w:t>
      </w:r>
      <w:r w:rsidR="00193F57" w:rsidRPr="00AC22D8">
        <w:t xml:space="preserve"> </w:t>
      </w:r>
    </w:p>
    <w:p w14:paraId="527607CA" w14:textId="77777777" w:rsidR="005E03CE" w:rsidRPr="00AC22D8" w:rsidRDefault="00EB0B88" w:rsidP="003522B0">
      <w:pPr>
        <w:autoSpaceDE w:val="0"/>
        <w:autoSpaceDN w:val="0"/>
        <w:adjustRightInd w:val="0"/>
        <w:ind w:left="720" w:right="28"/>
        <w:jc w:val="both"/>
      </w:pPr>
      <w:r w:rsidRPr="00AC22D8">
        <w:t>Контрольно-</w:t>
      </w:r>
      <w:r w:rsidR="00193F57" w:rsidRPr="00AC22D8">
        <w:t>ревизионной</w:t>
      </w:r>
      <w:r w:rsidR="005E03CE" w:rsidRPr="00AC22D8">
        <w:t xml:space="preserve"> </w:t>
      </w:r>
      <w:r w:rsidR="00193F57" w:rsidRPr="00AC22D8">
        <w:t>комиссии</w:t>
      </w:r>
      <w:r w:rsidR="005E03CE" w:rsidRPr="00AC22D8">
        <w:t xml:space="preserve"> </w:t>
      </w:r>
      <w:r w:rsidR="00193F57" w:rsidRPr="00AC22D8">
        <w:t>–</w:t>
      </w:r>
      <w:r w:rsidR="00C77FCF" w:rsidRPr="00AC22D8">
        <w:t xml:space="preserve"> </w:t>
      </w:r>
    </w:p>
    <w:p w14:paraId="035584F3" w14:textId="47F09777" w:rsidR="00A20282" w:rsidRPr="00AC22D8" w:rsidRDefault="00193F57" w:rsidP="00906C4E">
      <w:pPr>
        <w:autoSpaceDE w:val="0"/>
        <w:autoSpaceDN w:val="0"/>
        <w:adjustRightInd w:val="0"/>
        <w:ind w:left="720" w:right="28"/>
        <w:jc w:val="both"/>
        <w:rPr>
          <w:bCs/>
        </w:rPr>
      </w:pPr>
      <w:r w:rsidRPr="00AC22D8">
        <w:t>контрольно-счетного органа</w:t>
      </w:r>
      <w:r w:rsidR="005E03CE" w:rsidRPr="00AC22D8">
        <w:t xml:space="preserve"> </w:t>
      </w:r>
      <w:r w:rsidRPr="00AC22D8">
        <w:t xml:space="preserve">МР «Койгородский» </w:t>
      </w:r>
      <w:r w:rsidR="005E03CE" w:rsidRPr="00AC22D8">
        <w:tab/>
      </w:r>
      <w:r w:rsidR="005E03CE" w:rsidRPr="00AC22D8">
        <w:tab/>
      </w:r>
      <w:r w:rsidR="005E03CE" w:rsidRPr="00AC22D8">
        <w:tab/>
        <w:t xml:space="preserve">        </w:t>
      </w:r>
      <w:r w:rsidR="00C77FCF" w:rsidRPr="00AC22D8">
        <w:tab/>
      </w:r>
      <w:r w:rsidR="00C77FCF" w:rsidRPr="00AC22D8">
        <w:tab/>
      </w:r>
      <w:r w:rsidR="00C77FCF" w:rsidRPr="00AC22D8">
        <w:tab/>
      </w:r>
      <w:r w:rsidR="00C77FCF" w:rsidRPr="00AC22D8">
        <w:tab/>
      </w:r>
      <w:r w:rsidR="00C77FCF" w:rsidRPr="00AC22D8">
        <w:tab/>
      </w:r>
      <w:r w:rsidR="00C77FCF" w:rsidRPr="00AC22D8">
        <w:tab/>
      </w:r>
      <w:r w:rsidR="00C77FCF" w:rsidRPr="00AC22D8">
        <w:tab/>
      </w:r>
      <w:r w:rsidR="00C77FCF" w:rsidRPr="00AC22D8">
        <w:tab/>
      </w:r>
      <w:r w:rsidR="005E03CE" w:rsidRPr="00AC22D8">
        <w:tab/>
      </w:r>
      <w:r w:rsidR="005E03CE" w:rsidRPr="00AC22D8">
        <w:tab/>
      </w:r>
      <w:r w:rsidR="00ED66FD" w:rsidRPr="00AC22D8">
        <w:tab/>
      </w:r>
      <w:r w:rsidR="00ED66FD" w:rsidRPr="00AC22D8">
        <w:tab/>
      </w:r>
      <w:r w:rsidR="00ED66FD" w:rsidRPr="00AC22D8">
        <w:tab/>
      </w:r>
      <w:r w:rsidR="00ED66FD" w:rsidRPr="00AC22D8">
        <w:tab/>
      </w:r>
      <w:r w:rsidR="00ED66FD" w:rsidRPr="00AC22D8">
        <w:tab/>
      </w:r>
      <w:r w:rsidR="00ED66FD" w:rsidRPr="00AC22D8">
        <w:tab/>
      </w:r>
      <w:r w:rsidR="00ED66FD" w:rsidRPr="00AC22D8">
        <w:tab/>
      </w:r>
      <w:r w:rsidR="00ED66FD" w:rsidRPr="00AC22D8">
        <w:tab/>
      </w:r>
      <w:r w:rsidR="00ED66FD" w:rsidRPr="00AC22D8">
        <w:tab/>
      </w:r>
      <w:r w:rsidRPr="00AC22D8">
        <w:tab/>
      </w:r>
      <w:r w:rsidRPr="00AC22D8">
        <w:tab/>
      </w:r>
      <w:r w:rsidR="00EB0B88" w:rsidRPr="00AC22D8">
        <w:t xml:space="preserve"> </w:t>
      </w:r>
      <w:r w:rsidR="00ED66FD" w:rsidRPr="00AC22D8">
        <w:tab/>
      </w:r>
      <w:r w:rsidR="00ED66FD" w:rsidRPr="00AC22D8">
        <w:tab/>
      </w:r>
      <w:r w:rsidR="00ED66FD" w:rsidRPr="00AC22D8">
        <w:tab/>
      </w:r>
      <w:r w:rsidR="00EB0B88" w:rsidRPr="00AC22D8">
        <w:t xml:space="preserve">  </w:t>
      </w:r>
      <w:r w:rsidR="00ED66FD" w:rsidRPr="00AC22D8">
        <w:t xml:space="preserve">                     </w:t>
      </w:r>
      <w:r w:rsidR="005E03CE" w:rsidRPr="00AC22D8">
        <w:tab/>
      </w:r>
      <w:r w:rsidR="005E03CE" w:rsidRPr="00AC22D8">
        <w:tab/>
      </w:r>
      <w:r w:rsidR="00EB0B88" w:rsidRPr="00AC22D8">
        <w:t>М.</w:t>
      </w:r>
      <w:r w:rsidRPr="00AC22D8">
        <w:t>А</w:t>
      </w:r>
      <w:r w:rsidR="00EB0B88" w:rsidRPr="00AC22D8">
        <w:t xml:space="preserve">. </w:t>
      </w:r>
      <w:r w:rsidRPr="00AC22D8">
        <w:t>Чеснок</w:t>
      </w:r>
      <w:r w:rsidR="00EB0B88" w:rsidRPr="00AC22D8">
        <w:t>ов</w:t>
      </w:r>
      <w:r w:rsidRPr="00AC22D8">
        <w:t>а</w:t>
      </w:r>
    </w:p>
    <w:sectPr w:rsidR="00A20282" w:rsidRPr="00AC22D8" w:rsidSect="00EC012A">
      <w:footerReference w:type="even" r:id="rId9"/>
      <w:footerReference w:type="default" r:id="rId10"/>
      <w:pgSz w:w="11906" w:h="16838"/>
      <w:pgMar w:top="709" w:right="567" w:bottom="567" w:left="1134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CB562" w14:textId="77777777" w:rsidR="004A1A70" w:rsidRDefault="004A1A70">
      <w:r>
        <w:separator/>
      </w:r>
    </w:p>
  </w:endnote>
  <w:endnote w:type="continuationSeparator" w:id="0">
    <w:p w14:paraId="7EB28EE5" w14:textId="77777777" w:rsidR="004A1A70" w:rsidRDefault="004A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C17A2" w14:textId="77777777" w:rsidR="00874CA6" w:rsidRDefault="00874CA6" w:rsidP="00FC74E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A93A0A1" w14:textId="77777777" w:rsidR="00874CA6" w:rsidRDefault="00874CA6" w:rsidP="001A77A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43F1" w14:textId="77777777" w:rsidR="00874CA6" w:rsidRDefault="00874CA6" w:rsidP="00FC74E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</w:t>
    </w:r>
    <w:r>
      <w:rPr>
        <w:rStyle w:val="a8"/>
      </w:rPr>
      <w:fldChar w:fldCharType="end"/>
    </w:r>
  </w:p>
  <w:p w14:paraId="6C8A622B" w14:textId="77777777" w:rsidR="00874CA6" w:rsidRDefault="00874CA6" w:rsidP="001A77A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B478D" w14:textId="77777777" w:rsidR="004A1A70" w:rsidRDefault="004A1A70">
      <w:r>
        <w:separator/>
      </w:r>
    </w:p>
  </w:footnote>
  <w:footnote w:type="continuationSeparator" w:id="0">
    <w:p w14:paraId="79673A0F" w14:textId="77777777" w:rsidR="004A1A70" w:rsidRDefault="004A1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3E93"/>
    <w:multiLevelType w:val="hybridMultilevel"/>
    <w:tmpl w:val="823CAF26"/>
    <w:lvl w:ilvl="0" w:tplc="CB680B82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A6731E"/>
    <w:multiLevelType w:val="hybridMultilevel"/>
    <w:tmpl w:val="3C5887F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49079A4"/>
    <w:multiLevelType w:val="hybridMultilevel"/>
    <w:tmpl w:val="D9BC8584"/>
    <w:lvl w:ilvl="0" w:tplc="AAB0B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30B50"/>
    <w:multiLevelType w:val="hybridMultilevel"/>
    <w:tmpl w:val="4066D3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BDC6B3F"/>
    <w:multiLevelType w:val="multilevel"/>
    <w:tmpl w:val="0FC45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1E666D1C"/>
    <w:multiLevelType w:val="hybridMultilevel"/>
    <w:tmpl w:val="30D83B10"/>
    <w:lvl w:ilvl="0" w:tplc="0419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19F1141"/>
    <w:multiLevelType w:val="hybridMultilevel"/>
    <w:tmpl w:val="47CCD5B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69427C"/>
    <w:multiLevelType w:val="hybridMultilevel"/>
    <w:tmpl w:val="9D52C924"/>
    <w:lvl w:ilvl="0" w:tplc="AAB0BDAA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1A037D"/>
    <w:multiLevelType w:val="hybridMultilevel"/>
    <w:tmpl w:val="EAF67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BA48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E43504"/>
    <w:multiLevelType w:val="multilevel"/>
    <w:tmpl w:val="78304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9B37DE"/>
    <w:multiLevelType w:val="hybridMultilevel"/>
    <w:tmpl w:val="DD4AD8B8"/>
    <w:lvl w:ilvl="0" w:tplc="D584B9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51F79"/>
    <w:multiLevelType w:val="hybridMultilevel"/>
    <w:tmpl w:val="5D4A5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56BE7"/>
    <w:multiLevelType w:val="multilevel"/>
    <w:tmpl w:val="8608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F69C0"/>
    <w:multiLevelType w:val="hybridMultilevel"/>
    <w:tmpl w:val="4CDE52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DC729CC"/>
    <w:multiLevelType w:val="hybridMultilevel"/>
    <w:tmpl w:val="73D42B08"/>
    <w:lvl w:ilvl="0" w:tplc="041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5" w15:restartNumberingAfterBreak="0">
    <w:nsid w:val="41297401"/>
    <w:multiLevelType w:val="hybridMultilevel"/>
    <w:tmpl w:val="2C32E61C"/>
    <w:lvl w:ilvl="0" w:tplc="7BE80CE2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i w:val="0"/>
      </w:rPr>
    </w:lvl>
    <w:lvl w:ilvl="1" w:tplc="72A82DF4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6" w15:restartNumberingAfterBreak="0">
    <w:nsid w:val="46601394"/>
    <w:multiLevelType w:val="hybridMultilevel"/>
    <w:tmpl w:val="6F9A0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02564"/>
    <w:multiLevelType w:val="hybridMultilevel"/>
    <w:tmpl w:val="29D4155E"/>
    <w:lvl w:ilvl="0" w:tplc="04190001">
      <w:start w:val="1"/>
      <w:numFmt w:val="bullet"/>
      <w:lvlText w:val="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9"/>
        </w:tabs>
        <w:ind w:left="2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9"/>
        </w:tabs>
        <w:ind w:left="2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hint="default"/>
      </w:rPr>
    </w:lvl>
  </w:abstractNum>
  <w:abstractNum w:abstractNumId="18" w15:restartNumberingAfterBreak="0">
    <w:nsid w:val="4ACF32C9"/>
    <w:multiLevelType w:val="hybridMultilevel"/>
    <w:tmpl w:val="365CCDC4"/>
    <w:lvl w:ilvl="0" w:tplc="249E4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D61EFB"/>
    <w:multiLevelType w:val="multilevel"/>
    <w:tmpl w:val="78304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5A51DD"/>
    <w:multiLevelType w:val="hybridMultilevel"/>
    <w:tmpl w:val="83BEAB30"/>
    <w:lvl w:ilvl="0" w:tplc="CB680B8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97"/>
        </w:tabs>
        <w:ind w:left="5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7"/>
        </w:tabs>
        <w:ind w:left="1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7"/>
        </w:tabs>
        <w:ind w:left="2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7"/>
        </w:tabs>
        <w:ind w:left="27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7"/>
        </w:tabs>
        <w:ind w:left="3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7"/>
        </w:tabs>
        <w:ind w:left="4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7"/>
        </w:tabs>
        <w:ind w:left="49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7"/>
        </w:tabs>
        <w:ind w:left="5637" w:hanging="360"/>
      </w:pPr>
      <w:rPr>
        <w:rFonts w:ascii="Wingdings" w:hAnsi="Wingdings" w:hint="default"/>
      </w:rPr>
    </w:lvl>
  </w:abstractNum>
  <w:abstractNum w:abstractNumId="21" w15:restartNumberingAfterBreak="0">
    <w:nsid w:val="50727BDD"/>
    <w:multiLevelType w:val="hybridMultilevel"/>
    <w:tmpl w:val="28C8CFE6"/>
    <w:lvl w:ilvl="0" w:tplc="4F4A42D0">
      <w:start w:val="1"/>
      <w:numFmt w:val="upperRoman"/>
      <w:lvlText w:val="%1."/>
      <w:lvlJc w:val="right"/>
      <w:pPr>
        <w:tabs>
          <w:tab w:val="num" w:pos="4292"/>
        </w:tabs>
        <w:ind w:left="4292" w:hanging="18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260"/>
        </w:tabs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80"/>
        </w:tabs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0"/>
        </w:tabs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0"/>
        </w:tabs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0"/>
        </w:tabs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0"/>
        </w:tabs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0"/>
        </w:tabs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0"/>
        </w:tabs>
        <w:ind w:left="7300" w:hanging="180"/>
      </w:pPr>
    </w:lvl>
  </w:abstractNum>
  <w:abstractNum w:abstractNumId="22" w15:restartNumberingAfterBreak="0">
    <w:nsid w:val="50EA5DA0"/>
    <w:multiLevelType w:val="hybridMultilevel"/>
    <w:tmpl w:val="2D7C3E3E"/>
    <w:lvl w:ilvl="0" w:tplc="AAB0BDAA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5766A68"/>
    <w:multiLevelType w:val="hybridMultilevel"/>
    <w:tmpl w:val="D2140190"/>
    <w:lvl w:ilvl="0" w:tplc="AAB0BDAA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E45825"/>
    <w:multiLevelType w:val="hybridMultilevel"/>
    <w:tmpl w:val="10B07978"/>
    <w:lvl w:ilvl="0" w:tplc="96746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194B1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CD55C5"/>
    <w:multiLevelType w:val="hybridMultilevel"/>
    <w:tmpl w:val="71A06AAC"/>
    <w:lvl w:ilvl="0" w:tplc="041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6" w15:restartNumberingAfterBreak="0">
    <w:nsid w:val="62996663"/>
    <w:multiLevelType w:val="multilevel"/>
    <w:tmpl w:val="930CB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9E94F24"/>
    <w:multiLevelType w:val="hybridMultilevel"/>
    <w:tmpl w:val="DBE80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F3B93"/>
    <w:multiLevelType w:val="hybridMultilevel"/>
    <w:tmpl w:val="86088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31D30"/>
    <w:multiLevelType w:val="hybridMultilevel"/>
    <w:tmpl w:val="FD3EF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3F0E01"/>
    <w:multiLevelType w:val="hybridMultilevel"/>
    <w:tmpl w:val="97D099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F45E23"/>
    <w:multiLevelType w:val="hybridMultilevel"/>
    <w:tmpl w:val="8E96B402"/>
    <w:lvl w:ilvl="0" w:tplc="52B41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F0C2B0E">
      <w:numFmt w:val="none"/>
      <w:lvlText w:val=""/>
      <w:lvlJc w:val="left"/>
      <w:pPr>
        <w:tabs>
          <w:tab w:val="num" w:pos="360"/>
        </w:tabs>
      </w:pPr>
    </w:lvl>
    <w:lvl w:ilvl="2" w:tplc="116017D2">
      <w:numFmt w:val="none"/>
      <w:lvlText w:val=""/>
      <w:lvlJc w:val="left"/>
      <w:pPr>
        <w:tabs>
          <w:tab w:val="num" w:pos="360"/>
        </w:tabs>
      </w:pPr>
    </w:lvl>
    <w:lvl w:ilvl="3" w:tplc="3A66ACA6">
      <w:numFmt w:val="none"/>
      <w:lvlText w:val=""/>
      <w:lvlJc w:val="left"/>
      <w:pPr>
        <w:tabs>
          <w:tab w:val="num" w:pos="360"/>
        </w:tabs>
      </w:pPr>
    </w:lvl>
    <w:lvl w:ilvl="4" w:tplc="F81AB3DA">
      <w:numFmt w:val="none"/>
      <w:lvlText w:val=""/>
      <w:lvlJc w:val="left"/>
      <w:pPr>
        <w:tabs>
          <w:tab w:val="num" w:pos="360"/>
        </w:tabs>
      </w:pPr>
    </w:lvl>
    <w:lvl w:ilvl="5" w:tplc="6A5EF7BA">
      <w:numFmt w:val="none"/>
      <w:lvlText w:val=""/>
      <w:lvlJc w:val="left"/>
      <w:pPr>
        <w:tabs>
          <w:tab w:val="num" w:pos="360"/>
        </w:tabs>
      </w:pPr>
    </w:lvl>
    <w:lvl w:ilvl="6" w:tplc="4A2ABF14">
      <w:numFmt w:val="none"/>
      <w:lvlText w:val=""/>
      <w:lvlJc w:val="left"/>
      <w:pPr>
        <w:tabs>
          <w:tab w:val="num" w:pos="360"/>
        </w:tabs>
      </w:pPr>
    </w:lvl>
    <w:lvl w:ilvl="7" w:tplc="FFAC0774">
      <w:numFmt w:val="none"/>
      <w:lvlText w:val=""/>
      <w:lvlJc w:val="left"/>
      <w:pPr>
        <w:tabs>
          <w:tab w:val="num" w:pos="360"/>
        </w:tabs>
      </w:pPr>
    </w:lvl>
    <w:lvl w:ilvl="8" w:tplc="3B6C1E18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7C9828B0"/>
    <w:multiLevelType w:val="hybridMultilevel"/>
    <w:tmpl w:val="3816F508"/>
    <w:lvl w:ilvl="0" w:tplc="482C4D0A">
      <w:start w:val="1"/>
      <w:numFmt w:val="decimal"/>
      <w:lvlText w:val="%1)"/>
      <w:lvlJc w:val="left"/>
      <w:pPr>
        <w:tabs>
          <w:tab w:val="num" w:pos="753"/>
        </w:tabs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33" w15:restartNumberingAfterBreak="0">
    <w:nsid w:val="7DEA48E0"/>
    <w:multiLevelType w:val="multilevel"/>
    <w:tmpl w:val="C570FA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32"/>
  </w:num>
  <w:num w:numId="4">
    <w:abstractNumId w:val="21"/>
  </w:num>
  <w:num w:numId="5">
    <w:abstractNumId w:val="26"/>
  </w:num>
  <w:num w:numId="6">
    <w:abstractNumId w:val="3"/>
  </w:num>
  <w:num w:numId="7">
    <w:abstractNumId w:val="23"/>
  </w:num>
  <w:num w:numId="8">
    <w:abstractNumId w:val="7"/>
  </w:num>
  <w:num w:numId="9">
    <w:abstractNumId w:val="14"/>
  </w:num>
  <w:num w:numId="10">
    <w:abstractNumId w:val="19"/>
  </w:num>
  <w:num w:numId="11">
    <w:abstractNumId w:val="25"/>
  </w:num>
  <w:num w:numId="12">
    <w:abstractNumId w:val="9"/>
  </w:num>
  <w:num w:numId="13">
    <w:abstractNumId w:val="4"/>
  </w:num>
  <w:num w:numId="14">
    <w:abstractNumId w:val="2"/>
  </w:num>
  <w:num w:numId="15">
    <w:abstractNumId w:val="22"/>
  </w:num>
  <w:num w:numId="16">
    <w:abstractNumId w:val="0"/>
  </w:num>
  <w:num w:numId="17">
    <w:abstractNumId w:val="20"/>
  </w:num>
  <w:num w:numId="18">
    <w:abstractNumId w:val="15"/>
  </w:num>
  <w:num w:numId="19">
    <w:abstractNumId w:val="16"/>
  </w:num>
  <w:num w:numId="20">
    <w:abstractNumId w:val="29"/>
  </w:num>
  <w:num w:numId="21">
    <w:abstractNumId w:val="6"/>
  </w:num>
  <w:num w:numId="22">
    <w:abstractNumId w:val="31"/>
  </w:num>
  <w:num w:numId="23">
    <w:abstractNumId w:val="18"/>
  </w:num>
  <w:num w:numId="24">
    <w:abstractNumId w:val="33"/>
  </w:num>
  <w:num w:numId="25">
    <w:abstractNumId w:val="30"/>
  </w:num>
  <w:num w:numId="26">
    <w:abstractNumId w:val="17"/>
  </w:num>
  <w:num w:numId="27">
    <w:abstractNumId w:val="1"/>
  </w:num>
  <w:num w:numId="28">
    <w:abstractNumId w:val="11"/>
  </w:num>
  <w:num w:numId="29">
    <w:abstractNumId w:val="28"/>
  </w:num>
  <w:num w:numId="30">
    <w:abstractNumId w:val="12"/>
  </w:num>
  <w:num w:numId="31">
    <w:abstractNumId w:val="10"/>
  </w:num>
  <w:num w:numId="32">
    <w:abstractNumId w:val="24"/>
  </w:num>
  <w:num w:numId="33">
    <w:abstractNumId w:val="27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100"/>
    <w:rsid w:val="00000301"/>
    <w:rsid w:val="00000B81"/>
    <w:rsid w:val="00001036"/>
    <w:rsid w:val="00001EB3"/>
    <w:rsid w:val="00002F09"/>
    <w:rsid w:val="000037CC"/>
    <w:rsid w:val="00004A10"/>
    <w:rsid w:val="00006310"/>
    <w:rsid w:val="00006A72"/>
    <w:rsid w:val="00006A7B"/>
    <w:rsid w:val="000078DC"/>
    <w:rsid w:val="000104AB"/>
    <w:rsid w:val="00010BD2"/>
    <w:rsid w:val="00011861"/>
    <w:rsid w:val="000118E0"/>
    <w:rsid w:val="00012536"/>
    <w:rsid w:val="00012FF9"/>
    <w:rsid w:val="00013303"/>
    <w:rsid w:val="00013790"/>
    <w:rsid w:val="00014A18"/>
    <w:rsid w:val="00014C52"/>
    <w:rsid w:val="00015BB5"/>
    <w:rsid w:val="00015F98"/>
    <w:rsid w:val="00016A84"/>
    <w:rsid w:val="000178E3"/>
    <w:rsid w:val="00020B27"/>
    <w:rsid w:val="00020C3E"/>
    <w:rsid w:val="000222FF"/>
    <w:rsid w:val="00022388"/>
    <w:rsid w:val="0002252A"/>
    <w:rsid w:val="00022BFC"/>
    <w:rsid w:val="00022D12"/>
    <w:rsid w:val="0002300D"/>
    <w:rsid w:val="00023B6F"/>
    <w:rsid w:val="0002423F"/>
    <w:rsid w:val="00024366"/>
    <w:rsid w:val="00024FEE"/>
    <w:rsid w:val="000252C5"/>
    <w:rsid w:val="00025493"/>
    <w:rsid w:val="0002555A"/>
    <w:rsid w:val="00025C61"/>
    <w:rsid w:val="00026E1D"/>
    <w:rsid w:val="00027B49"/>
    <w:rsid w:val="000326A0"/>
    <w:rsid w:val="00033577"/>
    <w:rsid w:val="00033F81"/>
    <w:rsid w:val="00034669"/>
    <w:rsid w:val="00037073"/>
    <w:rsid w:val="0004063D"/>
    <w:rsid w:val="00040983"/>
    <w:rsid w:val="00040E6A"/>
    <w:rsid w:val="00040F26"/>
    <w:rsid w:val="00040FE0"/>
    <w:rsid w:val="00041089"/>
    <w:rsid w:val="0004128B"/>
    <w:rsid w:val="000429A2"/>
    <w:rsid w:val="0004476A"/>
    <w:rsid w:val="00044B7F"/>
    <w:rsid w:val="00045598"/>
    <w:rsid w:val="00045A42"/>
    <w:rsid w:val="00046836"/>
    <w:rsid w:val="00047B6B"/>
    <w:rsid w:val="000502D8"/>
    <w:rsid w:val="00052123"/>
    <w:rsid w:val="00053068"/>
    <w:rsid w:val="00053769"/>
    <w:rsid w:val="000546FE"/>
    <w:rsid w:val="00055DFF"/>
    <w:rsid w:val="000569E3"/>
    <w:rsid w:val="00057A93"/>
    <w:rsid w:val="000603F3"/>
    <w:rsid w:val="0006045D"/>
    <w:rsid w:val="000605DB"/>
    <w:rsid w:val="0006217E"/>
    <w:rsid w:val="00063365"/>
    <w:rsid w:val="000635D0"/>
    <w:rsid w:val="00063A6A"/>
    <w:rsid w:val="00063D10"/>
    <w:rsid w:val="000647F8"/>
    <w:rsid w:val="0006656A"/>
    <w:rsid w:val="00066D4D"/>
    <w:rsid w:val="000673C3"/>
    <w:rsid w:val="00067BB4"/>
    <w:rsid w:val="000700EB"/>
    <w:rsid w:val="000704C2"/>
    <w:rsid w:val="00070732"/>
    <w:rsid w:val="00071AC8"/>
    <w:rsid w:val="00072691"/>
    <w:rsid w:val="00072CFD"/>
    <w:rsid w:val="00074254"/>
    <w:rsid w:val="00074676"/>
    <w:rsid w:val="000747DD"/>
    <w:rsid w:val="00075F3A"/>
    <w:rsid w:val="000761E3"/>
    <w:rsid w:val="0007765E"/>
    <w:rsid w:val="00077A05"/>
    <w:rsid w:val="00077BA4"/>
    <w:rsid w:val="00080D9B"/>
    <w:rsid w:val="00081E29"/>
    <w:rsid w:val="000824A8"/>
    <w:rsid w:val="00083747"/>
    <w:rsid w:val="00083AE7"/>
    <w:rsid w:val="000846C1"/>
    <w:rsid w:val="00084CF0"/>
    <w:rsid w:val="000856E3"/>
    <w:rsid w:val="00085BE2"/>
    <w:rsid w:val="000871D4"/>
    <w:rsid w:val="00087D86"/>
    <w:rsid w:val="00090AB6"/>
    <w:rsid w:val="00090CBC"/>
    <w:rsid w:val="00091276"/>
    <w:rsid w:val="000916C7"/>
    <w:rsid w:val="00092416"/>
    <w:rsid w:val="00093619"/>
    <w:rsid w:val="0009389D"/>
    <w:rsid w:val="00093DAE"/>
    <w:rsid w:val="00094CFD"/>
    <w:rsid w:val="00095009"/>
    <w:rsid w:val="00095070"/>
    <w:rsid w:val="000951CB"/>
    <w:rsid w:val="0009591D"/>
    <w:rsid w:val="00096080"/>
    <w:rsid w:val="00096116"/>
    <w:rsid w:val="00096199"/>
    <w:rsid w:val="000966BC"/>
    <w:rsid w:val="00096B10"/>
    <w:rsid w:val="00097DAC"/>
    <w:rsid w:val="000A02F4"/>
    <w:rsid w:val="000A047C"/>
    <w:rsid w:val="000A07E2"/>
    <w:rsid w:val="000A168E"/>
    <w:rsid w:val="000A1C65"/>
    <w:rsid w:val="000A20E7"/>
    <w:rsid w:val="000A25C3"/>
    <w:rsid w:val="000A2AA2"/>
    <w:rsid w:val="000A3D8F"/>
    <w:rsid w:val="000A4E36"/>
    <w:rsid w:val="000A5A24"/>
    <w:rsid w:val="000A5D88"/>
    <w:rsid w:val="000A6289"/>
    <w:rsid w:val="000A6429"/>
    <w:rsid w:val="000A7068"/>
    <w:rsid w:val="000A72A9"/>
    <w:rsid w:val="000A765B"/>
    <w:rsid w:val="000A78D9"/>
    <w:rsid w:val="000A7BC0"/>
    <w:rsid w:val="000B00FA"/>
    <w:rsid w:val="000B0799"/>
    <w:rsid w:val="000B0EFF"/>
    <w:rsid w:val="000B14AE"/>
    <w:rsid w:val="000B1548"/>
    <w:rsid w:val="000B1B56"/>
    <w:rsid w:val="000B27C9"/>
    <w:rsid w:val="000B5100"/>
    <w:rsid w:val="000B5520"/>
    <w:rsid w:val="000B5DEF"/>
    <w:rsid w:val="000B6331"/>
    <w:rsid w:val="000B6955"/>
    <w:rsid w:val="000B6D2D"/>
    <w:rsid w:val="000B7309"/>
    <w:rsid w:val="000C2CCB"/>
    <w:rsid w:val="000C3265"/>
    <w:rsid w:val="000C33C0"/>
    <w:rsid w:val="000C4827"/>
    <w:rsid w:val="000C5113"/>
    <w:rsid w:val="000C65E8"/>
    <w:rsid w:val="000C6CE8"/>
    <w:rsid w:val="000C7698"/>
    <w:rsid w:val="000C7F37"/>
    <w:rsid w:val="000D05CA"/>
    <w:rsid w:val="000D148C"/>
    <w:rsid w:val="000D1ECA"/>
    <w:rsid w:val="000D262F"/>
    <w:rsid w:val="000D2E38"/>
    <w:rsid w:val="000D3033"/>
    <w:rsid w:val="000D6484"/>
    <w:rsid w:val="000D661A"/>
    <w:rsid w:val="000D6FDE"/>
    <w:rsid w:val="000E0039"/>
    <w:rsid w:val="000E060B"/>
    <w:rsid w:val="000E066B"/>
    <w:rsid w:val="000E187A"/>
    <w:rsid w:val="000E19BC"/>
    <w:rsid w:val="000E381F"/>
    <w:rsid w:val="000E4A48"/>
    <w:rsid w:val="000E4AEF"/>
    <w:rsid w:val="000E4B35"/>
    <w:rsid w:val="000E50C7"/>
    <w:rsid w:val="000E58B9"/>
    <w:rsid w:val="000E6185"/>
    <w:rsid w:val="000E66E8"/>
    <w:rsid w:val="000E6F38"/>
    <w:rsid w:val="000E74A0"/>
    <w:rsid w:val="000E7DBD"/>
    <w:rsid w:val="000F02BB"/>
    <w:rsid w:val="000F0629"/>
    <w:rsid w:val="000F12FC"/>
    <w:rsid w:val="000F228A"/>
    <w:rsid w:val="000F2424"/>
    <w:rsid w:val="000F2C33"/>
    <w:rsid w:val="000F4488"/>
    <w:rsid w:val="000F5690"/>
    <w:rsid w:val="000F591E"/>
    <w:rsid w:val="000F5C09"/>
    <w:rsid w:val="000F5D7B"/>
    <w:rsid w:val="000F61D6"/>
    <w:rsid w:val="000F663A"/>
    <w:rsid w:val="000F6A23"/>
    <w:rsid w:val="000F6EC1"/>
    <w:rsid w:val="001006D0"/>
    <w:rsid w:val="00100D46"/>
    <w:rsid w:val="00101440"/>
    <w:rsid w:val="0010160D"/>
    <w:rsid w:val="00101DDF"/>
    <w:rsid w:val="0010250D"/>
    <w:rsid w:val="00102949"/>
    <w:rsid w:val="00103141"/>
    <w:rsid w:val="0010319C"/>
    <w:rsid w:val="001034FF"/>
    <w:rsid w:val="00103C3C"/>
    <w:rsid w:val="00104323"/>
    <w:rsid w:val="00104435"/>
    <w:rsid w:val="001054A7"/>
    <w:rsid w:val="00105E2A"/>
    <w:rsid w:val="0010704D"/>
    <w:rsid w:val="001071E4"/>
    <w:rsid w:val="00110F81"/>
    <w:rsid w:val="00112234"/>
    <w:rsid w:val="0011234C"/>
    <w:rsid w:val="001125D1"/>
    <w:rsid w:val="0011274C"/>
    <w:rsid w:val="00112B35"/>
    <w:rsid w:val="00112C20"/>
    <w:rsid w:val="00116031"/>
    <w:rsid w:val="001171F7"/>
    <w:rsid w:val="00120373"/>
    <w:rsid w:val="001203F3"/>
    <w:rsid w:val="001207F8"/>
    <w:rsid w:val="00120AF8"/>
    <w:rsid w:val="00120E36"/>
    <w:rsid w:val="00121544"/>
    <w:rsid w:val="00123389"/>
    <w:rsid w:val="00123EE1"/>
    <w:rsid w:val="00124156"/>
    <w:rsid w:val="00124454"/>
    <w:rsid w:val="00124858"/>
    <w:rsid w:val="00124CF5"/>
    <w:rsid w:val="001257B6"/>
    <w:rsid w:val="00125BE7"/>
    <w:rsid w:val="00125DFD"/>
    <w:rsid w:val="00125E85"/>
    <w:rsid w:val="00126350"/>
    <w:rsid w:val="0012687B"/>
    <w:rsid w:val="00127C5A"/>
    <w:rsid w:val="001322B8"/>
    <w:rsid w:val="00132AC9"/>
    <w:rsid w:val="001332CF"/>
    <w:rsid w:val="0013422A"/>
    <w:rsid w:val="001348F6"/>
    <w:rsid w:val="001350CA"/>
    <w:rsid w:val="00135909"/>
    <w:rsid w:val="00135EFD"/>
    <w:rsid w:val="00136C48"/>
    <w:rsid w:val="001371BD"/>
    <w:rsid w:val="00137F98"/>
    <w:rsid w:val="00140102"/>
    <w:rsid w:val="001424A4"/>
    <w:rsid w:val="00142C27"/>
    <w:rsid w:val="00143C9A"/>
    <w:rsid w:val="00143F15"/>
    <w:rsid w:val="00144284"/>
    <w:rsid w:val="0014472A"/>
    <w:rsid w:val="001457CB"/>
    <w:rsid w:val="00145FAC"/>
    <w:rsid w:val="001460A8"/>
    <w:rsid w:val="001461FC"/>
    <w:rsid w:val="001466E6"/>
    <w:rsid w:val="00146DDF"/>
    <w:rsid w:val="00146ECE"/>
    <w:rsid w:val="00147041"/>
    <w:rsid w:val="001506F8"/>
    <w:rsid w:val="00150A57"/>
    <w:rsid w:val="00150E1B"/>
    <w:rsid w:val="00151826"/>
    <w:rsid w:val="001525CF"/>
    <w:rsid w:val="00152824"/>
    <w:rsid w:val="00152B4F"/>
    <w:rsid w:val="001530AE"/>
    <w:rsid w:val="0015386C"/>
    <w:rsid w:val="00153AF6"/>
    <w:rsid w:val="00154113"/>
    <w:rsid w:val="00154BA9"/>
    <w:rsid w:val="00154CF2"/>
    <w:rsid w:val="00155124"/>
    <w:rsid w:val="00156DC3"/>
    <w:rsid w:val="001577B8"/>
    <w:rsid w:val="00157D5B"/>
    <w:rsid w:val="001602F9"/>
    <w:rsid w:val="001613B7"/>
    <w:rsid w:val="0016264A"/>
    <w:rsid w:val="00163408"/>
    <w:rsid w:val="00163917"/>
    <w:rsid w:val="00164272"/>
    <w:rsid w:val="00164471"/>
    <w:rsid w:val="00164E5D"/>
    <w:rsid w:val="00165E3A"/>
    <w:rsid w:val="001664D2"/>
    <w:rsid w:val="00166721"/>
    <w:rsid w:val="00167DF4"/>
    <w:rsid w:val="00170515"/>
    <w:rsid w:val="0017094D"/>
    <w:rsid w:val="00170B76"/>
    <w:rsid w:val="00171382"/>
    <w:rsid w:val="00171737"/>
    <w:rsid w:val="001736AA"/>
    <w:rsid w:val="00173B54"/>
    <w:rsid w:val="00174392"/>
    <w:rsid w:val="001749A2"/>
    <w:rsid w:val="001749F9"/>
    <w:rsid w:val="00175958"/>
    <w:rsid w:val="00175CAD"/>
    <w:rsid w:val="00175D4E"/>
    <w:rsid w:val="00175E6B"/>
    <w:rsid w:val="00175E99"/>
    <w:rsid w:val="00176D6C"/>
    <w:rsid w:val="001772E3"/>
    <w:rsid w:val="001776BA"/>
    <w:rsid w:val="00180EB9"/>
    <w:rsid w:val="00181714"/>
    <w:rsid w:val="001817B8"/>
    <w:rsid w:val="0018189E"/>
    <w:rsid w:val="00182A13"/>
    <w:rsid w:val="00182E13"/>
    <w:rsid w:val="001832E5"/>
    <w:rsid w:val="0018354B"/>
    <w:rsid w:val="00183619"/>
    <w:rsid w:val="00183EEE"/>
    <w:rsid w:val="0018417E"/>
    <w:rsid w:val="001845B7"/>
    <w:rsid w:val="00184D64"/>
    <w:rsid w:val="0018613B"/>
    <w:rsid w:val="00186E3E"/>
    <w:rsid w:val="0018772A"/>
    <w:rsid w:val="00187F1B"/>
    <w:rsid w:val="001904DC"/>
    <w:rsid w:val="00190804"/>
    <w:rsid w:val="00190CC0"/>
    <w:rsid w:val="0019103D"/>
    <w:rsid w:val="00192B32"/>
    <w:rsid w:val="00192CF8"/>
    <w:rsid w:val="00192D25"/>
    <w:rsid w:val="00192D7F"/>
    <w:rsid w:val="00192F4F"/>
    <w:rsid w:val="00193BB3"/>
    <w:rsid w:val="00193D6B"/>
    <w:rsid w:val="00193F57"/>
    <w:rsid w:val="001949A6"/>
    <w:rsid w:val="00195630"/>
    <w:rsid w:val="00195641"/>
    <w:rsid w:val="00197183"/>
    <w:rsid w:val="00197B1E"/>
    <w:rsid w:val="001A0B80"/>
    <w:rsid w:val="001A1166"/>
    <w:rsid w:val="001A18B2"/>
    <w:rsid w:val="001A1D25"/>
    <w:rsid w:val="001A218E"/>
    <w:rsid w:val="001A2FB6"/>
    <w:rsid w:val="001A3124"/>
    <w:rsid w:val="001A317C"/>
    <w:rsid w:val="001A3314"/>
    <w:rsid w:val="001A38FE"/>
    <w:rsid w:val="001A3BD6"/>
    <w:rsid w:val="001A436F"/>
    <w:rsid w:val="001A4A57"/>
    <w:rsid w:val="001A5677"/>
    <w:rsid w:val="001A619E"/>
    <w:rsid w:val="001A6309"/>
    <w:rsid w:val="001A6853"/>
    <w:rsid w:val="001A6995"/>
    <w:rsid w:val="001A77A9"/>
    <w:rsid w:val="001B1621"/>
    <w:rsid w:val="001B223C"/>
    <w:rsid w:val="001B41CD"/>
    <w:rsid w:val="001B4D41"/>
    <w:rsid w:val="001B5964"/>
    <w:rsid w:val="001B5B43"/>
    <w:rsid w:val="001B67AA"/>
    <w:rsid w:val="001B7117"/>
    <w:rsid w:val="001B7A82"/>
    <w:rsid w:val="001B7B1D"/>
    <w:rsid w:val="001B7E70"/>
    <w:rsid w:val="001C1400"/>
    <w:rsid w:val="001C275F"/>
    <w:rsid w:val="001C4039"/>
    <w:rsid w:val="001C4DC4"/>
    <w:rsid w:val="001C4FAC"/>
    <w:rsid w:val="001C57DB"/>
    <w:rsid w:val="001C59AE"/>
    <w:rsid w:val="001C689A"/>
    <w:rsid w:val="001C6CE7"/>
    <w:rsid w:val="001C740E"/>
    <w:rsid w:val="001D0176"/>
    <w:rsid w:val="001D03C5"/>
    <w:rsid w:val="001D2C84"/>
    <w:rsid w:val="001D3142"/>
    <w:rsid w:val="001D3765"/>
    <w:rsid w:val="001D3A96"/>
    <w:rsid w:val="001D3ACD"/>
    <w:rsid w:val="001D4A48"/>
    <w:rsid w:val="001D536E"/>
    <w:rsid w:val="001D5472"/>
    <w:rsid w:val="001D5811"/>
    <w:rsid w:val="001D5DF3"/>
    <w:rsid w:val="001D625A"/>
    <w:rsid w:val="001D649D"/>
    <w:rsid w:val="001D7705"/>
    <w:rsid w:val="001D77A1"/>
    <w:rsid w:val="001D78B1"/>
    <w:rsid w:val="001D7C26"/>
    <w:rsid w:val="001E0CAB"/>
    <w:rsid w:val="001E2489"/>
    <w:rsid w:val="001E2A27"/>
    <w:rsid w:val="001E2FDB"/>
    <w:rsid w:val="001E32BF"/>
    <w:rsid w:val="001E35F5"/>
    <w:rsid w:val="001E36E0"/>
    <w:rsid w:val="001E4D3B"/>
    <w:rsid w:val="001E4D9E"/>
    <w:rsid w:val="001E5456"/>
    <w:rsid w:val="001E5904"/>
    <w:rsid w:val="001E5AE9"/>
    <w:rsid w:val="001E5D85"/>
    <w:rsid w:val="001E76B7"/>
    <w:rsid w:val="001E7D53"/>
    <w:rsid w:val="001F036B"/>
    <w:rsid w:val="001F0AA6"/>
    <w:rsid w:val="001F0B25"/>
    <w:rsid w:val="001F16DF"/>
    <w:rsid w:val="001F20C5"/>
    <w:rsid w:val="001F2497"/>
    <w:rsid w:val="001F2E47"/>
    <w:rsid w:val="001F3428"/>
    <w:rsid w:val="001F45E6"/>
    <w:rsid w:val="001F48F1"/>
    <w:rsid w:val="001F53A7"/>
    <w:rsid w:val="001F67E6"/>
    <w:rsid w:val="001F7AE3"/>
    <w:rsid w:val="001F7FE5"/>
    <w:rsid w:val="00201864"/>
    <w:rsid w:val="0020277E"/>
    <w:rsid w:val="002039CA"/>
    <w:rsid w:val="00204E73"/>
    <w:rsid w:val="00204FF4"/>
    <w:rsid w:val="00206317"/>
    <w:rsid w:val="00206B5C"/>
    <w:rsid w:val="00206CE2"/>
    <w:rsid w:val="00206D6A"/>
    <w:rsid w:val="00206EBB"/>
    <w:rsid w:val="002104CE"/>
    <w:rsid w:val="0021076E"/>
    <w:rsid w:val="002110F8"/>
    <w:rsid w:val="0021182C"/>
    <w:rsid w:val="00211BDA"/>
    <w:rsid w:val="00211F93"/>
    <w:rsid w:val="002134A4"/>
    <w:rsid w:val="00214458"/>
    <w:rsid w:val="00214BAA"/>
    <w:rsid w:val="00214E28"/>
    <w:rsid w:val="002157E8"/>
    <w:rsid w:val="00216AD0"/>
    <w:rsid w:val="00217B6A"/>
    <w:rsid w:val="00220589"/>
    <w:rsid w:val="00221388"/>
    <w:rsid w:val="0022193F"/>
    <w:rsid w:val="00221A80"/>
    <w:rsid w:val="00221DAD"/>
    <w:rsid w:val="00222F75"/>
    <w:rsid w:val="0022325B"/>
    <w:rsid w:val="00223DEB"/>
    <w:rsid w:val="00225DDE"/>
    <w:rsid w:val="002266BE"/>
    <w:rsid w:val="00227993"/>
    <w:rsid w:val="00227CE7"/>
    <w:rsid w:val="00227DA2"/>
    <w:rsid w:val="0023051A"/>
    <w:rsid w:val="002306F1"/>
    <w:rsid w:val="00230981"/>
    <w:rsid w:val="00230CE9"/>
    <w:rsid w:val="002312C0"/>
    <w:rsid w:val="00231D23"/>
    <w:rsid w:val="002338CC"/>
    <w:rsid w:val="002345B8"/>
    <w:rsid w:val="00234BA9"/>
    <w:rsid w:val="00234CFB"/>
    <w:rsid w:val="002363D0"/>
    <w:rsid w:val="00236800"/>
    <w:rsid w:val="0023737A"/>
    <w:rsid w:val="002378B8"/>
    <w:rsid w:val="002412C2"/>
    <w:rsid w:val="00241B57"/>
    <w:rsid w:val="00241D52"/>
    <w:rsid w:val="00242E04"/>
    <w:rsid w:val="00242EC9"/>
    <w:rsid w:val="0024347C"/>
    <w:rsid w:val="00243574"/>
    <w:rsid w:val="002438F4"/>
    <w:rsid w:val="002440CA"/>
    <w:rsid w:val="002449FA"/>
    <w:rsid w:val="00245E82"/>
    <w:rsid w:val="0024616C"/>
    <w:rsid w:val="0024654D"/>
    <w:rsid w:val="00247420"/>
    <w:rsid w:val="00247793"/>
    <w:rsid w:val="00247EEA"/>
    <w:rsid w:val="002508CE"/>
    <w:rsid w:val="00250FF9"/>
    <w:rsid w:val="0025214D"/>
    <w:rsid w:val="0025217E"/>
    <w:rsid w:val="0025218F"/>
    <w:rsid w:val="002541C5"/>
    <w:rsid w:val="002553E6"/>
    <w:rsid w:val="00255757"/>
    <w:rsid w:val="00255CA6"/>
    <w:rsid w:val="00257263"/>
    <w:rsid w:val="00260E0B"/>
    <w:rsid w:val="00261952"/>
    <w:rsid w:val="002626CC"/>
    <w:rsid w:val="002630B5"/>
    <w:rsid w:val="00265AAB"/>
    <w:rsid w:val="0026637F"/>
    <w:rsid w:val="002669C5"/>
    <w:rsid w:val="00266DC8"/>
    <w:rsid w:val="00266E8B"/>
    <w:rsid w:val="00267850"/>
    <w:rsid w:val="002704BB"/>
    <w:rsid w:val="002704FB"/>
    <w:rsid w:val="0027077F"/>
    <w:rsid w:val="002712E4"/>
    <w:rsid w:val="002717D3"/>
    <w:rsid w:val="002729EE"/>
    <w:rsid w:val="00272D43"/>
    <w:rsid w:val="00272F66"/>
    <w:rsid w:val="0027335D"/>
    <w:rsid w:val="002737A7"/>
    <w:rsid w:val="00274BE3"/>
    <w:rsid w:val="002752A4"/>
    <w:rsid w:val="002752FF"/>
    <w:rsid w:val="00275F65"/>
    <w:rsid w:val="002775F3"/>
    <w:rsid w:val="00280012"/>
    <w:rsid w:val="00280575"/>
    <w:rsid w:val="00280A96"/>
    <w:rsid w:val="00280D48"/>
    <w:rsid w:val="00281296"/>
    <w:rsid w:val="00281AFF"/>
    <w:rsid w:val="002822B9"/>
    <w:rsid w:val="00282720"/>
    <w:rsid w:val="0028272D"/>
    <w:rsid w:val="0028339B"/>
    <w:rsid w:val="00283EED"/>
    <w:rsid w:val="00285929"/>
    <w:rsid w:val="00285D24"/>
    <w:rsid w:val="00287E43"/>
    <w:rsid w:val="002906FC"/>
    <w:rsid w:val="00290A31"/>
    <w:rsid w:val="002915FC"/>
    <w:rsid w:val="0029182A"/>
    <w:rsid w:val="00291F6A"/>
    <w:rsid w:val="0029445E"/>
    <w:rsid w:val="002947D0"/>
    <w:rsid w:val="00294E11"/>
    <w:rsid w:val="00294E6F"/>
    <w:rsid w:val="00295A74"/>
    <w:rsid w:val="00295E57"/>
    <w:rsid w:val="00296767"/>
    <w:rsid w:val="002A01CA"/>
    <w:rsid w:val="002A0B66"/>
    <w:rsid w:val="002A11E9"/>
    <w:rsid w:val="002A19D5"/>
    <w:rsid w:val="002A277A"/>
    <w:rsid w:val="002A2D11"/>
    <w:rsid w:val="002A311E"/>
    <w:rsid w:val="002A3225"/>
    <w:rsid w:val="002A3245"/>
    <w:rsid w:val="002A400C"/>
    <w:rsid w:val="002A514A"/>
    <w:rsid w:val="002A5E99"/>
    <w:rsid w:val="002A697C"/>
    <w:rsid w:val="002A73CD"/>
    <w:rsid w:val="002B03F3"/>
    <w:rsid w:val="002B20BC"/>
    <w:rsid w:val="002B34A3"/>
    <w:rsid w:val="002B36DC"/>
    <w:rsid w:val="002B3FF1"/>
    <w:rsid w:val="002B41B0"/>
    <w:rsid w:val="002B4987"/>
    <w:rsid w:val="002B5164"/>
    <w:rsid w:val="002B5EBD"/>
    <w:rsid w:val="002B758D"/>
    <w:rsid w:val="002C00A3"/>
    <w:rsid w:val="002C0FFB"/>
    <w:rsid w:val="002C29F6"/>
    <w:rsid w:val="002C2C3A"/>
    <w:rsid w:val="002C2C9F"/>
    <w:rsid w:val="002C3984"/>
    <w:rsid w:val="002C3A56"/>
    <w:rsid w:val="002C3F64"/>
    <w:rsid w:val="002C42B7"/>
    <w:rsid w:val="002C44F7"/>
    <w:rsid w:val="002C51C5"/>
    <w:rsid w:val="002C55F9"/>
    <w:rsid w:val="002C59BE"/>
    <w:rsid w:val="002C5D90"/>
    <w:rsid w:val="002C63A7"/>
    <w:rsid w:val="002D00AB"/>
    <w:rsid w:val="002D1624"/>
    <w:rsid w:val="002D164A"/>
    <w:rsid w:val="002D2576"/>
    <w:rsid w:val="002D2D5B"/>
    <w:rsid w:val="002D2F34"/>
    <w:rsid w:val="002D3928"/>
    <w:rsid w:val="002D395B"/>
    <w:rsid w:val="002D5291"/>
    <w:rsid w:val="002D78EB"/>
    <w:rsid w:val="002E025B"/>
    <w:rsid w:val="002E059F"/>
    <w:rsid w:val="002E148C"/>
    <w:rsid w:val="002E16CD"/>
    <w:rsid w:val="002E23AA"/>
    <w:rsid w:val="002E36FB"/>
    <w:rsid w:val="002E399D"/>
    <w:rsid w:val="002E3C22"/>
    <w:rsid w:val="002E3FFD"/>
    <w:rsid w:val="002E58A1"/>
    <w:rsid w:val="002E5DF5"/>
    <w:rsid w:val="002E5F6A"/>
    <w:rsid w:val="002E76FB"/>
    <w:rsid w:val="002E7DC0"/>
    <w:rsid w:val="002F00C2"/>
    <w:rsid w:val="002F03ED"/>
    <w:rsid w:val="002F0D81"/>
    <w:rsid w:val="002F1B42"/>
    <w:rsid w:val="002F241C"/>
    <w:rsid w:val="002F29DB"/>
    <w:rsid w:val="002F2D0E"/>
    <w:rsid w:val="002F3B41"/>
    <w:rsid w:val="002F4203"/>
    <w:rsid w:val="002F5414"/>
    <w:rsid w:val="002F5890"/>
    <w:rsid w:val="002F5F57"/>
    <w:rsid w:val="002F6520"/>
    <w:rsid w:val="002F6C08"/>
    <w:rsid w:val="002F6E0A"/>
    <w:rsid w:val="002F77A8"/>
    <w:rsid w:val="002F7C09"/>
    <w:rsid w:val="002F7F12"/>
    <w:rsid w:val="00300552"/>
    <w:rsid w:val="003013C3"/>
    <w:rsid w:val="003013DF"/>
    <w:rsid w:val="0030185D"/>
    <w:rsid w:val="00301CF7"/>
    <w:rsid w:val="00302545"/>
    <w:rsid w:val="00302899"/>
    <w:rsid w:val="00302B2B"/>
    <w:rsid w:val="00302F95"/>
    <w:rsid w:val="0030334C"/>
    <w:rsid w:val="00303458"/>
    <w:rsid w:val="0030349C"/>
    <w:rsid w:val="00305276"/>
    <w:rsid w:val="00305E3A"/>
    <w:rsid w:val="003070F6"/>
    <w:rsid w:val="00307DEF"/>
    <w:rsid w:val="00310052"/>
    <w:rsid w:val="003100AC"/>
    <w:rsid w:val="00310655"/>
    <w:rsid w:val="00310DE2"/>
    <w:rsid w:val="003114DB"/>
    <w:rsid w:val="00311B99"/>
    <w:rsid w:val="0031336F"/>
    <w:rsid w:val="0031372E"/>
    <w:rsid w:val="00313741"/>
    <w:rsid w:val="003139BD"/>
    <w:rsid w:val="003148D1"/>
    <w:rsid w:val="00314B8E"/>
    <w:rsid w:val="00314BF9"/>
    <w:rsid w:val="003151BE"/>
    <w:rsid w:val="00315746"/>
    <w:rsid w:val="00315824"/>
    <w:rsid w:val="00316237"/>
    <w:rsid w:val="003168C9"/>
    <w:rsid w:val="00316DE2"/>
    <w:rsid w:val="00316ED4"/>
    <w:rsid w:val="003170A5"/>
    <w:rsid w:val="00320084"/>
    <w:rsid w:val="0032008D"/>
    <w:rsid w:val="00320BD4"/>
    <w:rsid w:val="0032134F"/>
    <w:rsid w:val="003216A6"/>
    <w:rsid w:val="00321E6C"/>
    <w:rsid w:val="003227CA"/>
    <w:rsid w:val="00322B35"/>
    <w:rsid w:val="00322DF2"/>
    <w:rsid w:val="0032307F"/>
    <w:rsid w:val="00323D7C"/>
    <w:rsid w:val="00324556"/>
    <w:rsid w:val="00325624"/>
    <w:rsid w:val="00325A1D"/>
    <w:rsid w:val="003277EA"/>
    <w:rsid w:val="003301BA"/>
    <w:rsid w:val="003305E5"/>
    <w:rsid w:val="00330D29"/>
    <w:rsid w:val="0033110E"/>
    <w:rsid w:val="003320CB"/>
    <w:rsid w:val="003330F8"/>
    <w:rsid w:val="003358F2"/>
    <w:rsid w:val="00336489"/>
    <w:rsid w:val="00336A26"/>
    <w:rsid w:val="003376B0"/>
    <w:rsid w:val="0034037C"/>
    <w:rsid w:val="00342CFD"/>
    <w:rsid w:val="00343244"/>
    <w:rsid w:val="003440CC"/>
    <w:rsid w:val="00344B02"/>
    <w:rsid w:val="00344B57"/>
    <w:rsid w:val="00345E89"/>
    <w:rsid w:val="00345E8D"/>
    <w:rsid w:val="0034673D"/>
    <w:rsid w:val="00346A0B"/>
    <w:rsid w:val="00346B9E"/>
    <w:rsid w:val="00347006"/>
    <w:rsid w:val="00347C83"/>
    <w:rsid w:val="00347CAE"/>
    <w:rsid w:val="00347F69"/>
    <w:rsid w:val="0035034B"/>
    <w:rsid w:val="003503C5"/>
    <w:rsid w:val="003506C3"/>
    <w:rsid w:val="00350841"/>
    <w:rsid w:val="00351F49"/>
    <w:rsid w:val="003522B0"/>
    <w:rsid w:val="00352419"/>
    <w:rsid w:val="003531A1"/>
    <w:rsid w:val="0035326E"/>
    <w:rsid w:val="003537DE"/>
    <w:rsid w:val="0035474A"/>
    <w:rsid w:val="00354787"/>
    <w:rsid w:val="00354B36"/>
    <w:rsid w:val="00354EED"/>
    <w:rsid w:val="00355FF2"/>
    <w:rsid w:val="0035613C"/>
    <w:rsid w:val="003565F4"/>
    <w:rsid w:val="0035679C"/>
    <w:rsid w:val="00357520"/>
    <w:rsid w:val="00357EC9"/>
    <w:rsid w:val="00360E7A"/>
    <w:rsid w:val="0036121A"/>
    <w:rsid w:val="00361DE1"/>
    <w:rsid w:val="003625C7"/>
    <w:rsid w:val="003628B6"/>
    <w:rsid w:val="00363173"/>
    <w:rsid w:val="003634D7"/>
    <w:rsid w:val="00364449"/>
    <w:rsid w:val="00364839"/>
    <w:rsid w:val="00366C71"/>
    <w:rsid w:val="003677A0"/>
    <w:rsid w:val="0036788B"/>
    <w:rsid w:val="00367E38"/>
    <w:rsid w:val="00370126"/>
    <w:rsid w:val="0037016F"/>
    <w:rsid w:val="00370D38"/>
    <w:rsid w:val="003710D8"/>
    <w:rsid w:val="0037146E"/>
    <w:rsid w:val="00371DE8"/>
    <w:rsid w:val="00371FE3"/>
    <w:rsid w:val="003720F6"/>
    <w:rsid w:val="00373988"/>
    <w:rsid w:val="003748B1"/>
    <w:rsid w:val="00374FE6"/>
    <w:rsid w:val="00375EB9"/>
    <w:rsid w:val="00375F4D"/>
    <w:rsid w:val="003760A6"/>
    <w:rsid w:val="00376A93"/>
    <w:rsid w:val="003773AA"/>
    <w:rsid w:val="00377661"/>
    <w:rsid w:val="0038026E"/>
    <w:rsid w:val="00380B8F"/>
    <w:rsid w:val="00381293"/>
    <w:rsid w:val="00382ADB"/>
    <w:rsid w:val="00382E8D"/>
    <w:rsid w:val="003832A2"/>
    <w:rsid w:val="003832B0"/>
    <w:rsid w:val="0038335F"/>
    <w:rsid w:val="00383BD3"/>
    <w:rsid w:val="00383D08"/>
    <w:rsid w:val="0038441C"/>
    <w:rsid w:val="00384819"/>
    <w:rsid w:val="0038517E"/>
    <w:rsid w:val="00385D75"/>
    <w:rsid w:val="00386182"/>
    <w:rsid w:val="00390446"/>
    <w:rsid w:val="003904D5"/>
    <w:rsid w:val="003915A0"/>
    <w:rsid w:val="00391AF7"/>
    <w:rsid w:val="00393088"/>
    <w:rsid w:val="00393542"/>
    <w:rsid w:val="00393A81"/>
    <w:rsid w:val="00393BA0"/>
    <w:rsid w:val="00393D02"/>
    <w:rsid w:val="003946D7"/>
    <w:rsid w:val="0039575C"/>
    <w:rsid w:val="003959F0"/>
    <w:rsid w:val="00395C9C"/>
    <w:rsid w:val="00396447"/>
    <w:rsid w:val="00396CE1"/>
    <w:rsid w:val="003975F9"/>
    <w:rsid w:val="003A05A9"/>
    <w:rsid w:val="003A0972"/>
    <w:rsid w:val="003A0FF9"/>
    <w:rsid w:val="003A2226"/>
    <w:rsid w:val="003A226B"/>
    <w:rsid w:val="003A2852"/>
    <w:rsid w:val="003A323B"/>
    <w:rsid w:val="003A3579"/>
    <w:rsid w:val="003A3D8D"/>
    <w:rsid w:val="003A51C9"/>
    <w:rsid w:val="003A5F8B"/>
    <w:rsid w:val="003A61C6"/>
    <w:rsid w:val="003B03EF"/>
    <w:rsid w:val="003B08E3"/>
    <w:rsid w:val="003B0EFF"/>
    <w:rsid w:val="003B1C05"/>
    <w:rsid w:val="003B229A"/>
    <w:rsid w:val="003B243B"/>
    <w:rsid w:val="003B2FFA"/>
    <w:rsid w:val="003B3062"/>
    <w:rsid w:val="003B437B"/>
    <w:rsid w:val="003B44EE"/>
    <w:rsid w:val="003B4FDF"/>
    <w:rsid w:val="003B5AAB"/>
    <w:rsid w:val="003B5EFE"/>
    <w:rsid w:val="003B6A3F"/>
    <w:rsid w:val="003B76B3"/>
    <w:rsid w:val="003B7FF1"/>
    <w:rsid w:val="003C0792"/>
    <w:rsid w:val="003C0FA6"/>
    <w:rsid w:val="003C15F2"/>
    <w:rsid w:val="003C21BC"/>
    <w:rsid w:val="003C392A"/>
    <w:rsid w:val="003C39B3"/>
    <w:rsid w:val="003C4B65"/>
    <w:rsid w:val="003C54B3"/>
    <w:rsid w:val="003C571B"/>
    <w:rsid w:val="003C629F"/>
    <w:rsid w:val="003D0A0C"/>
    <w:rsid w:val="003D0CD7"/>
    <w:rsid w:val="003D131A"/>
    <w:rsid w:val="003D1A38"/>
    <w:rsid w:val="003D23CD"/>
    <w:rsid w:val="003D2CE0"/>
    <w:rsid w:val="003D32D8"/>
    <w:rsid w:val="003D46B6"/>
    <w:rsid w:val="003D48F2"/>
    <w:rsid w:val="003D49A6"/>
    <w:rsid w:val="003D4B39"/>
    <w:rsid w:val="003D6789"/>
    <w:rsid w:val="003D69E4"/>
    <w:rsid w:val="003D6CFE"/>
    <w:rsid w:val="003D72C5"/>
    <w:rsid w:val="003E072F"/>
    <w:rsid w:val="003E0C6A"/>
    <w:rsid w:val="003E100A"/>
    <w:rsid w:val="003E1CFA"/>
    <w:rsid w:val="003E2223"/>
    <w:rsid w:val="003E25A7"/>
    <w:rsid w:val="003E2675"/>
    <w:rsid w:val="003E2B32"/>
    <w:rsid w:val="003E2E29"/>
    <w:rsid w:val="003E35DB"/>
    <w:rsid w:val="003E3A8B"/>
    <w:rsid w:val="003E421F"/>
    <w:rsid w:val="003E47A5"/>
    <w:rsid w:val="003E4EF8"/>
    <w:rsid w:val="003E595C"/>
    <w:rsid w:val="003E6007"/>
    <w:rsid w:val="003E73BE"/>
    <w:rsid w:val="003E76E6"/>
    <w:rsid w:val="003F0D5C"/>
    <w:rsid w:val="003F127D"/>
    <w:rsid w:val="003F1543"/>
    <w:rsid w:val="003F1DD0"/>
    <w:rsid w:val="003F25AC"/>
    <w:rsid w:val="003F3821"/>
    <w:rsid w:val="003F3CB2"/>
    <w:rsid w:val="003F3E91"/>
    <w:rsid w:val="003F5FAB"/>
    <w:rsid w:val="003F6AF4"/>
    <w:rsid w:val="003F6EB3"/>
    <w:rsid w:val="003F757C"/>
    <w:rsid w:val="003F7800"/>
    <w:rsid w:val="003F7AF8"/>
    <w:rsid w:val="003F7D99"/>
    <w:rsid w:val="00401428"/>
    <w:rsid w:val="0040153C"/>
    <w:rsid w:val="004019F2"/>
    <w:rsid w:val="00402C10"/>
    <w:rsid w:val="0040375F"/>
    <w:rsid w:val="00404163"/>
    <w:rsid w:val="00404FA7"/>
    <w:rsid w:val="0040692F"/>
    <w:rsid w:val="004069B6"/>
    <w:rsid w:val="00410343"/>
    <w:rsid w:val="00410B4F"/>
    <w:rsid w:val="004121EF"/>
    <w:rsid w:val="0041250E"/>
    <w:rsid w:val="00412845"/>
    <w:rsid w:val="0041327A"/>
    <w:rsid w:val="00415145"/>
    <w:rsid w:val="00417A1E"/>
    <w:rsid w:val="00417DDE"/>
    <w:rsid w:val="00417E2E"/>
    <w:rsid w:val="004206F8"/>
    <w:rsid w:val="00420AB0"/>
    <w:rsid w:val="00420FC9"/>
    <w:rsid w:val="00421B1D"/>
    <w:rsid w:val="0042261E"/>
    <w:rsid w:val="00422B3D"/>
    <w:rsid w:val="00423B25"/>
    <w:rsid w:val="00424531"/>
    <w:rsid w:val="00426DA5"/>
    <w:rsid w:val="00431F75"/>
    <w:rsid w:val="004332B7"/>
    <w:rsid w:val="004336B6"/>
    <w:rsid w:val="00433C21"/>
    <w:rsid w:val="0043404B"/>
    <w:rsid w:val="004344E3"/>
    <w:rsid w:val="0043452B"/>
    <w:rsid w:val="00434D89"/>
    <w:rsid w:val="004355FF"/>
    <w:rsid w:val="004357C9"/>
    <w:rsid w:val="00435A26"/>
    <w:rsid w:val="00436608"/>
    <w:rsid w:val="00437578"/>
    <w:rsid w:val="004400C7"/>
    <w:rsid w:val="00440368"/>
    <w:rsid w:val="0044053E"/>
    <w:rsid w:val="0044087B"/>
    <w:rsid w:val="00440AEC"/>
    <w:rsid w:val="00440CF6"/>
    <w:rsid w:val="00441551"/>
    <w:rsid w:val="00441A08"/>
    <w:rsid w:val="00441D97"/>
    <w:rsid w:val="0044200F"/>
    <w:rsid w:val="00442A50"/>
    <w:rsid w:val="00442BDE"/>
    <w:rsid w:val="004449B9"/>
    <w:rsid w:val="00445E84"/>
    <w:rsid w:val="00446056"/>
    <w:rsid w:val="0044621E"/>
    <w:rsid w:val="0044635E"/>
    <w:rsid w:val="004469F9"/>
    <w:rsid w:val="00446ECD"/>
    <w:rsid w:val="004478E3"/>
    <w:rsid w:val="004501C2"/>
    <w:rsid w:val="00450E80"/>
    <w:rsid w:val="004521C6"/>
    <w:rsid w:val="004526FC"/>
    <w:rsid w:val="00452AEA"/>
    <w:rsid w:val="004538B2"/>
    <w:rsid w:val="004545D4"/>
    <w:rsid w:val="00456858"/>
    <w:rsid w:val="00456A22"/>
    <w:rsid w:val="00456B6E"/>
    <w:rsid w:val="00457A7C"/>
    <w:rsid w:val="00457D06"/>
    <w:rsid w:val="004603AF"/>
    <w:rsid w:val="004611CF"/>
    <w:rsid w:val="004623C9"/>
    <w:rsid w:val="004633E9"/>
    <w:rsid w:val="00464841"/>
    <w:rsid w:val="00465C09"/>
    <w:rsid w:val="00465F5F"/>
    <w:rsid w:val="00466263"/>
    <w:rsid w:val="004662FF"/>
    <w:rsid w:val="00466AE1"/>
    <w:rsid w:val="00467393"/>
    <w:rsid w:val="00467E9B"/>
    <w:rsid w:val="00467EC3"/>
    <w:rsid w:val="0047012B"/>
    <w:rsid w:val="00470235"/>
    <w:rsid w:val="00470E8A"/>
    <w:rsid w:val="0047195B"/>
    <w:rsid w:val="00472A47"/>
    <w:rsid w:val="00472DFC"/>
    <w:rsid w:val="004737DD"/>
    <w:rsid w:val="00473D13"/>
    <w:rsid w:val="00474030"/>
    <w:rsid w:val="004748E4"/>
    <w:rsid w:val="00475DE2"/>
    <w:rsid w:val="0047635B"/>
    <w:rsid w:val="00476888"/>
    <w:rsid w:val="004769DD"/>
    <w:rsid w:val="004772CF"/>
    <w:rsid w:val="00481466"/>
    <w:rsid w:val="0048210B"/>
    <w:rsid w:val="00482291"/>
    <w:rsid w:val="00482CF2"/>
    <w:rsid w:val="00482DBB"/>
    <w:rsid w:val="004836B3"/>
    <w:rsid w:val="00484037"/>
    <w:rsid w:val="00484CC1"/>
    <w:rsid w:val="00484FF5"/>
    <w:rsid w:val="00485AC6"/>
    <w:rsid w:val="00486479"/>
    <w:rsid w:val="004867ED"/>
    <w:rsid w:val="00487C7E"/>
    <w:rsid w:val="00490CD9"/>
    <w:rsid w:val="00491B13"/>
    <w:rsid w:val="00491B8D"/>
    <w:rsid w:val="00492FB6"/>
    <w:rsid w:val="00493E67"/>
    <w:rsid w:val="00495ED4"/>
    <w:rsid w:val="004968A8"/>
    <w:rsid w:val="004A042D"/>
    <w:rsid w:val="004A09FB"/>
    <w:rsid w:val="004A1A70"/>
    <w:rsid w:val="004A3502"/>
    <w:rsid w:val="004A3AE1"/>
    <w:rsid w:val="004A3DDD"/>
    <w:rsid w:val="004A3FFE"/>
    <w:rsid w:val="004A5AA8"/>
    <w:rsid w:val="004A660C"/>
    <w:rsid w:val="004A6CD2"/>
    <w:rsid w:val="004A7375"/>
    <w:rsid w:val="004A7537"/>
    <w:rsid w:val="004A77CB"/>
    <w:rsid w:val="004B09D1"/>
    <w:rsid w:val="004B2E4C"/>
    <w:rsid w:val="004B2F2A"/>
    <w:rsid w:val="004B307C"/>
    <w:rsid w:val="004B5297"/>
    <w:rsid w:val="004B60CE"/>
    <w:rsid w:val="004B6695"/>
    <w:rsid w:val="004B6829"/>
    <w:rsid w:val="004B788F"/>
    <w:rsid w:val="004B7A81"/>
    <w:rsid w:val="004B7DFF"/>
    <w:rsid w:val="004C0146"/>
    <w:rsid w:val="004C15AF"/>
    <w:rsid w:val="004C198D"/>
    <w:rsid w:val="004C2CB6"/>
    <w:rsid w:val="004C2D5B"/>
    <w:rsid w:val="004C35E2"/>
    <w:rsid w:val="004C36E5"/>
    <w:rsid w:val="004C39E7"/>
    <w:rsid w:val="004C3D50"/>
    <w:rsid w:val="004C5DDB"/>
    <w:rsid w:val="004C6CF3"/>
    <w:rsid w:val="004C6F80"/>
    <w:rsid w:val="004C7F7F"/>
    <w:rsid w:val="004D042D"/>
    <w:rsid w:val="004D086F"/>
    <w:rsid w:val="004D0875"/>
    <w:rsid w:val="004D08DD"/>
    <w:rsid w:val="004D11B0"/>
    <w:rsid w:val="004D14C6"/>
    <w:rsid w:val="004D1C2F"/>
    <w:rsid w:val="004D2058"/>
    <w:rsid w:val="004D278B"/>
    <w:rsid w:val="004D2CB4"/>
    <w:rsid w:val="004D2F74"/>
    <w:rsid w:val="004D3884"/>
    <w:rsid w:val="004D3A8E"/>
    <w:rsid w:val="004D45E6"/>
    <w:rsid w:val="004D466B"/>
    <w:rsid w:val="004D52C6"/>
    <w:rsid w:val="004D560C"/>
    <w:rsid w:val="004D6163"/>
    <w:rsid w:val="004D6713"/>
    <w:rsid w:val="004D6A2A"/>
    <w:rsid w:val="004D6FC4"/>
    <w:rsid w:val="004E11C0"/>
    <w:rsid w:val="004E1E90"/>
    <w:rsid w:val="004E235D"/>
    <w:rsid w:val="004E344C"/>
    <w:rsid w:val="004E3A4B"/>
    <w:rsid w:val="004E553A"/>
    <w:rsid w:val="004E56CD"/>
    <w:rsid w:val="004E5B85"/>
    <w:rsid w:val="004E5E3F"/>
    <w:rsid w:val="004E63BB"/>
    <w:rsid w:val="004F0717"/>
    <w:rsid w:val="004F072E"/>
    <w:rsid w:val="004F3BC3"/>
    <w:rsid w:val="004F3D0D"/>
    <w:rsid w:val="004F414D"/>
    <w:rsid w:val="004F4329"/>
    <w:rsid w:val="004F44C5"/>
    <w:rsid w:val="004F5B63"/>
    <w:rsid w:val="004F5C48"/>
    <w:rsid w:val="004F6A31"/>
    <w:rsid w:val="004F6CD4"/>
    <w:rsid w:val="004F7EA1"/>
    <w:rsid w:val="00500442"/>
    <w:rsid w:val="0050096C"/>
    <w:rsid w:val="0050217A"/>
    <w:rsid w:val="005035E1"/>
    <w:rsid w:val="00503E4D"/>
    <w:rsid w:val="00506052"/>
    <w:rsid w:val="005060AC"/>
    <w:rsid w:val="0050653B"/>
    <w:rsid w:val="0050711D"/>
    <w:rsid w:val="0050721B"/>
    <w:rsid w:val="005074FA"/>
    <w:rsid w:val="0051081A"/>
    <w:rsid w:val="00511261"/>
    <w:rsid w:val="005116EC"/>
    <w:rsid w:val="0051176A"/>
    <w:rsid w:val="0051189C"/>
    <w:rsid w:val="0051214B"/>
    <w:rsid w:val="0051297D"/>
    <w:rsid w:val="0051375B"/>
    <w:rsid w:val="0051398C"/>
    <w:rsid w:val="00514434"/>
    <w:rsid w:val="00514AB5"/>
    <w:rsid w:val="00515441"/>
    <w:rsid w:val="005155A5"/>
    <w:rsid w:val="0051681F"/>
    <w:rsid w:val="00516CCA"/>
    <w:rsid w:val="00517C62"/>
    <w:rsid w:val="005209B2"/>
    <w:rsid w:val="00520F4A"/>
    <w:rsid w:val="00521128"/>
    <w:rsid w:val="005214AE"/>
    <w:rsid w:val="00521776"/>
    <w:rsid w:val="00522B9F"/>
    <w:rsid w:val="00523C81"/>
    <w:rsid w:val="005241D7"/>
    <w:rsid w:val="005249AC"/>
    <w:rsid w:val="00524CD3"/>
    <w:rsid w:val="00525BE6"/>
    <w:rsid w:val="00525CCC"/>
    <w:rsid w:val="0053033D"/>
    <w:rsid w:val="00530801"/>
    <w:rsid w:val="00530A08"/>
    <w:rsid w:val="00531908"/>
    <w:rsid w:val="005333CD"/>
    <w:rsid w:val="00533ADA"/>
    <w:rsid w:val="00533B55"/>
    <w:rsid w:val="005349DF"/>
    <w:rsid w:val="00534CC8"/>
    <w:rsid w:val="00535840"/>
    <w:rsid w:val="005364FB"/>
    <w:rsid w:val="005372D2"/>
    <w:rsid w:val="0054035A"/>
    <w:rsid w:val="00542C5C"/>
    <w:rsid w:val="00542CF1"/>
    <w:rsid w:val="00542FEC"/>
    <w:rsid w:val="00544364"/>
    <w:rsid w:val="00544457"/>
    <w:rsid w:val="00545A0E"/>
    <w:rsid w:val="00545B98"/>
    <w:rsid w:val="00545F37"/>
    <w:rsid w:val="00546614"/>
    <w:rsid w:val="00546E8C"/>
    <w:rsid w:val="0054710A"/>
    <w:rsid w:val="00550312"/>
    <w:rsid w:val="00550764"/>
    <w:rsid w:val="005507C0"/>
    <w:rsid w:val="00550AD9"/>
    <w:rsid w:val="00551391"/>
    <w:rsid w:val="00552C38"/>
    <w:rsid w:val="00553E06"/>
    <w:rsid w:val="00554001"/>
    <w:rsid w:val="005545DA"/>
    <w:rsid w:val="00554CD4"/>
    <w:rsid w:val="0055507B"/>
    <w:rsid w:val="00556178"/>
    <w:rsid w:val="0055648F"/>
    <w:rsid w:val="00556B65"/>
    <w:rsid w:val="00557CD7"/>
    <w:rsid w:val="00557ECA"/>
    <w:rsid w:val="00560036"/>
    <w:rsid w:val="0056181D"/>
    <w:rsid w:val="00561EF1"/>
    <w:rsid w:val="0056249C"/>
    <w:rsid w:val="00562C2B"/>
    <w:rsid w:val="0056346F"/>
    <w:rsid w:val="005637DF"/>
    <w:rsid w:val="00564DFA"/>
    <w:rsid w:val="00565FAC"/>
    <w:rsid w:val="00567BF4"/>
    <w:rsid w:val="00570FA7"/>
    <w:rsid w:val="00571B1B"/>
    <w:rsid w:val="00571C6E"/>
    <w:rsid w:val="005731E7"/>
    <w:rsid w:val="00573A05"/>
    <w:rsid w:val="00574113"/>
    <w:rsid w:val="0057485B"/>
    <w:rsid w:val="00574D77"/>
    <w:rsid w:val="00575472"/>
    <w:rsid w:val="005766FF"/>
    <w:rsid w:val="005804A0"/>
    <w:rsid w:val="00580BB0"/>
    <w:rsid w:val="00580E78"/>
    <w:rsid w:val="00581FD6"/>
    <w:rsid w:val="00582643"/>
    <w:rsid w:val="00582CB7"/>
    <w:rsid w:val="00582D00"/>
    <w:rsid w:val="00583B1B"/>
    <w:rsid w:val="005842F7"/>
    <w:rsid w:val="0058487E"/>
    <w:rsid w:val="005878DB"/>
    <w:rsid w:val="005879B4"/>
    <w:rsid w:val="005907AD"/>
    <w:rsid w:val="00590978"/>
    <w:rsid w:val="005914B0"/>
    <w:rsid w:val="00591E7D"/>
    <w:rsid w:val="00593982"/>
    <w:rsid w:val="00593C2A"/>
    <w:rsid w:val="00594501"/>
    <w:rsid w:val="00594523"/>
    <w:rsid w:val="00594B9E"/>
    <w:rsid w:val="00594BDB"/>
    <w:rsid w:val="00595AA7"/>
    <w:rsid w:val="00595C8C"/>
    <w:rsid w:val="005965A0"/>
    <w:rsid w:val="00596715"/>
    <w:rsid w:val="005968FB"/>
    <w:rsid w:val="00597BDC"/>
    <w:rsid w:val="005A1382"/>
    <w:rsid w:val="005A15A7"/>
    <w:rsid w:val="005A32DD"/>
    <w:rsid w:val="005A3471"/>
    <w:rsid w:val="005A34C9"/>
    <w:rsid w:val="005A3832"/>
    <w:rsid w:val="005A385D"/>
    <w:rsid w:val="005A3FCF"/>
    <w:rsid w:val="005A4028"/>
    <w:rsid w:val="005A40BA"/>
    <w:rsid w:val="005A5A77"/>
    <w:rsid w:val="005A66D9"/>
    <w:rsid w:val="005A69C5"/>
    <w:rsid w:val="005A73FD"/>
    <w:rsid w:val="005A7760"/>
    <w:rsid w:val="005B1996"/>
    <w:rsid w:val="005B1F57"/>
    <w:rsid w:val="005B378E"/>
    <w:rsid w:val="005B3E65"/>
    <w:rsid w:val="005B456E"/>
    <w:rsid w:val="005B4EB2"/>
    <w:rsid w:val="005B61EA"/>
    <w:rsid w:val="005B62C1"/>
    <w:rsid w:val="005B728C"/>
    <w:rsid w:val="005B75E4"/>
    <w:rsid w:val="005C002B"/>
    <w:rsid w:val="005C0D32"/>
    <w:rsid w:val="005C220D"/>
    <w:rsid w:val="005C2800"/>
    <w:rsid w:val="005C3AE8"/>
    <w:rsid w:val="005C4856"/>
    <w:rsid w:val="005C496F"/>
    <w:rsid w:val="005C4F6C"/>
    <w:rsid w:val="005C52D0"/>
    <w:rsid w:val="005C69DE"/>
    <w:rsid w:val="005C6B73"/>
    <w:rsid w:val="005C6F00"/>
    <w:rsid w:val="005C7076"/>
    <w:rsid w:val="005C72A1"/>
    <w:rsid w:val="005C778C"/>
    <w:rsid w:val="005D049E"/>
    <w:rsid w:val="005D04C5"/>
    <w:rsid w:val="005D13F5"/>
    <w:rsid w:val="005D15C5"/>
    <w:rsid w:val="005D2511"/>
    <w:rsid w:val="005D327D"/>
    <w:rsid w:val="005D3712"/>
    <w:rsid w:val="005D3AE3"/>
    <w:rsid w:val="005D458B"/>
    <w:rsid w:val="005D5A4D"/>
    <w:rsid w:val="005D5C32"/>
    <w:rsid w:val="005D64E4"/>
    <w:rsid w:val="005D6FBE"/>
    <w:rsid w:val="005D72F7"/>
    <w:rsid w:val="005D7D57"/>
    <w:rsid w:val="005D7DD7"/>
    <w:rsid w:val="005E03CE"/>
    <w:rsid w:val="005E0547"/>
    <w:rsid w:val="005E410F"/>
    <w:rsid w:val="005E4827"/>
    <w:rsid w:val="005E505C"/>
    <w:rsid w:val="005E60DD"/>
    <w:rsid w:val="005E6B13"/>
    <w:rsid w:val="005F0851"/>
    <w:rsid w:val="005F1EB1"/>
    <w:rsid w:val="005F219A"/>
    <w:rsid w:val="005F3773"/>
    <w:rsid w:val="005F4324"/>
    <w:rsid w:val="005F45FC"/>
    <w:rsid w:val="005F5482"/>
    <w:rsid w:val="005F5B81"/>
    <w:rsid w:val="005F5E33"/>
    <w:rsid w:val="006002C2"/>
    <w:rsid w:val="00600B0B"/>
    <w:rsid w:val="006022A1"/>
    <w:rsid w:val="006035A2"/>
    <w:rsid w:val="0060415D"/>
    <w:rsid w:val="006066D5"/>
    <w:rsid w:val="0060674A"/>
    <w:rsid w:val="00606F54"/>
    <w:rsid w:val="00607E6C"/>
    <w:rsid w:val="006105D6"/>
    <w:rsid w:val="00610DFD"/>
    <w:rsid w:val="00611589"/>
    <w:rsid w:val="006120A7"/>
    <w:rsid w:val="0061226E"/>
    <w:rsid w:val="00612B98"/>
    <w:rsid w:val="006132E3"/>
    <w:rsid w:val="00613794"/>
    <w:rsid w:val="00613AFC"/>
    <w:rsid w:val="00616BDA"/>
    <w:rsid w:val="00617797"/>
    <w:rsid w:val="006211C1"/>
    <w:rsid w:val="00622737"/>
    <w:rsid w:val="0062552B"/>
    <w:rsid w:val="00625937"/>
    <w:rsid w:val="006259E6"/>
    <w:rsid w:val="00625BEF"/>
    <w:rsid w:val="00625F98"/>
    <w:rsid w:val="00626292"/>
    <w:rsid w:val="0062698D"/>
    <w:rsid w:val="006317FF"/>
    <w:rsid w:val="00631F6C"/>
    <w:rsid w:val="00632049"/>
    <w:rsid w:val="006325E2"/>
    <w:rsid w:val="00632895"/>
    <w:rsid w:val="00633E39"/>
    <w:rsid w:val="00633F48"/>
    <w:rsid w:val="00634619"/>
    <w:rsid w:val="00635567"/>
    <w:rsid w:val="00635E54"/>
    <w:rsid w:val="00635FA4"/>
    <w:rsid w:val="0064008F"/>
    <w:rsid w:val="006402A7"/>
    <w:rsid w:val="0064053D"/>
    <w:rsid w:val="00640F14"/>
    <w:rsid w:val="00640FD0"/>
    <w:rsid w:val="00645400"/>
    <w:rsid w:val="00645AB2"/>
    <w:rsid w:val="006463F1"/>
    <w:rsid w:val="006468DB"/>
    <w:rsid w:val="00647458"/>
    <w:rsid w:val="00647D0C"/>
    <w:rsid w:val="00650461"/>
    <w:rsid w:val="006504C0"/>
    <w:rsid w:val="00651F80"/>
    <w:rsid w:val="00652523"/>
    <w:rsid w:val="00652527"/>
    <w:rsid w:val="006525AB"/>
    <w:rsid w:val="00652753"/>
    <w:rsid w:val="006528E0"/>
    <w:rsid w:val="00652D57"/>
    <w:rsid w:val="006534DF"/>
    <w:rsid w:val="006536B5"/>
    <w:rsid w:val="00653C23"/>
    <w:rsid w:val="0065543A"/>
    <w:rsid w:val="0065574E"/>
    <w:rsid w:val="0065577E"/>
    <w:rsid w:val="00656C6A"/>
    <w:rsid w:val="00657667"/>
    <w:rsid w:val="006578F2"/>
    <w:rsid w:val="00660C2E"/>
    <w:rsid w:val="00660DCA"/>
    <w:rsid w:val="00660DE5"/>
    <w:rsid w:val="00661A57"/>
    <w:rsid w:val="006620F3"/>
    <w:rsid w:val="0066224D"/>
    <w:rsid w:val="006623A9"/>
    <w:rsid w:val="00663350"/>
    <w:rsid w:val="00665930"/>
    <w:rsid w:val="0066703D"/>
    <w:rsid w:val="0066794B"/>
    <w:rsid w:val="0067052B"/>
    <w:rsid w:val="00670B55"/>
    <w:rsid w:val="00676BEA"/>
    <w:rsid w:val="00676E9A"/>
    <w:rsid w:val="006779A1"/>
    <w:rsid w:val="00677CD3"/>
    <w:rsid w:val="00680E4E"/>
    <w:rsid w:val="0068179F"/>
    <w:rsid w:val="006822E0"/>
    <w:rsid w:val="00682AB4"/>
    <w:rsid w:val="00682DD5"/>
    <w:rsid w:val="006838AB"/>
    <w:rsid w:val="00684073"/>
    <w:rsid w:val="00684444"/>
    <w:rsid w:val="00685870"/>
    <w:rsid w:val="00686770"/>
    <w:rsid w:val="006869AF"/>
    <w:rsid w:val="00687F51"/>
    <w:rsid w:val="006923D4"/>
    <w:rsid w:val="00692553"/>
    <w:rsid w:val="006925F6"/>
    <w:rsid w:val="00692700"/>
    <w:rsid w:val="00692B72"/>
    <w:rsid w:val="00693163"/>
    <w:rsid w:val="00693DDB"/>
    <w:rsid w:val="00695CFC"/>
    <w:rsid w:val="006977AC"/>
    <w:rsid w:val="00697C5F"/>
    <w:rsid w:val="00697F2E"/>
    <w:rsid w:val="00697F9C"/>
    <w:rsid w:val="006A0452"/>
    <w:rsid w:val="006A0D47"/>
    <w:rsid w:val="006A0F57"/>
    <w:rsid w:val="006A1222"/>
    <w:rsid w:val="006A137B"/>
    <w:rsid w:val="006A177B"/>
    <w:rsid w:val="006A228C"/>
    <w:rsid w:val="006A2450"/>
    <w:rsid w:val="006A26B4"/>
    <w:rsid w:val="006A277C"/>
    <w:rsid w:val="006A343D"/>
    <w:rsid w:val="006A34EA"/>
    <w:rsid w:val="006A507D"/>
    <w:rsid w:val="006A6120"/>
    <w:rsid w:val="006A668E"/>
    <w:rsid w:val="006A7095"/>
    <w:rsid w:val="006A714C"/>
    <w:rsid w:val="006A7970"/>
    <w:rsid w:val="006A7FF8"/>
    <w:rsid w:val="006B0543"/>
    <w:rsid w:val="006B0BF6"/>
    <w:rsid w:val="006B2DE1"/>
    <w:rsid w:val="006B4E0B"/>
    <w:rsid w:val="006B4E69"/>
    <w:rsid w:val="006B5009"/>
    <w:rsid w:val="006B5A97"/>
    <w:rsid w:val="006C0900"/>
    <w:rsid w:val="006C0A74"/>
    <w:rsid w:val="006C0D51"/>
    <w:rsid w:val="006C0DCF"/>
    <w:rsid w:val="006C0ECD"/>
    <w:rsid w:val="006C2933"/>
    <w:rsid w:val="006C2AB2"/>
    <w:rsid w:val="006C3129"/>
    <w:rsid w:val="006C3722"/>
    <w:rsid w:val="006C6187"/>
    <w:rsid w:val="006C721C"/>
    <w:rsid w:val="006D05D1"/>
    <w:rsid w:val="006D1446"/>
    <w:rsid w:val="006D1538"/>
    <w:rsid w:val="006D17CD"/>
    <w:rsid w:val="006D1FAD"/>
    <w:rsid w:val="006D2ED2"/>
    <w:rsid w:val="006D317E"/>
    <w:rsid w:val="006D322E"/>
    <w:rsid w:val="006D3990"/>
    <w:rsid w:val="006D3E18"/>
    <w:rsid w:val="006D4464"/>
    <w:rsid w:val="006D48AE"/>
    <w:rsid w:val="006D544E"/>
    <w:rsid w:val="006D5CD2"/>
    <w:rsid w:val="006D6041"/>
    <w:rsid w:val="006D6CE5"/>
    <w:rsid w:val="006D6F62"/>
    <w:rsid w:val="006D739C"/>
    <w:rsid w:val="006D75C3"/>
    <w:rsid w:val="006E0974"/>
    <w:rsid w:val="006E0AB4"/>
    <w:rsid w:val="006E1C32"/>
    <w:rsid w:val="006E2249"/>
    <w:rsid w:val="006E2C66"/>
    <w:rsid w:val="006E36F5"/>
    <w:rsid w:val="006E3AF2"/>
    <w:rsid w:val="006E437E"/>
    <w:rsid w:val="006E4905"/>
    <w:rsid w:val="006E55A2"/>
    <w:rsid w:val="006E56BE"/>
    <w:rsid w:val="006E5FEA"/>
    <w:rsid w:val="006E659A"/>
    <w:rsid w:val="006E68B0"/>
    <w:rsid w:val="006E6936"/>
    <w:rsid w:val="006E7EA3"/>
    <w:rsid w:val="006F03B0"/>
    <w:rsid w:val="006F1F1C"/>
    <w:rsid w:val="006F2F84"/>
    <w:rsid w:val="006F4840"/>
    <w:rsid w:val="006F4ED9"/>
    <w:rsid w:val="006F70B2"/>
    <w:rsid w:val="00700EAF"/>
    <w:rsid w:val="007013D6"/>
    <w:rsid w:val="00701945"/>
    <w:rsid w:val="00701D16"/>
    <w:rsid w:val="00701E08"/>
    <w:rsid w:val="00703139"/>
    <w:rsid w:val="0070332E"/>
    <w:rsid w:val="0070545D"/>
    <w:rsid w:val="00706305"/>
    <w:rsid w:val="00706E75"/>
    <w:rsid w:val="00706E7B"/>
    <w:rsid w:val="00707B5C"/>
    <w:rsid w:val="00710891"/>
    <w:rsid w:val="00711F1C"/>
    <w:rsid w:val="00712763"/>
    <w:rsid w:val="00712F2A"/>
    <w:rsid w:val="007130A0"/>
    <w:rsid w:val="00715D07"/>
    <w:rsid w:val="00715FCD"/>
    <w:rsid w:val="00716B50"/>
    <w:rsid w:val="007179B2"/>
    <w:rsid w:val="00721AFC"/>
    <w:rsid w:val="007221A1"/>
    <w:rsid w:val="00722A54"/>
    <w:rsid w:val="00722BFB"/>
    <w:rsid w:val="00722F7E"/>
    <w:rsid w:val="0072323E"/>
    <w:rsid w:val="007235C2"/>
    <w:rsid w:val="00723AB6"/>
    <w:rsid w:val="00724005"/>
    <w:rsid w:val="00724C3E"/>
    <w:rsid w:val="00724D4C"/>
    <w:rsid w:val="0072616B"/>
    <w:rsid w:val="00726458"/>
    <w:rsid w:val="007306E0"/>
    <w:rsid w:val="00730C47"/>
    <w:rsid w:val="007311E8"/>
    <w:rsid w:val="0073174A"/>
    <w:rsid w:val="00731D3A"/>
    <w:rsid w:val="00731F85"/>
    <w:rsid w:val="007323E0"/>
    <w:rsid w:val="00732C14"/>
    <w:rsid w:val="00732C8C"/>
    <w:rsid w:val="00733742"/>
    <w:rsid w:val="007338AC"/>
    <w:rsid w:val="00733CD7"/>
    <w:rsid w:val="00733F57"/>
    <w:rsid w:val="00734E1A"/>
    <w:rsid w:val="00734FD7"/>
    <w:rsid w:val="00735086"/>
    <w:rsid w:val="00735FFD"/>
    <w:rsid w:val="0073657E"/>
    <w:rsid w:val="00737728"/>
    <w:rsid w:val="00740232"/>
    <w:rsid w:val="00744E84"/>
    <w:rsid w:val="007452DE"/>
    <w:rsid w:val="007457D1"/>
    <w:rsid w:val="00745B77"/>
    <w:rsid w:val="00745E72"/>
    <w:rsid w:val="00746507"/>
    <w:rsid w:val="007475FC"/>
    <w:rsid w:val="00750392"/>
    <w:rsid w:val="0075060F"/>
    <w:rsid w:val="007511A4"/>
    <w:rsid w:val="007516CD"/>
    <w:rsid w:val="00752448"/>
    <w:rsid w:val="00752FA2"/>
    <w:rsid w:val="00753259"/>
    <w:rsid w:val="00753936"/>
    <w:rsid w:val="00753946"/>
    <w:rsid w:val="00753AB0"/>
    <w:rsid w:val="00753AE4"/>
    <w:rsid w:val="00753BFE"/>
    <w:rsid w:val="00754B3F"/>
    <w:rsid w:val="007552B4"/>
    <w:rsid w:val="00761314"/>
    <w:rsid w:val="0076168B"/>
    <w:rsid w:val="007622A2"/>
    <w:rsid w:val="0076316D"/>
    <w:rsid w:val="00763B52"/>
    <w:rsid w:val="0076541D"/>
    <w:rsid w:val="00765603"/>
    <w:rsid w:val="00765749"/>
    <w:rsid w:val="00765944"/>
    <w:rsid w:val="00766514"/>
    <w:rsid w:val="00767555"/>
    <w:rsid w:val="007702BC"/>
    <w:rsid w:val="007704F4"/>
    <w:rsid w:val="0077167F"/>
    <w:rsid w:val="007718F0"/>
    <w:rsid w:val="007719C7"/>
    <w:rsid w:val="007723D8"/>
    <w:rsid w:val="00772E2F"/>
    <w:rsid w:val="00772ED4"/>
    <w:rsid w:val="00774053"/>
    <w:rsid w:val="007747F5"/>
    <w:rsid w:val="00774995"/>
    <w:rsid w:val="0077526F"/>
    <w:rsid w:val="00775704"/>
    <w:rsid w:val="00775D8E"/>
    <w:rsid w:val="00776BE2"/>
    <w:rsid w:val="00777D13"/>
    <w:rsid w:val="007803A7"/>
    <w:rsid w:val="00782785"/>
    <w:rsid w:val="00783140"/>
    <w:rsid w:val="00783654"/>
    <w:rsid w:val="007839F1"/>
    <w:rsid w:val="00783FE0"/>
    <w:rsid w:val="007843D9"/>
    <w:rsid w:val="007843FD"/>
    <w:rsid w:val="00784F57"/>
    <w:rsid w:val="007854AC"/>
    <w:rsid w:val="00785737"/>
    <w:rsid w:val="007857A0"/>
    <w:rsid w:val="0078585F"/>
    <w:rsid w:val="00786701"/>
    <w:rsid w:val="0078756B"/>
    <w:rsid w:val="00787690"/>
    <w:rsid w:val="00787AFB"/>
    <w:rsid w:val="00787C71"/>
    <w:rsid w:val="00790197"/>
    <w:rsid w:val="0079027A"/>
    <w:rsid w:val="00790EDB"/>
    <w:rsid w:val="00792AA1"/>
    <w:rsid w:val="00792FC6"/>
    <w:rsid w:val="00794FC8"/>
    <w:rsid w:val="007976EB"/>
    <w:rsid w:val="007A071F"/>
    <w:rsid w:val="007A0912"/>
    <w:rsid w:val="007A1448"/>
    <w:rsid w:val="007A215B"/>
    <w:rsid w:val="007A2518"/>
    <w:rsid w:val="007A271D"/>
    <w:rsid w:val="007A321C"/>
    <w:rsid w:val="007A34D3"/>
    <w:rsid w:val="007A34E8"/>
    <w:rsid w:val="007A4777"/>
    <w:rsid w:val="007A54E8"/>
    <w:rsid w:val="007A5558"/>
    <w:rsid w:val="007A5BE8"/>
    <w:rsid w:val="007A6110"/>
    <w:rsid w:val="007A61AF"/>
    <w:rsid w:val="007A65EA"/>
    <w:rsid w:val="007A7133"/>
    <w:rsid w:val="007B0468"/>
    <w:rsid w:val="007B0D48"/>
    <w:rsid w:val="007B28D0"/>
    <w:rsid w:val="007B2D1C"/>
    <w:rsid w:val="007B309F"/>
    <w:rsid w:val="007B3698"/>
    <w:rsid w:val="007B446F"/>
    <w:rsid w:val="007B5755"/>
    <w:rsid w:val="007B5937"/>
    <w:rsid w:val="007B6160"/>
    <w:rsid w:val="007B62DD"/>
    <w:rsid w:val="007C01B4"/>
    <w:rsid w:val="007C0710"/>
    <w:rsid w:val="007C1D9A"/>
    <w:rsid w:val="007C312B"/>
    <w:rsid w:val="007C36C1"/>
    <w:rsid w:val="007C3BF2"/>
    <w:rsid w:val="007C3DD8"/>
    <w:rsid w:val="007C46FE"/>
    <w:rsid w:val="007C5769"/>
    <w:rsid w:val="007C6CFC"/>
    <w:rsid w:val="007D0E8F"/>
    <w:rsid w:val="007D1515"/>
    <w:rsid w:val="007D1AAB"/>
    <w:rsid w:val="007D1C89"/>
    <w:rsid w:val="007D23A9"/>
    <w:rsid w:val="007D26A1"/>
    <w:rsid w:val="007D2ECE"/>
    <w:rsid w:val="007D4777"/>
    <w:rsid w:val="007D53E6"/>
    <w:rsid w:val="007D555C"/>
    <w:rsid w:val="007D5CA5"/>
    <w:rsid w:val="007D6205"/>
    <w:rsid w:val="007D6662"/>
    <w:rsid w:val="007E04F7"/>
    <w:rsid w:val="007E22D0"/>
    <w:rsid w:val="007E33EF"/>
    <w:rsid w:val="007E4B25"/>
    <w:rsid w:val="007E53A9"/>
    <w:rsid w:val="007E5C8F"/>
    <w:rsid w:val="007E6528"/>
    <w:rsid w:val="007E6E3A"/>
    <w:rsid w:val="007E7705"/>
    <w:rsid w:val="007E7A4C"/>
    <w:rsid w:val="007F1026"/>
    <w:rsid w:val="007F1CD6"/>
    <w:rsid w:val="007F2632"/>
    <w:rsid w:val="007F3A8F"/>
    <w:rsid w:val="007F4B5D"/>
    <w:rsid w:val="007F5034"/>
    <w:rsid w:val="007F518B"/>
    <w:rsid w:val="007F53F0"/>
    <w:rsid w:val="007F56AD"/>
    <w:rsid w:val="007F5C43"/>
    <w:rsid w:val="007F69ED"/>
    <w:rsid w:val="007F6E46"/>
    <w:rsid w:val="007F71F5"/>
    <w:rsid w:val="007F72E9"/>
    <w:rsid w:val="007F7D6D"/>
    <w:rsid w:val="00800062"/>
    <w:rsid w:val="00800EB8"/>
    <w:rsid w:val="00800FE7"/>
    <w:rsid w:val="008026EE"/>
    <w:rsid w:val="00803455"/>
    <w:rsid w:val="00803536"/>
    <w:rsid w:val="008042FF"/>
    <w:rsid w:val="00804667"/>
    <w:rsid w:val="00804950"/>
    <w:rsid w:val="008051B5"/>
    <w:rsid w:val="00805BEC"/>
    <w:rsid w:val="0080637F"/>
    <w:rsid w:val="008069FA"/>
    <w:rsid w:val="00806A38"/>
    <w:rsid w:val="00806D91"/>
    <w:rsid w:val="008072A1"/>
    <w:rsid w:val="00807731"/>
    <w:rsid w:val="00812DD7"/>
    <w:rsid w:val="008141F4"/>
    <w:rsid w:val="00814A99"/>
    <w:rsid w:val="00814BA3"/>
    <w:rsid w:val="0081658D"/>
    <w:rsid w:val="00816F3A"/>
    <w:rsid w:val="008178DA"/>
    <w:rsid w:val="00817ECC"/>
    <w:rsid w:val="008203DF"/>
    <w:rsid w:val="00821270"/>
    <w:rsid w:val="00821BBD"/>
    <w:rsid w:val="0082229C"/>
    <w:rsid w:val="00823CB6"/>
    <w:rsid w:val="00823FB0"/>
    <w:rsid w:val="0082464A"/>
    <w:rsid w:val="00824A55"/>
    <w:rsid w:val="00824C6A"/>
    <w:rsid w:val="00826890"/>
    <w:rsid w:val="0083017E"/>
    <w:rsid w:val="00833418"/>
    <w:rsid w:val="00834121"/>
    <w:rsid w:val="0083479B"/>
    <w:rsid w:val="00834D5C"/>
    <w:rsid w:val="00835979"/>
    <w:rsid w:val="00835FC7"/>
    <w:rsid w:val="00836056"/>
    <w:rsid w:val="00836443"/>
    <w:rsid w:val="0083751F"/>
    <w:rsid w:val="00837570"/>
    <w:rsid w:val="0083760E"/>
    <w:rsid w:val="00837E6B"/>
    <w:rsid w:val="008403FE"/>
    <w:rsid w:val="00840586"/>
    <w:rsid w:val="008407A4"/>
    <w:rsid w:val="0084131F"/>
    <w:rsid w:val="00841544"/>
    <w:rsid w:val="008418C0"/>
    <w:rsid w:val="00841D4A"/>
    <w:rsid w:val="00841DDE"/>
    <w:rsid w:val="008423E4"/>
    <w:rsid w:val="00842991"/>
    <w:rsid w:val="00844B29"/>
    <w:rsid w:val="00845216"/>
    <w:rsid w:val="00845255"/>
    <w:rsid w:val="00845270"/>
    <w:rsid w:val="00846D56"/>
    <w:rsid w:val="0084700C"/>
    <w:rsid w:val="00847D54"/>
    <w:rsid w:val="00851F92"/>
    <w:rsid w:val="00851FEA"/>
    <w:rsid w:val="008530C3"/>
    <w:rsid w:val="0085319A"/>
    <w:rsid w:val="0085374E"/>
    <w:rsid w:val="00854458"/>
    <w:rsid w:val="008572E4"/>
    <w:rsid w:val="008576FD"/>
    <w:rsid w:val="00860168"/>
    <w:rsid w:val="008608BF"/>
    <w:rsid w:val="0086102C"/>
    <w:rsid w:val="0086148D"/>
    <w:rsid w:val="00861640"/>
    <w:rsid w:val="0086328E"/>
    <w:rsid w:val="00863578"/>
    <w:rsid w:val="0086477C"/>
    <w:rsid w:val="0086534B"/>
    <w:rsid w:val="0086540A"/>
    <w:rsid w:val="008668DC"/>
    <w:rsid w:val="00867700"/>
    <w:rsid w:val="008678AA"/>
    <w:rsid w:val="00867FBD"/>
    <w:rsid w:val="00870CC2"/>
    <w:rsid w:val="00870FFE"/>
    <w:rsid w:val="0087254F"/>
    <w:rsid w:val="00872EFD"/>
    <w:rsid w:val="0087332A"/>
    <w:rsid w:val="0087382F"/>
    <w:rsid w:val="00873CA4"/>
    <w:rsid w:val="00874CA6"/>
    <w:rsid w:val="00874CC0"/>
    <w:rsid w:val="00875162"/>
    <w:rsid w:val="00875440"/>
    <w:rsid w:val="0087555B"/>
    <w:rsid w:val="00875904"/>
    <w:rsid w:val="00875D61"/>
    <w:rsid w:val="00875D67"/>
    <w:rsid w:val="008768DA"/>
    <w:rsid w:val="00876C47"/>
    <w:rsid w:val="00877432"/>
    <w:rsid w:val="008775A6"/>
    <w:rsid w:val="00881C8A"/>
    <w:rsid w:val="00882087"/>
    <w:rsid w:val="008839BF"/>
    <w:rsid w:val="00884FAD"/>
    <w:rsid w:val="00885C82"/>
    <w:rsid w:val="00885EC0"/>
    <w:rsid w:val="008863E2"/>
    <w:rsid w:val="00886696"/>
    <w:rsid w:val="00886823"/>
    <w:rsid w:val="008873A9"/>
    <w:rsid w:val="0088762D"/>
    <w:rsid w:val="00887ED2"/>
    <w:rsid w:val="008903E4"/>
    <w:rsid w:val="0089040E"/>
    <w:rsid w:val="0089082B"/>
    <w:rsid w:val="00890CEF"/>
    <w:rsid w:val="00891962"/>
    <w:rsid w:val="00893454"/>
    <w:rsid w:val="0089354E"/>
    <w:rsid w:val="008935DB"/>
    <w:rsid w:val="00893AF3"/>
    <w:rsid w:val="00893D85"/>
    <w:rsid w:val="008940B6"/>
    <w:rsid w:val="008946C1"/>
    <w:rsid w:val="00895A30"/>
    <w:rsid w:val="00896527"/>
    <w:rsid w:val="008A097F"/>
    <w:rsid w:val="008A1606"/>
    <w:rsid w:val="008A2618"/>
    <w:rsid w:val="008A2A6A"/>
    <w:rsid w:val="008A2D64"/>
    <w:rsid w:val="008A33CC"/>
    <w:rsid w:val="008A4D7F"/>
    <w:rsid w:val="008A4DFD"/>
    <w:rsid w:val="008A5089"/>
    <w:rsid w:val="008A5323"/>
    <w:rsid w:val="008A5490"/>
    <w:rsid w:val="008A66DF"/>
    <w:rsid w:val="008A6935"/>
    <w:rsid w:val="008B037D"/>
    <w:rsid w:val="008B0C9C"/>
    <w:rsid w:val="008B114D"/>
    <w:rsid w:val="008B1E02"/>
    <w:rsid w:val="008B3091"/>
    <w:rsid w:val="008B374A"/>
    <w:rsid w:val="008B3D2F"/>
    <w:rsid w:val="008B57F9"/>
    <w:rsid w:val="008B5A4B"/>
    <w:rsid w:val="008B5BD7"/>
    <w:rsid w:val="008B60D8"/>
    <w:rsid w:val="008C0296"/>
    <w:rsid w:val="008C2629"/>
    <w:rsid w:val="008C28BA"/>
    <w:rsid w:val="008C32F7"/>
    <w:rsid w:val="008C3322"/>
    <w:rsid w:val="008C3E46"/>
    <w:rsid w:val="008C41B1"/>
    <w:rsid w:val="008C41D8"/>
    <w:rsid w:val="008C5748"/>
    <w:rsid w:val="008C5A77"/>
    <w:rsid w:val="008C5F01"/>
    <w:rsid w:val="008C662E"/>
    <w:rsid w:val="008C67B5"/>
    <w:rsid w:val="008C6866"/>
    <w:rsid w:val="008C6AAE"/>
    <w:rsid w:val="008C757B"/>
    <w:rsid w:val="008C7B5A"/>
    <w:rsid w:val="008C7D4B"/>
    <w:rsid w:val="008D0415"/>
    <w:rsid w:val="008D0603"/>
    <w:rsid w:val="008D14AA"/>
    <w:rsid w:val="008D1BAF"/>
    <w:rsid w:val="008D2D6D"/>
    <w:rsid w:val="008D4D11"/>
    <w:rsid w:val="008D5892"/>
    <w:rsid w:val="008D6635"/>
    <w:rsid w:val="008D7658"/>
    <w:rsid w:val="008E0C61"/>
    <w:rsid w:val="008E1937"/>
    <w:rsid w:val="008E20EC"/>
    <w:rsid w:val="008E2FE6"/>
    <w:rsid w:val="008E3864"/>
    <w:rsid w:val="008E393C"/>
    <w:rsid w:val="008E3E22"/>
    <w:rsid w:val="008E4327"/>
    <w:rsid w:val="008E4E68"/>
    <w:rsid w:val="008E6462"/>
    <w:rsid w:val="008E6E1F"/>
    <w:rsid w:val="008E7676"/>
    <w:rsid w:val="008F139F"/>
    <w:rsid w:val="008F1A4F"/>
    <w:rsid w:val="008F1DF4"/>
    <w:rsid w:val="008F236D"/>
    <w:rsid w:val="008F3DE3"/>
    <w:rsid w:val="008F4728"/>
    <w:rsid w:val="008F508F"/>
    <w:rsid w:val="008F5269"/>
    <w:rsid w:val="008F5326"/>
    <w:rsid w:val="008F5A9F"/>
    <w:rsid w:val="008F770B"/>
    <w:rsid w:val="00900101"/>
    <w:rsid w:val="00900765"/>
    <w:rsid w:val="00900917"/>
    <w:rsid w:val="009023E6"/>
    <w:rsid w:val="009029AD"/>
    <w:rsid w:val="009039AE"/>
    <w:rsid w:val="00903F95"/>
    <w:rsid w:val="009049EF"/>
    <w:rsid w:val="00904AE2"/>
    <w:rsid w:val="009061D7"/>
    <w:rsid w:val="00906792"/>
    <w:rsid w:val="00906C4E"/>
    <w:rsid w:val="00906DCB"/>
    <w:rsid w:val="009074B1"/>
    <w:rsid w:val="00907A77"/>
    <w:rsid w:val="00910E06"/>
    <w:rsid w:val="00911210"/>
    <w:rsid w:val="00912457"/>
    <w:rsid w:val="00912597"/>
    <w:rsid w:val="00912DCA"/>
    <w:rsid w:val="009135D0"/>
    <w:rsid w:val="0091375D"/>
    <w:rsid w:val="00915CE4"/>
    <w:rsid w:val="00916421"/>
    <w:rsid w:val="009175C0"/>
    <w:rsid w:val="00920014"/>
    <w:rsid w:val="009203C3"/>
    <w:rsid w:val="00920443"/>
    <w:rsid w:val="0092057A"/>
    <w:rsid w:val="009206B9"/>
    <w:rsid w:val="0092073E"/>
    <w:rsid w:val="00920E5C"/>
    <w:rsid w:val="00921293"/>
    <w:rsid w:val="00921932"/>
    <w:rsid w:val="00921A72"/>
    <w:rsid w:val="0092211A"/>
    <w:rsid w:val="00923818"/>
    <w:rsid w:val="00923A3E"/>
    <w:rsid w:val="00924379"/>
    <w:rsid w:val="00924525"/>
    <w:rsid w:val="00924C36"/>
    <w:rsid w:val="009279DA"/>
    <w:rsid w:val="009304BB"/>
    <w:rsid w:val="00930A78"/>
    <w:rsid w:val="00930D52"/>
    <w:rsid w:val="00931D8A"/>
    <w:rsid w:val="00931F5D"/>
    <w:rsid w:val="009330ED"/>
    <w:rsid w:val="00933B05"/>
    <w:rsid w:val="0093464C"/>
    <w:rsid w:val="00935ED8"/>
    <w:rsid w:val="00940D88"/>
    <w:rsid w:val="00940FFC"/>
    <w:rsid w:val="00943AC5"/>
    <w:rsid w:val="00944FD2"/>
    <w:rsid w:val="00945682"/>
    <w:rsid w:val="00945C57"/>
    <w:rsid w:val="009466B3"/>
    <w:rsid w:val="00946BAB"/>
    <w:rsid w:val="00946D27"/>
    <w:rsid w:val="0095089C"/>
    <w:rsid w:val="00951B1E"/>
    <w:rsid w:val="00952302"/>
    <w:rsid w:val="00952496"/>
    <w:rsid w:val="00952AC3"/>
    <w:rsid w:val="009538BE"/>
    <w:rsid w:val="00954535"/>
    <w:rsid w:val="009563BA"/>
    <w:rsid w:val="00957189"/>
    <w:rsid w:val="009604CE"/>
    <w:rsid w:val="0096170F"/>
    <w:rsid w:val="00961B26"/>
    <w:rsid w:val="0096243A"/>
    <w:rsid w:val="009634AB"/>
    <w:rsid w:val="00964F24"/>
    <w:rsid w:val="00965171"/>
    <w:rsid w:val="009656AD"/>
    <w:rsid w:val="009667D9"/>
    <w:rsid w:val="00966B5B"/>
    <w:rsid w:val="00966E26"/>
    <w:rsid w:val="00967DD6"/>
    <w:rsid w:val="0097055A"/>
    <w:rsid w:val="00973981"/>
    <w:rsid w:val="00973B6C"/>
    <w:rsid w:val="00973D66"/>
    <w:rsid w:val="0097436C"/>
    <w:rsid w:val="009743EB"/>
    <w:rsid w:val="00975364"/>
    <w:rsid w:val="009759F4"/>
    <w:rsid w:val="00976020"/>
    <w:rsid w:val="00976420"/>
    <w:rsid w:val="009766E6"/>
    <w:rsid w:val="00976F51"/>
    <w:rsid w:val="00977556"/>
    <w:rsid w:val="00977CD8"/>
    <w:rsid w:val="00981807"/>
    <w:rsid w:val="009823B7"/>
    <w:rsid w:val="00982818"/>
    <w:rsid w:val="00983F14"/>
    <w:rsid w:val="00984A34"/>
    <w:rsid w:val="0098577A"/>
    <w:rsid w:val="00985E27"/>
    <w:rsid w:val="009874D4"/>
    <w:rsid w:val="0098776F"/>
    <w:rsid w:val="00987886"/>
    <w:rsid w:val="00987924"/>
    <w:rsid w:val="00990909"/>
    <w:rsid w:val="009912DF"/>
    <w:rsid w:val="009912E2"/>
    <w:rsid w:val="00993D52"/>
    <w:rsid w:val="0099491A"/>
    <w:rsid w:val="009949E5"/>
    <w:rsid w:val="00994B16"/>
    <w:rsid w:val="00995456"/>
    <w:rsid w:val="009954CB"/>
    <w:rsid w:val="00995B1E"/>
    <w:rsid w:val="0099682C"/>
    <w:rsid w:val="00996B80"/>
    <w:rsid w:val="00996CCA"/>
    <w:rsid w:val="009970D3"/>
    <w:rsid w:val="0099788A"/>
    <w:rsid w:val="009979AE"/>
    <w:rsid w:val="00997C0B"/>
    <w:rsid w:val="00997F4E"/>
    <w:rsid w:val="009A0138"/>
    <w:rsid w:val="009A1255"/>
    <w:rsid w:val="009A1519"/>
    <w:rsid w:val="009A26C0"/>
    <w:rsid w:val="009A2AB1"/>
    <w:rsid w:val="009A2EC6"/>
    <w:rsid w:val="009A38B8"/>
    <w:rsid w:val="009A506A"/>
    <w:rsid w:val="009A52A1"/>
    <w:rsid w:val="009A545A"/>
    <w:rsid w:val="009A5872"/>
    <w:rsid w:val="009A6142"/>
    <w:rsid w:val="009A6B1E"/>
    <w:rsid w:val="009A738C"/>
    <w:rsid w:val="009A7842"/>
    <w:rsid w:val="009A7A1A"/>
    <w:rsid w:val="009A7F3D"/>
    <w:rsid w:val="009A7F6A"/>
    <w:rsid w:val="009B0038"/>
    <w:rsid w:val="009B0160"/>
    <w:rsid w:val="009B0453"/>
    <w:rsid w:val="009B0623"/>
    <w:rsid w:val="009B0FDC"/>
    <w:rsid w:val="009B10A3"/>
    <w:rsid w:val="009B2029"/>
    <w:rsid w:val="009B229E"/>
    <w:rsid w:val="009B2D5A"/>
    <w:rsid w:val="009B4223"/>
    <w:rsid w:val="009B445C"/>
    <w:rsid w:val="009B4E60"/>
    <w:rsid w:val="009B5182"/>
    <w:rsid w:val="009B66CD"/>
    <w:rsid w:val="009B6AE5"/>
    <w:rsid w:val="009C0822"/>
    <w:rsid w:val="009C08A4"/>
    <w:rsid w:val="009C1B94"/>
    <w:rsid w:val="009C1BF7"/>
    <w:rsid w:val="009C26B7"/>
    <w:rsid w:val="009C37B9"/>
    <w:rsid w:val="009C39E2"/>
    <w:rsid w:val="009C3E14"/>
    <w:rsid w:val="009C45A7"/>
    <w:rsid w:val="009C527D"/>
    <w:rsid w:val="009C5317"/>
    <w:rsid w:val="009C5745"/>
    <w:rsid w:val="009C57AC"/>
    <w:rsid w:val="009C6CE7"/>
    <w:rsid w:val="009C752C"/>
    <w:rsid w:val="009C7FB7"/>
    <w:rsid w:val="009D24CD"/>
    <w:rsid w:val="009D28A1"/>
    <w:rsid w:val="009D2CCB"/>
    <w:rsid w:val="009D3A5F"/>
    <w:rsid w:val="009D51E7"/>
    <w:rsid w:val="009D5455"/>
    <w:rsid w:val="009D5772"/>
    <w:rsid w:val="009D58D7"/>
    <w:rsid w:val="009D661B"/>
    <w:rsid w:val="009D6667"/>
    <w:rsid w:val="009D6B92"/>
    <w:rsid w:val="009E0275"/>
    <w:rsid w:val="009E1132"/>
    <w:rsid w:val="009E16DA"/>
    <w:rsid w:val="009E1F89"/>
    <w:rsid w:val="009E2F83"/>
    <w:rsid w:val="009E3DB0"/>
    <w:rsid w:val="009E478B"/>
    <w:rsid w:val="009E48F6"/>
    <w:rsid w:val="009E4D8B"/>
    <w:rsid w:val="009E5D57"/>
    <w:rsid w:val="009E6018"/>
    <w:rsid w:val="009E68DA"/>
    <w:rsid w:val="009E7D1C"/>
    <w:rsid w:val="009E7D5E"/>
    <w:rsid w:val="009F0B6F"/>
    <w:rsid w:val="009F1B67"/>
    <w:rsid w:val="009F1D8E"/>
    <w:rsid w:val="009F1E69"/>
    <w:rsid w:val="009F2C05"/>
    <w:rsid w:val="009F2FA1"/>
    <w:rsid w:val="009F37A3"/>
    <w:rsid w:val="009F3DE7"/>
    <w:rsid w:val="009F490F"/>
    <w:rsid w:val="009F5A2E"/>
    <w:rsid w:val="009F622C"/>
    <w:rsid w:val="009F6494"/>
    <w:rsid w:val="009F7336"/>
    <w:rsid w:val="00A00FFA"/>
    <w:rsid w:val="00A01F1A"/>
    <w:rsid w:val="00A030F9"/>
    <w:rsid w:val="00A031D9"/>
    <w:rsid w:val="00A03A75"/>
    <w:rsid w:val="00A04D32"/>
    <w:rsid w:val="00A06BD7"/>
    <w:rsid w:val="00A06E59"/>
    <w:rsid w:val="00A0714B"/>
    <w:rsid w:val="00A07353"/>
    <w:rsid w:val="00A10585"/>
    <w:rsid w:val="00A10E09"/>
    <w:rsid w:val="00A114B8"/>
    <w:rsid w:val="00A1194E"/>
    <w:rsid w:val="00A128DE"/>
    <w:rsid w:val="00A12F80"/>
    <w:rsid w:val="00A14760"/>
    <w:rsid w:val="00A1507D"/>
    <w:rsid w:val="00A15798"/>
    <w:rsid w:val="00A15F97"/>
    <w:rsid w:val="00A16132"/>
    <w:rsid w:val="00A162E6"/>
    <w:rsid w:val="00A166DA"/>
    <w:rsid w:val="00A17820"/>
    <w:rsid w:val="00A17C7C"/>
    <w:rsid w:val="00A17D87"/>
    <w:rsid w:val="00A20282"/>
    <w:rsid w:val="00A21FEF"/>
    <w:rsid w:val="00A24431"/>
    <w:rsid w:val="00A244FD"/>
    <w:rsid w:val="00A25000"/>
    <w:rsid w:val="00A254D0"/>
    <w:rsid w:val="00A266C9"/>
    <w:rsid w:val="00A2691A"/>
    <w:rsid w:val="00A27CCC"/>
    <w:rsid w:val="00A303DA"/>
    <w:rsid w:val="00A31C84"/>
    <w:rsid w:val="00A327D8"/>
    <w:rsid w:val="00A333CE"/>
    <w:rsid w:val="00A335F8"/>
    <w:rsid w:val="00A341BC"/>
    <w:rsid w:val="00A349A9"/>
    <w:rsid w:val="00A35C1A"/>
    <w:rsid w:val="00A35CC5"/>
    <w:rsid w:val="00A36515"/>
    <w:rsid w:val="00A3693F"/>
    <w:rsid w:val="00A375D4"/>
    <w:rsid w:val="00A378A2"/>
    <w:rsid w:val="00A4171D"/>
    <w:rsid w:val="00A41BAD"/>
    <w:rsid w:val="00A44DDD"/>
    <w:rsid w:val="00A44E98"/>
    <w:rsid w:val="00A45701"/>
    <w:rsid w:val="00A460D5"/>
    <w:rsid w:val="00A4631C"/>
    <w:rsid w:val="00A4661F"/>
    <w:rsid w:val="00A46A8B"/>
    <w:rsid w:val="00A4750A"/>
    <w:rsid w:val="00A47906"/>
    <w:rsid w:val="00A479D2"/>
    <w:rsid w:val="00A5097A"/>
    <w:rsid w:val="00A510E0"/>
    <w:rsid w:val="00A51995"/>
    <w:rsid w:val="00A51FC3"/>
    <w:rsid w:val="00A52568"/>
    <w:rsid w:val="00A53412"/>
    <w:rsid w:val="00A53CD0"/>
    <w:rsid w:val="00A54B52"/>
    <w:rsid w:val="00A553D0"/>
    <w:rsid w:val="00A55507"/>
    <w:rsid w:val="00A55F16"/>
    <w:rsid w:val="00A56A9A"/>
    <w:rsid w:val="00A601D1"/>
    <w:rsid w:val="00A60CEA"/>
    <w:rsid w:val="00A61E2A"/>
    <w:rsid w:val="00A62161"/>
    <w:rsid w:val="00A6428B"/>
    <w:rsid w:val="00A64F12"/>
    <w:rsid w:val="00A64FCA"/>
    <w:rsid w:val="00A65EE7"/>
    <w:rsid w:val="00A7066F"/>
    <w:rsid w:val="00A70A28"/>
    <w:rsid w:val="00A70C98"/>
    <w:rsid w:val="00A712DF"/>
    <w:rsid w:val="00A71432"/>
    <w:rsid w:val="00A715C0"/>
    <w:rsid w:val="00A718AF"/>
    <w:rsid w:val="00A739C5"/>
    <w:rsid w:val="00A743A6"/>
    <w:rsid w:val="00A747FD"/>
    <w:rsid w:val="00A753C6"/>
    <w:rsid w:val="00A764EE"/>
    <w:rsid w:val="00A7653B"/>
    <w:rsid w:val="00A76AB2"/>
    <w:rsid w:val="00A76FBC"/>
    <w:rsid w:val="00A77A08"/>
    <w:rsid w:val="00A814A2"/>
    <w:rsid w:val="00A816F6"/>
    <w:rsid w:val="00A81DD1"/>
    <w:rsid w:val="00A82565"/>
    <w:rsid w:val="00A84012"/>
    <w:rsid w:val="00A84B31"/>
    <w:rsid w:val="00A84FF4"/>
    <w:rsid w:val="00A863F3"/>
    <w:rsid w:val="00A878E2"/>
    <w:rsid w:val="00A916DF"/>
    <w:rsid w:val="00A92298"/>
    <w:rsid w:val="00A923D6"/>
    <w:rsid w:val="00A92486"/>
    <w:rsid w:val="00A9252B"/>
    <w:rsid w:val="00A928B7"/>
    <w:rsid w:val="00A9471A"/>
    <w:rsid w:val="00A95D46"/>
    <w:rsid w:val="00A9673E"/>
    <w:rsid w:val="00A97818"/>
    <w:rsid w:val="00A97F00"/>
    <w:rsid w:val="00A97F91"/>
    <w:rsid w:val="00AA0597"/>
    <w:rsid w:val="00AA1738"/>
    <w:rsid w:val="00AA19C1"/>
    <w:rsid w:val="00AA1E5E"/>
    <w:rsid w:val="00AA202D"/>
    <w:rsid w:val="00AA2260"/>
    <w:rsid w:val="00AA3CA3"/>
    <w:rsid w:val="00AA5A4B"/>
    <w:rsid w:val="00AA61CA"/>
    <w:rsid w:val="00AA71FC"/>
    <w:rsid w:val="00AA744B"/>
    <w:rsid w:val="00AB0489"/>
    <w:rsid w:val="00AB07C9"/>
    <w:rsid w:val="00AB0894"/>
    <w:rsid w:val="00AB0EA2"/>
    <w:rsid w:val="00AB23C0"/>
    <w:rsid w:val="00AB2A74"/>
    <w:rsid w:val="00AB2B35"/>
    <w:rsid w:val="00AB36D0"/>
    <w:rsid w:val="00AB4B47"/>
    <w:rsid w:val="00AB4B6D"/>
    <w:rsid w:val="00AB4D4D"/>
    <w:rsid w:val="00AB529B"/>
    <w:rsid w:val="00AB577C"/>
    <w:rsid w:val="00AB6C70"/>
    <w:rsid w:val="00AB6D32"/>
    <w:rsid w:val="00AB7489"/>
    <w:rsid w:val="00AB7602"/>
    <w:rsid w:val="00AB7859"/>
    <w:rsid w:val="00AC0CEB"/>
    <w:rsid w:val="00AC0CF7"/>
    <w:rsid w:val="00AC0D37"/>
    <w:rsid w:val="00AC0D98"/>
    <w:rsid w:val="00AC0FD2"/>
    <w:rsid w:val="00AC11C8"/>
    <w:rsid w:val="00AC12EC"/>
    <w:rsid w:val="00AC1326"/>
    <w:rsid w:val="00AC182A"/>
    <w:rsid w:val="00AC22D8"/>
    <w:rsid w:val="00AC2892"/>
    <w:rsid w:val="00AC2BF9"/>
    <w:rsid w:val="00AC38E5"/>
    <w:rsid w:val="00AC39F0"/>
    <w:rsid w:val="00AC3BBC"/>
    <w:rsid w:val="00AC3D70"/>
    <w:rsid w:val="00AC3E1D"/>
    <w:rsid w:val="00AC4340"/>
    <w:rsid w:val="00AC4425"/>
    <w:rsid w:val="00AC48A2"/>
    <w:rsid w:val="00AC4F04"/>
    <w:rsid w:val="00AC5CE5"/>
    <w:rsid w:val="00AC6A7A"/>
    <w:rsid w:val="00AC70AD"/>
    <w:rsid w:val="00AC7777"/>
    <w:rsid w:val="00AD0095"/>
    <w:rsid w:val="00AD05C0"/>
    <w:rsid w:val="00AD1454"/>
    <w:rsid w:val="00AD1E22"/>
    <w:rsid w:val="00AD1E95"/>
    <w:rsid w:val="00AD2BC7"/>
    <w:rsid w:val="00AD2DFC"/>
    <w:rsid w:val="00AD2E2E"/>
    <w:rsid w:val="00AD3C6E"/>
    <w:rsid w:val="00AD3D68"/>
    <w:rsid w:val="00AD469E"/>
    <w:rsid w:val="00AD46A5"/>
    <w:rsid w:val="00AD46ED"/>
    <w:rsid w:val="00AD4B8C"/>
    <w:rsid w:val="00AD528E"/>
    <w:rsid w:val="00AD552A"/>
    <w:rsid w:val="00AD569C"/>
    <w:rsid w:val="00AD6E90"/>
    <w:rsid w:val="00AD6FFD"/>
    <w:rsid w:val="00AD7D68"/>
    <w:rsid w:val="00AE0586"/>
    <w:rsid w:val="00AE05DA"/>
    <w:rsid w:val="00AE06F9"/>
    <w:rsid w:val="00AE11E3"/>
    <w:rsid w:val="00AE1283"/>
    <w:rsid w:val="00AE226C"/>
    <w:rsid w:val="00AE41D8"/>
    <w:rsid w:val="00AE42A0"/>
    <w:rsid w:val="00AE4D62"/>
    <w:rsid w:val="00AE4DF7"/>
    <w:rsid w:val="00AE4FFB"/>
    <w:rsid w:val="00AE6D7B"/>
    <w:rsid w:val="00AF01E8"/>
    <w:rsid w:val="00AF05BA"/>
    <w:rsid w:val="00AF0642"/>
    <w:rsid w:val="00AF0960"/>
    <w:rsid w:val="00AF0D74"/>
    <w:rsid w:val="00AF0ED7"/>
    <w:rsid w:val="00AF103A"/>
    <w:rsid w:val="00AF1DCD"/>
    <w:rsid w:val="00AF238D"/>
    <w:rsid w:val="00AF3789"/>
    <w:rsid w:val="00AF4532"/>
    <w:rsid w:val="00AF4D83"/>
    <w:rsid w:val="00AF545D"/>
    <w:rsid w:val="00AF5DB5"/>
    <w:rsid w:val="00AF641E"/>
    <w:rsid w:val="00AF6D33"/>
    <w:rsid w:val="00AF707F"/>
    <w:rsid w:val="00AF70C7"/>
    <w:rsid w:val="00B00299"/>
    <w:rsid w:val="00B00760"/>
    <w:rsid w:val="00B01524"/>
    <w:rsid w:val="00B01C59"/>
    <w:rsid w:val="00B04770"/>
    <w:rsid w:val="00B05246"/>
    <w:rsid w:val="00B0692B"/>
    <w:rsid w:val="00B10208"/>
    <w:rsid w:val="00B11AF4"/>
    <w:rsid w:val="00B11CFC"/>
    <w:rsid w:val="00B122D8"/>
    <w:rsid w:val="00B127B1"/>
    <w:rsid w:val="00B137EF"/>
    <w:rsid w:val="00B14A19"/>
    <w:rsid w:val="00B14D7C"/>
    <w:rsid w:val="00B14E5A"/>
    <w:rsid w:val="00B15374"/>
    <w:rsid w:val="00B15F69"/>
    <w:rsid w:val="00B169DE"/>
    <w:rsid w:val="00B16AC0"/>
    <w:rsid w:val="00B17415"/>
    <w:rsid w:val="00B178F7"/>
    <w:rsid w:val="00B17991"/>
    <w:rsid w:val="00B202BA"/>
    <w:rsid w:val="00B204A4"/>
    <w:rsid w:val="00B208A5"/>
    <w:rsid w:val="00B216C5"/>
    <w:rsid w:val="00B21B82"/>
    <w:rsid w:val="00B22C6B"/>
    <w:rsid w:val="00B22D3A"/>
    <w:rsid w:val="00B257B7"/>
    <w:rsid w:val="00B261CF"/>
    <w:rsid w:val="00B26B9D"/>
    <w:rsid w:val="00B2725C"/>
    <w:rsid w:val="00B30423"/>
    <w:rsid w:val="00B30DD3"/>
    <w:rsid w:val="00B31A86"/>
    <w:rsid w:val="00B32159"/>
    <w:rsid w:val="00B32A1E"/>
    <w:rsid w:val="00B32A7B"/>
    <w:rsid w:val="00B3311F"/>
    <w:rsid w:val="00B3321B"/>
    <w:rsid w:val="00B33916"/>
    <w:rsid w:val="00B33DAF"/>
    <w:rsid w:val="00B369BA"/>
    <w:rsid w:val="00B36F83"/>
    <w:rsid w:val="00B3707A"/>
    <w:rsid w:val="00B37807"/>
    <w:rsid w:val="00B37BD8"/>
    <w:rsid w:val="00B407F7"/>
    <w:rsid w:val="00B41774"/>
    <w:rsid w:val="00B41CC0"/>
    <w:rsid w:val="00B43D95"/>
    <w:rsid w:val="00B458FD"/>
    <w:rsid w:val="00B46748"/>
    <w:rsid w:val="00B468A5"/>
    <w:rsid w:val="00B46B81"/>
    <w:rsid w:val="00B47FEA"/>
    <w:rsid w:val="00B509F8"/>
    <w:rsid w:val="00B50C58"/>
    <w:rsid w:val="00B50F2C"/>
    <w:rsid w:val="00B50FF0"/>
    <w:rsid w:val="00B51BB9"/>
    <w:rsid w:val="00B53E12"/>
    <w:rsid w:val="00B53FBF"/>
    <w:rsid w:val="00B543B8"/>
    <w:rsid w:val="00B54B9C"/>
    <w:rsid w:val="00B550B7"/>
    <w:rsid w:val="00B550FF"/>
    <w:rsid w:val="00B5524F"/>
    <w:rsid w:val="00B5547B"/>
    <w:rsid w:val="00B571EE"/>
    <w:rsid w:val="00B5782E"/>
    <w:rsid w:val="00B57CC0"/>
    <w:rsid w:val="00B60EE3"/>
    <w:rsid w:val="00B61985"/>
    <w:rsid w:val="00B62BA7"/>
    <w:rsid w:val="00B63E1A"/>
    <w:rsid w:val="00B64884"/>
    <w:rsid w:val="00B653B4"/>
    <w:rsid w:val="00B65645"/>
    <w:rsid w:val="00B668DA"/>
    <w:rsid w:val="00B66D69"/>
    <w:rsid w:val="00B677A9"/>
    <w:rsid w:val="00B703C3"/>
    <w:rsid w:val="00B7087C"/>
    <w:rsid w:val="00B7119A"/>
    <w:rsid w:val="00B7192D"/>
    <w:rsid w:val="00B72060"/>
    <w:rsid w:val="00B72A2C"/>
    <w:rsid w:val="00B733B0"/>
    <w:rsid w:val="00B737B9"/>
    <w:rsid w:val="00B758EA"/>
    <w:rsid w:val="00B8153C"/>
    <w:rsid w:val="00B8233B"/>
    <w:rsid w:val="00B83103"/>
    <w:rsid w:val="00B831EF"/>
    <w:rsid w:val="00B83766"/>
    <w:rsid w:val="00B842B1"/>
    <w:rsid w:val="00B842BE"/>
    <w:rsid w:val="00B84DEB"/>
    <w:rsid w:val="00B869E3"/>
    <w:rsid w:val="00B8746A"/>
    <w:rsid w:val="00B87B94"/>
    <w:rsid w:val="00B9078A"/>
    <w:rsid w:val="00B90DA1"/>
    <w:rsid w:val="00B91904"/>
    <w:rsid w:val="00B91E8D"/>
    <w:rsid w:val="00B91ED6"/>
    <w:rsid w:val="00B91FBD"/>
    <w:rsid w:val="00B9538D"/>
    <w:rsid w:val="00B9540B"/>
    <w:rsid w:val="00B956C3"/>
    <w:rsid w:val="00B97DEC"/>
    <w:rsid w:val="00BA0B4C"/>
    <w:rsid w:val="00BA12D2"/>
    <w:rsid w:val="00BA16F9"/>
    <w:rsid w:val="00BA2E75"/>
    <w:rsid w:val="00BA3034"/>
    <w:rsid w:val="00BA3CD1"/>
    <w:rsid w:val="00BA47D0"/>
    <w:rsid w:val="00BA4BC5"/>
    <w:rsid w:val="00BA4F64"/>
    <w:rsid w:val="00BA54FA"/>
    <w:rsid w:val="00BA5508"/>
    <w:rsid w:val="00BA59AA"/>
    <w:rsid w:val="00BA6341"/>
    <w:rsid w:val="00BA64E2"/>
    <w:rsid w:val="00BA7346"/>
    <w:rsid w:val="00BA73DA"/>
    <w:rsid w:val="00BB063F"/>
    <w:rsid w:val="00BB0B30"/>
    <w:rsid w:val="00BB145E"/>
    <w:rsid w:val="00BB2628"/>
    <w:rsid w:val="00BB2C15"/>
    <w:rsid w:val="00BB2CE9"/>
    <w:rsid w:val="00BB332A"/>
    <w:rsid w:val="00BB37C8"/>
    <w:rsid w:val="00BB3DB8"/>
    <w:rsid w:val="00BB655B"/>
    <w:rsid w:val="00BB6B9E"/>
    <w:rsid w:val="00BB6D2C"/>
    <w:rsid w:val="00BB7395"/>
    <w:rsid w:val="00BC0647"/>
    <w:rsid w:val="00BC199F"/>
    <w:rsid w:val="00BC1C41"/>
    <w:rsid w:val="00BC267D"/>
    <w:rsid w:val="00BC2CB7"/>
    <w:rsid w:val="00BC399F"/>
    <w:rsid w:val="00BC3B73"/>
    <w:rsid w:val="00BC4A6F"/>
    <w:rsid w:val="00BC4C86"/>
    <w:rsid w:val="00BC533B"/>
    <w:rsid w:val="00BC56B8"/>
    <w:rsid w:val="00BC5951"/>
    <w:rsid w:val="00BC6878"/>
    <w:rsid w:val="00BC69E7"/>
    <w:rsid w:val="00BC6EE1"/>
    <w:rsid w:val="00BC7AEB"/>
    <w:rsid w:val="00BD09CB"/>
    <w:rsid w:val="00BD1032"/>
    <w:rsid w:val="00BD2DC8"/>
    <w:rsid w:val="00BD3054"/>
    <w:rsid w:val="00BD49DF"/>
    <w:rsid w:val="00BD57D9"/>
    <w:rsid w:val="00BD62E2"/>
    <w:rsid w:val="00BD68A0"/>
    <w:rsid w:val="00BD754E"/>
    <w:rsid w:val="00BE08D2"/>
    <w:rsid w:val="00BE1260"/>
    <w:rsid w:val="00BE161B"/>
    <w:rsid w:val="00BE1A29"/>
    <w:rsid w:val="00BE1DDA"/>
    <w:rsid w:val="00BE1E9F"/>
    <w:rsid w:val="00BE36BE"/>
    <w:rsid w:val="00BE37CC"/>
    <w:rsid w:val="00BE460C"/>
    <w:rsid w:val="00BE6DE4"/>
    <w:rsid w:val="00BF0081"/>
    <w:rsid w:val="00BF2DAD"/>
    <w:rsid w:val="00BF2DCB"/>
    <w:rsid w:val="00BF36AA"/>
    <w:rsid w:val="00BF37B8"/>
    <w:rsid w:val="00BF4C9D"/>
    <w:rsid w:val="00BF57DE"/>
    <w:rsid w:val="00BF5EDE"/>
    <w:rsid w:val="00BF64A0"/>
    <w:rsid w:val="00BF7583"/>
    <w:rsid w:val="00BF787B"/>
    <w:rsid w:val="00BF7D64"/>
    <w:rsid w:val="00BF7F2E"/>
    <w:rsid w:val="00C00110"/>
    <w:rsid w:val="00C004BD"/>
    <w:rsid w:val="00C0089C"/>
    <w:rsid w:val="00C020C7"/>
    <w:rsid w:val="00C02101"/>
    <w:rsid w:val="00C04FF2"/>
    <w:rsid w:val="00C06A1D"/>
    <w:rsid w:val="00C071B2"/>
    <w:rsid w:val="00C07608"/>
    <w:rsid w:val="00C079A8"/>
    <w:rsid w:val="00C07C81"/>
    <w:rsid w:val="00C07E0A"/>
    <w:rsid w:val="00C105DF"/>
    <w:rsid w:val="00C108A3"/>
    <w:rsid w:val="00C1099C"/>
    <w:rsid w:val="00C118C9"/>
    <w:rsid w:val="00C11A19"/>
    <w:rsid w:val="00C11BB7"/>
    <w:rsid w:val="00C1280F"/>
    <w:rsid w:val="00C12A3E"/>
    <w:rsid w:val="00C12F4D"/>
    <w:rsid w:val="00C138DA"/>
    <w:rsid w:val="00C13EFB"/>
    <w:rsid w:val="00C1462D"/>
    <w:rsid w:val="00C150C0"/>
    <w:rsid w:val="00C155C8"/>
    <w:rsid w:val="00C15A04"/>
    <w:rsid w:val="00C15ED6"/>
    <w:rsid w:val="00C15F49"/>
    <w:rsid w:val="00C1671D"/>
    <w:rsid w:val="00C170A6"/>
    <w:rsid w:val="00C22EF0"/>
    <w:rsid w:val="00C234F0"/>
    <w:rsid w:val="00C247D9"/>
    <w:rsid w:val="00C24A75"/>
    <w:rsid w:val="00C25E17"/>
    <w:rsid w:val="00C269F0"/>
    <w:rsid w:val="00C27029"/>
    <w:rsid w:val="00C301EB"/>
    <w:rsid w:val="00C30A69"/>
    <w:rsid w:val="00C30F78"/>
    <w:rsid w:val="00C32BB3"/>
    <w:rsid w:val="00C3340C"/>
    <w:rsid w:val="00C337D6"/>
    <w:rsid w:val="00C339BB"/>
    <w:rsid w:val="00C33A40"/>
    <w:rsid w:val="00C348A6"/>
    <w:rsid w:val="00C34E42"/>
    <w:rsid w:val="00C34F29"/>
    <w:rsid w:val="00C35223"/>
    <w:rsid w:val="00C35383"/>
    <w:rsid w:val="00C36E81"/>
    <w:rsid w:val="00C3728E"/>
    <w:rsid w:val="00C37E44"/>
    <w:rsid w:val="00C41984"/>
    <w:rsid w:val="00C429FC"/>
    <w:rsid w:val="00C42E84"/>
    <w:rsid w:val="00C432A9"/>
    <w:rsid w:val="00C43F25"/>
    <w:rsid w:val="00C446B1"/>
    <w:rsid w:val="00C44D26"/>
    <w:rsid w:val="00C456A0"/>
    <w:rsid w:val="00C45D75"/>
    <w:rsid w:val="00C4617A"/>
    <w:rsid w:val="00C4641E"/>
    <w:rsid w:val="00C47623"/>
    <w:rsid w:val="00C50789"/>
    <w:rsid w:val="00C51457"/>
    <w:rsid w:val="00C52261"/>
    <w:rsid w:val="00C52E1E"/>
    <w:rsid w:val="00C52F38"/>
    <w:rsid w:val="00C530EB"/>
    <w:rsid w:val="00C54B47"/>
    <w:rsid w:val="00C562B4"/>
    <w:rsid w:val="00C56E62"/>
    <w:rsid w:val="00C61A93"/>
    <w:rsid w:val="00C61C81"/>
    <w:rsid w:val="00C6275B"/>
    <w:rsid w:val="00C636D6"/>
    <w:rsid w:val="00C64B12"/>
    <w:rsid w:val="00C65306"/>
    <w:rsid w:val="00C66055"/>
    <w:rsid w:val="00C660DB"/>
    <w:rsid w:val="00C66228"/>
    <w:rsid w:val="00C66655"/>
    <w:rsid w:val="00C66B27"/>
    <w:rsid w:val="00C66E34"/>
    <w:rsid w:val="00C670FB"/>
    <w:rsid w:val="00C67282"/>
    <w:rsid w:val="00C70E67"/>
    <w:rsid w:val="00C710DA"/>
    <w:rsid w:val="00C717DD"/>
    <w:rsid w:val="00C7190A"/>
    <w:rsid w:val="00C72478"/>
    <w:rsid w:val="00C745ED"/>
    <w:rsid w:val="00C74EB5"/>
    <w:rsid w:val="00C76419"/>
    <w:rsid w:val="00C7675B"/>
    <w:rsid w:val="00C76F05"/>
    <w:rsid w:val="00C777CF"/>
    <w:rsid w:val="00C77FCF"/>
    <w:rsid w:val="00C81560"/>
    <w:rsid w:val="00C83874"/>
    <w:rsid w:val="00C83C45"/>
    <w:rsid w:val="00C84B27"/>
    <w:rsid w:val="00C854DF"/>
    <w:rsid w:val="00C85D78"/>
    <w:rsid w:val="00C860F2"/>
    <w:rsid w:val="00C8615F"/>
    <w:rsid w:val="00C86206"/>
    <w:rsid w:val="00C8623D"/>
    <w:rsid w:val="00C87897"/>
    <w:rsid w:val="00C87B88"/>
    <w:rsid w:val="00C92226"/>
    <w:rsid w:val="00C93993"/>
    <w:rsid w:val="00C95E00"/>
    <w:rsid w:val="00C9653E"/>
    <w:rsid w:val="00C96BC9"/>
    <w:rsid w:val="00C9706E"/>
    <w:rsid w:val="00C9748D"/>
    <w:rsid w:val="00CA05D6"/>
    <w:rsid w:val="00CA08C2"/>
    <w:rsid w:val="00CA0FDA"/>
    <w:rsid w:val="00CA130C"/>
    <w:rsid w:val="00CA2096"/>
    <w:rsid w:val="00CA2346"/>
    <w:rsid w:val="00CA245D"/>
    <w:rsid w:val="00CA2898"/>
    <w:rsid w:val="00CA3A9D"/>
    <w:rsid w:val="00CA3C11"/>
    <w:rsid w:val="00CA3FA2"/>
    <w:rsid w:val="00CA4179"/>
    <w:rsid w:val="00CA49F9"/>
    <w:rsid w:val="00CA5B71"/>
    <w:rsid w:val="00CA6102"/>
    <w:rsid w:val="00CA7083"/>
    <w:rsid w:val="00CA7247"/>
    <w:rsid w:val="00CA7BF1"/>
    <w:rsid w:val="00CB02DC"/>
    <w:rsid w:val="00CB04EA"/>
    <w:rsid w:val="00CB053D"/>
    <w:rsid w:val="00CB0D93"/>
    <w:rsid w:val="00CB20FC"/>
    <w:rsid w:val="00CB2771"/>
    <w:rsid w:val="00CB3129"/>
    <w:rsid w:val="00CB320A"/>
    <w:rsid w:val="00CB3818"/>
    <w:rsid w:val="00CB504F"/>
    <w:rsid w:val="00CB5107"/>
    <w:rsid w:val="00CB55D5"/>
    <w:rsid w:val="00CB6150"/>
    <w:rsid w:val="00CB6621"/>
    <w:rsid w:val="00CB6624"/>
    <w:rsid w:val="00CB7598"/>
    <w:rsid w:val="00CB7652"/>
    <w:rsid w:val="00CB78C6"/>
    <w:rsid w:val="00CB7E4E"/>
    <w:rsid w:val="00CC0483"/>
    <w:rsid w:val="00CC0670"/>
    <w:rsid w:val="00CC1661"/>
    <w:rsid w:val="00CC1E91"/>
    <w:rsid w:val="00CC2246"/>
    <w:rsid w:val="00CC2626"/>
    <w:rsid w:val="00CC2DBF"/>
    <w:rsid w:val="00CC313C"/>
    <w:rsid w:val="00CC47F3"/>
    <w:rsid w:val="00CC5019"/>
    <w:rsid w:val="00CC5100"/>
    <w:rsid w:val="00CC7E01"/>
    <w:rsid w:val="00CC7F3A"/>
    <w:rsid w:val="00CD02AC"/>
    <w:rsid w:val="00CD10A6"/>
    <w:rsid w:val="00CD1473"/>
    <w:rsid w:val="00CD2C6C"/>
    <w:rsid w:val="00CD34CB"/>
    <w:rsid w:val="00CD612C"/>
    <w:rsid w:val="00CD61E5"/>
    <w:rsid w:val="00CD6C13"/>
    <w:rsid w:val="00CD6D1D"/>
    <w:rsid w:val="00CE0F26"/>
    <w:rsid w:val="00CE258C"/>
    <w:rsid w:val="00CE444F"/>
    <w:rsid w:val="00CE4DF3"/>
    <w:rsid w:val="00CE5DD4"/>
    <w:rsid w:val="00CE6152"/>
    <w:rsid w:val="00CE76DD"/>
    <w:rsid w:val="00CF11E7"/>
    <w:rsid w:val="00CF1746"/>
    <w:rsid w:val="00CF1A52"/>
    <w:rsid w:val="00CF25C8"/>
    <w:rsid w:val="00CF2C1F"/>
    <w:rsid w:val="00CF3025"/>
    <w:rsid w:val="00CF3695"/>
    <w:rsid w:val="00CF44BB"/>
    <w:rsid w:val="00CF4E67"/>
    <w:rsid w:val="00CF550D"/>
    <w:rsid w:val="00CF5738"/>
    <w:rsid w:val="00CF635E"/>
    <w:rsid w:val="00CF6500"/>
    <w:rsid w:val="00CF6CFB"/>
    <w:rsid w:val="00CF7DF4"/>
    <w:rsid w:val="00D0016A"/>
    <w:rsid w:val="00D0033B"/>
    <w:rsid w:val="00D00D90"/>
    <w:rsid w:val="00D017AA"/>
    <w:rsid w:val="00D01FAD"/>
    <w:rsid w:val="00D0280B"/>
    <w:rsid w:val="00D02992"/>
    <w:rsid w:val="00D033A2"/>
    <w:rsid w:val="00D0341A"/>
    <w:rsid w:val="00D04271"/>
    <w:rsid w:val="00D04282"/>
    <w:rsid w:val="00D049B4"/>
    <w:rsid w:val="00D04BA4"/>
    <w:rsid w:val="00D05726"/>
    <w:rsid w:val="00D0689C"/>
    <w:rsid w:val="00D076FC"/>
    <w:rsid w:val="00D07E8B"/>
    <w:rsid w:val="00D1070F"/>
    <w:rsid w:val="00D11129"/>
    <w:rsid w:val="00D11373"/>
    <w:rsid w:val="00D113FA"/>
    <w:rsid w:val="00D1151F"/>
    <w:rsid w:val="00D130A3"/>
    <w:rsid w:val="00D1370D"/>
    <w:rsid w:val="00D140C7"/>
    <w:rsid w:val="00D14100"/>
    <w:rsid w:val="00D167DD"/>
    <w:rsid w:val="00D1763E"/>
    <w:rsid w:val="00D17D07"/>
    <w:rsid w:val="00D17F23"/>
    <w:rsid w:val="00D20B5B"/>
    <w:rsid w:val="00D21FA4"/>
    <w:rsid w:val="00D2294A"/>
    <w:rsid w:val="00D22FF9"/>
    <w:rsid w:val="00D2376D"/>
    <w:rsid w:val="00D2393A"/>
    <w:rsid w:val="00D2554C"/>
    <w:rsid w:val="00D255DD"/>
    <w:rsid w:val="00D2627B"/>
    <w:rsid w:val="00D27E4D"/>
    <w:rsid w:val="00D301EF"/>
    <w:rsid w:val="00D310AF"/>
    <w:rsid w:val="00D3292B"/>
    <w:rsid w:val="00D32BD9"/>
    <w:rsid w:val="00D338E3"/>
    <w:rsid w:val="00D33B6D"/>
    <w:rsid w:val="00D33D5A"/>
    <w:rsid w:val="00D33E25"/>
    <w:rsid w:val="00D3511A"/>
    <w:rsid w:val="00D370CB"/>
    <w:rsid w:val="00D37987"/>
    <w:rsid w:val="00D37F50"/>
    <w:rsid w:val="00D418A6"/>
    <w:rsid w:val="00D41B46"/>
    <w:rsid w:val="00D42D06"/>
    <w:rsid w:val="00D4341E"/>
    <w:rsid w:val="00D43514"/>
    <w:rsid w:val="00D4359C"/>
    <w:rsid w:val="00D438E5"/>
    <w:rsid w:val="00D43B02"/>
    <w:rsid w:val="00D44229"/>
    <w:rsid w:val="00D444FD"/>
    <w:rsid w:val="00D44575"/>
    <w:rsid w:val="00D448F1"/>
    <w:rsid w:val="00D44AF5"/>
    <w:rsid w:val="00D4511F"/>
    <w:rsid w:val="00D45F24"/>
    <w:rsid w:val="00D45FBC"/>
    <w:rsid w:val="00D46395"/>
    <w:rsid w:val="00D46942"/>
    <w:rsid w:val="00D47928"/>
    <w:rsid w:val="00D50904"/>
    <w:rsid w:val="00D50932"/>
    <w:rsid w:val="00D50C0E"/>
    <w:rsid w:val="00D50D89"/>
    <w:rsid w:val="00D51C5E"/>
    <w:rsid w:val="00D52460"/>
    <w:rsid w:val="00D52EFC"/>
    <w:rsid w:val="00D54653"/>
    <w:rsid w:val="00D547F0"/>
    <w:rsid w:val="00D55F45"/>
    <w:rsid w:val="00D563D8"/>
    <w:rsid w:val="00D56A8C"/>
    <w:rsid w:val="00D574BE"/>
    <w:rsid w:val="00D578FD"/>
    <w:rsid w:val="00D57F22"/>
    <w:rsid w:val="00D60F71"/>
    <w:rsid w:val="00D6122F"/>
    <w:rsid w:val="00D615BA"/>
    <w:rsid w:val="00D61662"/>
    <w:rsid w:val="00D61BA3"/>
    <w:rsid w:val="00D6202F"/>
    <w:rsid w:val="00D6226B"/>
    <w:rsid w:val="00D622E1"/>
    <w:rsid w:val="00D62C89"/>
    <w:rsid w:val="00D62CAC"/>
    <w:rsid w:val="00D63C49"/>
    <w:rsid w:val="00D642E9"/>
    <w:rsid w:val="00D64D5A"/>
    <w:rsid w:val="00D65199"/>
    <w:rsid w:val="00D655ED"/>
    <w:rsid w:val="00D659AD"/>
    <w:rsid w:val="00D65A24"/>
    <w:rsid w:val="00D67466"/>
    <w:rsid w:val="00D67760"/>
    <w:rsid w:val="00D67D39"/>
    <w:rsid w:val="00D67E78"/>
    <w:rsid w:val="00D704DA"/>
    <w:rsid w:val="00D70D00"/>
    <w:rsid w:val="00D71387"/>
    <w:rsid w:val="00D71B56"/>
    <w:rsid w:val="00D7206F"/>
    <w:rsid w:val="00D724EB"/>
    <w:rsid w:val="00D72F43"/>
    <w:rsid w:val="00D73F58"/>
    <w:rsid w:val="00D7421B"/>
    <w:rsid w:val="00D74502"/>
    <w:rsid w:val="00D74E42"/>
    <w:rsid w:val="00D75D07"/>
    <w:rsid w:val="00D76F44"/>
    <w:rsid w:val="00D770A8"/>
    <w:rsid w:val="00D77758"/>
    <w:rsid w:val="00D81484"/>
    <w:rsid w:val="00D81607"/>
    <w:rsid w:val="00D823D9"/>
    <w:rsid w:val="00D82626"/>
    <w:rsid w:val="00D826EB"/>
    <w:rsid w:val="00D827B9"/>
    <w:rsid w:val="00D82DBC"/>
    <w:rsid w:val="00D82E36"/>
    <w:rsid w:val="00D8332D"/>
    <w:rsid w:val="00D8386A"/>
    <w:rsid w:val="00D84AB2"/>
    <w:rsid w:val="00D84D5E"/>
    <w:rsid w:val="00D854E8"/>
    <w:rsid w:val="00D85AC2"/>
    <w:rsid w:val="00D85B0D"/>
    <w:rsid w:val="00D85B34"/>
    <w:rsid w:val="00D860DF"/>
    <w:rsid w:val="00D87807"/>
    <w:rsid w:val="00D900AB"/>
    <w:rsid w:val="00D90E82"/>
    <w:rsid w:val="00D910B8"/>
    <w:rsid w:val="00D91E4B"/>
    <w:rsid w:val="00D921B8"/>
    <w:rsid w:val="00D92210"/>
    <w:rsid w:val="00D92CF9"/>
    <w:rsid w:val="00D93045"/>
    <w:rsid w:val="00D937C8"/>
    <w:rsid w:val="00D96453"/>
    <w:rsid w:val="00D964FC"/>
    <w:rsid w:val="00D97BBF"/>
    <w:rsid w:val="00D97BD6"/>
    <w:rsid w:val="00DA1134"/>
    <w:rsid w:val="00DA11FF"/>
    <w:rsid w:val="00DA1910"/>
    <w:rsid w:val="00DA25D3"/>
    <w:rsid w:val="00DA3170"/>
    <w:rsid w:val="00DA31C2"/>
    <w:rsid w:val="00DA3274"/>
    <w:rsid w:val="00DA4EAF"/>
    <w:rsid w:val="00DA613A"/>
    <w:rsid w:val="00DA67CB"/>
    <w:rsid w:val="00DA6912"/>
    <w:rsid w:val="00DA7C74"/>
    <w:rsid w:val="00DB4923"/>
    <w:rsid w:val="00DB4E2E"/>
    <w:rsid w:val="00DB50AA"/>
    <w:rsid w:val="00DB54A4"/>
    <w:rsid w:val="00DB597A"/>
    <w:rsid w:val="00DB7001"/>
    <w:rsid w:val="00DC022F"/>
    <w:rsid w:val="00DC0266"/>
    <w:rsid w:val="00DC0838"/>
    <w:rsid w:val="00DC0964"/>
    <w:rsid w:val="00DC0C8E"/>
    <w:rsid w:val="00DC1E4F"/>
    <w:rsid w:val="00DC2593"/>
    <w:rsid w:val="00DC2890"/>
    <w:rsid w:val="00DC29F7"/>
    <w:rsid w:val="00DC30C9"/>
    <w:rsid w:val="00DC38ED"/>
    <w:rsid w:val="00DC3917"/>
    <w:rsid w:val="00DC3B04"/>
    <w:rsid w:val="00DC4F2F"/>
    <w:rsid w:val="00DC65AE"/>
    <w:rsid w:val="00DC670C"/>
    <w:rsid w:val="00DC726E"/>
    <w:rsid w:val="00DC746F"/>
    <w:rsid w:val="00DC7D63"/>
    <w:rsid w:val="00DD0142"/>
    <w:rsid w:val="00DD0DCF"/>
    <w:rsid w:val="00DD206D"/>
    <w:rsid w:val="00DD228B"/>
    <w:rsid w:val="00DD32B9"/>
    <w:rsid w:val="00DD3DC3"/>
    <w:rsid w:val="00DD4167"/>
    <w:rsid w:val="00DD45EC"/>
    <w:rsid w:val="00DD49F6"/>
    <w:rsid w:val="00DD4D7B"/>
    <w:rsid w:val="00DD4E06"/>
    <w:rsid w:val="00DD5A04"/>
    <w:rsid w:val="00DD66E8"/>
    <w:rsid w:val="00DD7047"/>
    <w:rsid w:val="00DE059A"/>
    <w:rsid w:val="00DE1E95"/>
    <w:rsid w:val="00DE1EFC"/>
    <w:rsid w:val="00DE4786"/>
    <w:rsid w:val="00DE4CB9"/>
    <w:rsid w:val="00DE4DB9"/>
    <w:rsid w:val="00DE51D9"/>
    <w:rsid w:val="00DE587C"/>
    <w:rsid w:val="00DE5987"/>
    <w:rsid w:val="00DE5B89"/>
    <w:rsid w:val="00DE6A98"/>
    <w:rsid w:val="00DE6AED"/>
    <w:rsid w:val="00DE6FDC"/>
    <w:rsid w:val="00DE73CA"/>
    <w:rsid w:val="00DE7CAE"/>
    <w:rsid w:val="00DE7DF3"/>
    <w:rsid w:val="00DF0F1F"/>
    <w:rsid w:val="00DF1668"/>
    <w:rsid w:val="00DF16B6"/>
    <w:rsid w:val="00DF258E"/>
    <w:rsid w:val="00DF356A"/>
    <w:rsid w:val="00DF3613"/>
    <w:rsid w:val="00DF44B4"/>
    <w:rsid w:val="00DF5A65"/>
    <w:rsid w:val="00DF7042"/>
    <w:rsid w:val="00DF738E"/>
    <w:rsid w:val="00DF7416"/>
    <w:rsid w:val="00DF7AA6"/>
    <w:rsid w:val="00E008E4"/>
    <w:rsid w:val="00E00DCC"/>
    <w:rsid w:val="00E012EC"/>
    <w:rsid w:val="00E013D9"/>
    <w:rsid w:val="00E01DFD"/>
    <w:rsid w:val="00E0220A"/>
    <w:rsid w:val="00E03273"/>
    <w:rsid w:val="00E0353A"/>
    <w:rsid w:val="00E036AB"/>
    <w:rsid w:val="00E03B22"/>
    <w:rsid w:val="00E03F6D"/>
    <w:rsid w:val="00E048E5"/>
    <w:rsid w:val="00E04C99"/>
    <w:rsid w:val="00E056B3"/>
    <w:rsid w:val="00E069F2"/>
    <w:rsid w:val="00E06E5F"/>
    <w:rsid w:val="00E07B99"/>
    <w:rsid w:val="00E106FB"/>
    <w:rsid w:val="00E10A91"/>
    <w:rsid w:val="00E10F8E"/>
    <w:rsid w:val="00E11029"/>
    <w:rsid w:val="00E145AE"/>
    <w:rsid w:val="00E14A9E"/>
    <w:rsid w:val="00E1548B"/>
    <w:rsid w:val="00E1621C"/>
    <w:rsid w:val="00E1652B"/>
    <w:rsid w:val="00E167FE"/>
    <w:rsid w:val="00E16E09"/>
    <w:rsid w:val="00E1704B"/>
    <w:rsid w:val="00E17675"/>
    <w:rsid w:val="00E17A21"/>
    <w:rsid w:val="00E17AFC"/>
    <w:rsid w:val="00E222A1"/>
    <w:rsid w:val="00E228DC"/>
    <w:rsid w:val="00E23195"/>
    <w:rsid w:val="00E2572D"/>
    <w:rsid w:val="00E25ED2"/>
    <w:rsid w:val="00E2629E"/>
    <w:rsid w:val="00E30150"/>
    <w:rsid w:val="00E305BE"/>
    <w:rsid w:val="00E3089B"/>
    <w:rsid w:val="00E333DC"/>
    <w:rsid w:val="00E35298"/>
    <w:rsid w:val="00E35A37"/>
    <w:rsid w:val="00E36ED7"/>
    <w:rsid w:val="00E36F33"/>
    <w:rsid w:val="00E37294"/>
    <w:rsid w:val="00E37987"/>
    <w:rsid w:val="00E400D1"/>
    <w:rsid w:val="00E40C0B"/>
    <w:rsid w:val="00E40EF0"/>
    <w:rsid w:val="00E41230"/>
    <w:rsid w:val="00E41B16"/>
    <w:rsid w:val="00E4257A"/>
    <w:rsid w:val="00E425BB"/>
    <w:rsid w:val="00E429F5"/>
    <w:rsid w:val="00E45A37"/>
    <w:rsid w:val="00E45C56"/>
    <w:rsid w:val="00E46FBE"/>
    <w:rsid w:val="00E4710C"/>
    <w:rsid w:val="00E518CA"/>
    <w:rsid w:val="00E51D29"/>
    <w:rsid w:val="00E5335F"/>
    <w:rsid w:val="00E53D08"/>
    <w:rsid w:val="00E53DAD"/>
    <w:rsid w:val="00E54221"/>
    <w:rsid w:val="00E56028"/>
    <w:rsid w:val="00E56370"/>
    <w:rsid w:val="00E56420"/>
    <w:rsid w:val="00E567F5"/>
    <w:rsid w:val="00E57FDA"/>
    <w:rsid w:val="00E602F5"/>
    <w:rsid w:val="00E60D53"/>
    <w:rsid w:val="00E61788"/>
    <w:rsid w:val="00E61B91"/>
    <w:rsid w:val="00E623B9"/>
    <w:rsid w:val="00E62D68"/>
    <w:rsid w:val="00E642C3"/>
    <w:rsid w:val="00E64A65"/>
    <w:rsid w:val="00E64D5F"/>
    <w:rsid w:val="00E65909"/>
    <w:rsid w:val="00E66560"/>
    <w:rsid w:val="00E6679F"/>
    <w:rsid w:val="00E66A3A"/>
    <w:rsid w:val="00E66AC8"/>
    <w:rsid w:val="00E66CA2"/>
    <w:rsid w:val="00E67DE8"/>
    <w:rsid w:val="00E70D9A"/>
    <w:rsid w:val="00E71095"/>
    <w:rsid w:val="00E717E7"/>
    <w:rsid w:val="00E723EA"/>
    <w:rsid w:val="00E7316E"/>
    <w:rsid w:val="00E73D86"/>
    <w:rsid w:val="00E74CB6"/>
    <w:rsid w:val="00E75966"/>
    <w:rsid w:val="00E75E24"/>
    <w:rsid w:val="00E76FFD"/>
    <w:rsid w:val="00E770EC"/>
    <w:rsid w:val="00E7777C"/>
    <w:rsid w:val="00E77F86"/>
    <w:rsid w:val="00E80535"/>
    <w:rsid w:val="00E80D26"/>
    <w:rsid w:val="00E80D28"/>
    <w:rsid w:val="00E82771"/>
    <w:rsid w:val="00E829A7"/>
    <w:rsid w:val="00E82A4F"/>
    <w:rsid w:val="00E85CA5"/>
    <w:rsid w:val="00E85F7A"/>
    <w:rsid w:val="00E86405"/>
    <w:rsid w:val="00E868EE"/>
    <w:rsid w:val="00E87269"/>
    <w:rsid w:val="00E8738F"/>
    <w:rsid w:val="00E904AD"/>
    <w:rsid w:val="00E9070B"/>
    <w:rsid w:val="00E913DA"/>
    <w:rsid w:val="00E91AD3"/>
    <w:rsid w:val="00E91D8B"/>
    <w:rsid w:val="00E92C15"/>
    <w:rsid w:val="00E93C88"/>
    <w:rsid w:val="00E93F56"/>
    <w:rsid w:val="00E9424C"/>
    <w:rsid w:val="00E94474"/>
    <w:rsid w:val="00E94672"/>
    <w:rsid w:val="00E9529E"/>
    <w:rsid w:val="00E961FE"/>
    <w:rsid w:val="00E97602"/>
    <w:rsid w:val="00EA0474"/>
    <w:rsid w:val="00EA0B23"/>
    <w:rsid w:val="00EA13B3"/>
    <w:rsid w:val="00EA28D8"/>
    <w:rsid w:val="00EA2ABE"/>
    <w:rsid w:val="00EA3DA3"/>
    <w:rsid w:val="00EA3F06"/>
    <w:rsid w:val="00EA4647"/>
    <w:rsid w:val="00EA475A"/>
    <w:rsid w:val="00EA4A81"/>
    <w:rsid w:val="00EA4B66"/>
    <w:rsid w:val="00EA59B1"/>
    <w:rsid w:val="00EA5D58"/>
    <w:rsid w:val="00EA5DD7"/>
    <w:rsid w:val="00EA5F62"/>
    <w:rsid w:val="00EA60C8"/>
    <w:rsid w:val="00EA62ED"/>
    <w:rsid w:val="00EA6CF1"/>
    <w:rsid w:val="00EA76F2"/>
    <w:rsid w:val="00EA7D91"/>
    <w:rsid w:val="00EB0B88"/>
    <w:rsid w:val="00EB172D"/>
    <w:rsid w:val="00EB1F5B"/>
    <w:rsid w:val="00EB23F5"/>
    <w:rsid w:val="00EB2C5F"/>
    <w:rsid w:val="00EB37DB"/>
    <w:rsid w:val="00EB4906"/>
    <w:rsid w:val="00EB50C9"/>
    <w:rsid w:val="00EB50EE"/>
    <w:rsid w:val="00EB5115"/>
    <w:rsid w:val="00EB5B88"/>
    <w:rsid w:val="00EB67F5"/>
    <w:rsid w:val="00EC012A"/>
    <w:rsid w:val="00EC025E"/>
    <w:rsid w:val="00EC0DFE"/>
    <w:rsid w:val="00EC16F1"/>
    <w:rsid w:val="00EC23F9"/>
    <w:rsid w:val="00EC2DD1"/>
    <w:rsid w:val="00EC3B45"/>
    <w:rsid w:val="00EC41AC"/>
    <w:rsid w:val="00EC4913"/>
    <w:rsid w:val="00EC4AEF"/>
    <w:rsid w:val="00EC4DDF"/>
    <w:rsid w:val="00EC5133"/>
    <w:rsid w:val="00EC5B6E"/>
    <w:rsid w:val="00EC5FEA"/>
    <w:rsid w:val="00EC69AF"/>
    <w:rsid w:val="00EC6CAD"/>
    <w:rsid w:val="00EC6E6D"/>
    <w:rsid w:val="00EC7EE2"/>
    <w:rsid w:val="00ED01B4"/>
    <w:rsid w:val="00ED02DF"/>
    <w:rsid w:val="00ED0386"/>
    <w:rsid w:val="00ED03D2"/>
    <w:rsid w:val="00ED187B"/>
    <w:rsid w:val="00ED1FC9"/>
    <w:rsid w:val="00ED20F6"/>
    <w:rsid w:val="00ED2B8B"/>
    <w:rsid w:val="00ED2D88"/>
    <w:rsid w:val="00ED36E0"/>
    <w:rsid w:val="00ED3F71"/>
    <w:rsid w:val="00ED4608"/>
    <w:rsid w:val="00ED4A87"/>
    <w:rsid w:val="00ED5276"/>
    <w:rsid w:val="00ED5F89"/>
    <w:rsid w:val="00ED6592"/>
    <w:rsid w:val="00ED66FD"/>
    <w:rsid w:val="00ED67B1"/>
    <w:rsid w:val="00ED6D3E"/>
    <w:rsid w:val="00ED7AF5"/>
    <w:rsid w:val="00EE009D"/>
    <w:rsid w:val="00EE070D"/>
    <w:rsid w:val="00EE0825"/>
    <w:rsid w:val="00EE22EB"/>
    <w:rsid w:val="00EE2417"/>
    <w:rsid w:val="00EE30A3"/>
    <w:rsid w:val="00EE3A2D"/>
    <w:rsid w:val="00EE5515"/>
    <w:rsid w:val="00EE5C25"/>
    <w:rsid w:val="00EE5DEF"/>
    <w:rsid w:val="00EE5E71"/>
    <w:rsid w:val="00EE6B7A"/>
    <w:rsid w:val="00EF239D"/>
    <w:rsid w:val="00EF4A31"/>
    <w:rsid w:val="00EF55B0"/>
    <w:rsid w:val="00EF652D"/>
    <w:rsid w:val="00EF794C"/>
    <w:rsid w:val="00EF7C91"/>
    <w:rsid w:val="00EF7CB9"/>
    <w:rsid w:val="00F0075C"/>
    <w:rsid w:val="00F0175F"/>
    <w:rsid w:val="00F01B3E"/>
    <w:rsid w:val="00F01FEE"/>
    <w:rsid w:val="00F02B96"/>
    <w:rsid w:val="00F03C34"/>
    <w:rsid w:val="00F03FE2"/>
    <w:rsid w:val="00F04EB3"/>
    <w:rsid w:val="00F0564B"/>
    <w:rsid w:val="00F066A4"/>
    <w:rsid w:val="00F0670F"/>
    <w:rsid w:val="00F06E02"/>
    <w:rsid w:val="00F07C2F"/>
    <w:rsid w:val="00F1014D"/>
    <w:rsid w:val="00F12159"/>
    <w:rsid w:val="00F1334D"/>
    <w:rsid w:val="00F13E89"/>
    <w:rsid w:val="00F14AE0"/>
    <w:rsid w:val="00F14B20"/>
    <w:rsid w:val="00F14D6C"/>
    <w:rsid w:val="00F14EA5"/>
    <w:rsid w:val="00F15C8B"/>
    <w:rsid w:val="00F162A2"/>
    <w:rsid w:val="00F16CFE"/>
    <w:rsid w:val="00F17ACA"/>
    <w:rsid w:val="00F20981"/>
    <w:rsid w:val="00F20D35"/>
    <w:rsid w:val="00F20D4B"/>
    <w:rsid w:val="00F210D2"/>
    <w:rsid w:val="00F216A9"/>
    <w:rsid w:val="00F21FC8"/>
    <w:rsid w:val="00F21FD0"/>
    <w:rsid w:val="00F22C51"/>
    <w:rsid w:val="00F23FB7"/>
    <w:rsid w:val="00F24FCA"/>
    <w:rsid w:val="00F25FE9"/>
    <w:rsid w:val="00F27313"/>
    <w:rsid w:val="00F311F6"/>
    <w:rsid w:val="00F32115"/>
    <w:rsid w:val="00F327D4"/>
    <w:rsid w:val="00F32B8A"/>
    <w:rsid w:val="00F3394B"/>
    <w:rsid w:val="00F339D5"/>
    <w:rsid w:val="00F341A6"/>
    <w:rsid w:val="00F34AD9"/>
    <w:rsid w:val="00F40A5D"/>
    <w:rsid w:val="00F41279"/>
    <w:rsid w:val="00F42A66"/>
    <w:rsid w:val="00F442A0"/>
    <w:rsid w:val="00F44746"/>
    <w:rsid w:val="00F44FC3"/>
    <w:rsid w:val="00F45745"/>
    <w:rsid w:val="00F462BA"/>
    <w:rsid w:val="00F46784"/>
    <w:rsid w:val="00F47954"/>
    <w:rsid w:val="00F47A1F"/>
    <w:rsid w:val="00F47CB5"/>
    <w:rsid w:val="00F510B5"/>
    <w:rsid w:val="00F51E10"/>
    <w:rsid w:val="00F52014"/>
    <w:rsid w:val="00F520B3"/>
    <w:rsid w:val="00F52107"/>
    <w:rsid w:val="00F5228F"/>
    <w:rsid w:val="00F52365"/>
    <w:rsid w:val="00F5272C"/>
    <w:rsid w:val="00F52F20"/>
    <w:rsid w:val="00F53308"/>
    <w:rsid w:val="00F53DBE"/>
    <w:rsid w:val="00F54196"/>
    <w:rsid w:val="00F542E3"/>
    <w:rsid w:val="00F55636"/>
    <w:rsid w:val="00F55F7D"/>
    <w:rsid w:val="00F57A18"/>
    <w:rsid w:val="00F600E4"/>
    <w:rsid w:val="00F6081E"/>
    <w:rsid w:val="00F61290"/>
    <w:rsid w:val="00F612F5"/>
    <w:rsid w:val="00F61D03"/>
    <w:rsid w:val="00F61DF0"/>
    <w:rsid w:val="00F62095"/>
    <w:rsid w:val="00F628BF"/>
    <w:rsid w:val="00F62AC6"/>
    <w:rsid w:val="00F64109"/>
    <w:rsid w:val="00F64A0D"/>
    <w:rsid w:val="00F64AAC"/>
    <w:rsid w:val="00F64EE1"/>
    <w:rsid w:val="00F64FD7"/>
    <w:rsid w:val="00F65916"/>
    <w:rsid w:val="00F67226"/>
    <w:rsid w:val="00F672C4"/>
    <w:rsid w:val="00F702BD"/>
    <w:rsid w:val="00F71BCE"/>
    <w:rsid w:val="00F731E8"/>
    <w:rsid w:val="00F7346A"/>
    <w:rsid w:val="00F73601"/>
    <w:rsid w:val="00F75026"/>
    <w:rsid w:val="00F75087"/>
    <w:rsid w:val="00F75485"/>
    <w:rsid w:val="00F758E6"/>
    <w:rsid w:val="00F762FE"/>
    <w:rsid w:val="00F76DE7"/>
    <w:rsid w:val="00F77480"/>
    <w:rsid w:val="00F8001D"/>
    <w:rsid w:val="00F81691"/>
    <w:rsid w:val="00F823F0"/>
    <w:rsid w:val="00F82762"/>
    <w:rsid w:val="00F83C8E"/>
    <w:rsid w:val="00F84912"/>
    <w:rsid w:val="00F85099"/>
    <w:rsid w:val="00F85640"/>
    <w:rsid w:val="00F866BA"/>
    <w:rsid w:val="00F86A1E"/>
    <w:rsid w:val="00F86DBD"/>
    <w:rsid w:val="00F9140F"/>
    <w:rsid w:val="00F91C78"/>
    <w:rsid w:val="00F91E4F"/>
    <w:rsid w:val="00F9201C"/>
    <w:rsid w:val="00F92597"/>
    <w:rsid w:val="00F928C3"/>
    <w:rsid w:val="00F928EB"/>
    <w:rsid w:val="00F9294F"/>
    <w:rsid w:val="00F92C1D"/>
    <w:rsid w:val="00F92FC2"/>
    <w:rsid w:val="00F935D7"/>
    <w:rsid w:val="00F936BA"/>
    <w:rsid w:val="00F93AA1"/>
    <w:rsid w:val="00F94AD9"/>
    <w:rsid w:val="00F94EE0"/>
    <w:rsid w:val="00F94F27"/>
    <w:rsid w:val="00F950DF"/>
    <w:rsid w:val="00F974BE"/>
    <w:rsid w:val="00FA02C3"/>
    <w:rsid w:val="00FA0327"/>
    <w:rsid w:val="00FA0A27"/>
    <w:rsid w:val="00FA17EE"/>
    <w:rsid w:val="00FA1B92"/>
    <w:rsid w:val="00FA1FDB"/>
    <w:rsid w:val="00FA24C1"/>
    <w:rsid w:val="00FA2558"/>
    <w:rsid w:val="00FA3507"/>
    <w:rsid w:val="00FA3813"/>
    <w:rsid w:val="00FA38E9"/>
    <w:rsid w:val="00FA3A92"/>
    <w:rsid w:val="00FA4958"/>
    <w:rsid w:val="00FA5635"/>
    <w:rsid w:val="00FA5A00"/>
    <w:rsid w:val="00FA691D"/>
    <w:rsid w:val="00FA6CCE"/>
    <w:rsid w:val="00FA7077"/>
    <w:rsid w:val="00FA7E56"/>
    <w:rsid w:val="00FB2E30"/>
    <w:rsid w:val="00FB2F05"/>
    <w:rsid w:val="00FB35F9"/>
    <w:rsid w:val="00FB4CF1"/>
    <w:rsid w:val="00FB5471"/>
    <w:rsid w:val="00FB62FF"/>
    <w:rsid w:val="00FB6412"/>
    <w:rsid w:val="00FB6CED"/>
    <w:rsid w:val="00FB7C3A"/>
    <w:rsid w:val="00FC0EFD"/>
    <w:rsid w:val="00FC1C78"/>
    <w:rsid w:val="00FC32D0"/>
    <w:rsid w:val="00FC3661"/>
    <w:rsid w:val="00FC378F"/>
    <w:rsid w:val="00FC4536"/>
    <w:rsid w:val="00FC489B"/>
    <w:rsid w:val="00FC4ED9"/>
    <w:rsid w:val="00FC540C"/>
    <w:rsid w:val="00FC60CA"/>
    <w:rsid w:val="00FC74AD"/>
    <w:rsid w:val="00FC74EC"/>
    <w:rsid w:val="00FD045C"/>
    <w:rsid w:val="00FD0470"/>
    <w:rsid w:val="00FD060E"/>
    <w:rsid w:val="00FD0859"/>
    <w:rsid w:val="00FD0B67"/>
    <w:rsid w:val="00FD2C19"/>
    <w:rsid w:val="00FD2DEF"/>
    <w:rsid w:val="00FD2E33"/>
    <w:rsid w:val="00FD2FF1"/>
    <w:rsid w:val="00FD3742"/>
    <w:rsid w:val="00FD4B2B"/>
    <w:rsid w:val="00FD7094"/>
    <w:rsid w:val="00FD76EC"/>
    <w:rsid w:val="00FE08AA"/>
    <w:rsid w:val="00FE139E"/>
    <w:rsid w:val="00FE2244"/>
    <w:rsid w:val="00FE2B6D"/>
    <w:rsid w:val="00FE2D49"/>
    <w:rsid w:val="00FE33E7"/>
    <w:rsid w:val="00FE3BFF"/>
    <w:rsid w:val="00FE3DA4"/>
    <w:rsid w:val="00FE4B41"/>
    <w:rsid w:val="00FE5EDF"/>
    <w:rsid w:val="00FE6741"/>
    <w:rsid w:val="00FE6B3D"/>
    <w:rsid w:val="00FE7563"/>
    <w:rsid w:val="00FF0A86"/>
    <w:rsid w:val="00FF1AC1"/>
    <w:rsid w:val="00FF4448"/>
    <w:rsid w:val="00FF4CBF"/>
    <w:rsid w:val="00FF5077"/>
    <w:rsid w:val="00FF516F"/>
    <w:rsid w:val="00FF5A38"/>
    <w:rsid w:val="00FF6BC8"/>
    <w:rsid w:val="00FF6EBE"/>
    <w:rsid w:val="00FF714E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95DDA"/>
  <w15:chartTrackingRefBased/>
  <w15:docId w15:val="{8F203297-2053-4392-BE38-CD285D9E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382F"/>
    <w:rPr>
      <w:sz w:val="24"/>
      <w:szCs w:val="24"/>
    </w:rPr>
  </w:style>
  <w:style w:type="paragraph" w:styleId="1">
    <w:name w:val="heading 1"/>
    <w:basedOn w:val="a"/>
    <w:next w:val="a"/>
    <w:qFormat/>
    <w:rsid w:val="00EB0B88"/>
    <w:pPr>
      <w:keepNext/>
      <w:jc w:val="center"/>
      <w:outlineLvl w:val="0"/>
    </w:pPr>
    <w:rPr>
      <w:rFonts w:ascii="Arial" w:hAnsi="Arial" w:cs="Arial"/>
      <w:sz w:val="26"/>
      <w:szCs w:val="26"/>
    </w:rPr>
  </w:style>
  <w:style w:type="paragraph" w:styleId="2">
    <w:name w:val="heading 2"/>
    <w:basedOn w:val="a"/>
    <w:next w:val="a"/>
    <w:qFormat/>
    <w:rsid w:val="00EB0B88"/>
    <w:pPr>
      <w:keepNext/>
      <w:ind w:firstLine="567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EB0B88"/>
    <w:pPr>
      <w:keepNext/>
      <w:ind w:firstLine="567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EB0B88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EB0B88"/>
    <w:pPr>
      <w:keepNext/>
      <w:jc w:val="both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rsid w:val="00EB0B88"/>
    <w:pPr>
      <w:keepNext/>
      <w:jc w:val="both"/>
      <w:outlineLvl w:val="5"/>
    </w:pPr>
    <w:rPr>
      <w:b/>
      <w:bCs/>
      <w:i/>
      <w:iCs/>
      <w:color w:val="000080"/>
    </w:rPr>
  </w:style>
  <w:style w:type="paragraph" w:styleId="7">
    <w:name w:val="heading 7"/>
    <w:basedOn w:val="a"/>
    <w:next w:val="a"/>
    <w:qFormat/>
    <w:rsid w:val="00EB0B88"/>
    <w:pPr>
      <w:keepNext/>
      <w:jc w:val="center"/>
      <w:outlineLvl w:val="6"/>
    </w:pPr>
  </w:style>
  <w:style w:type="paragraph" w:styleId="8">
    <w:name w:val="heading 8"/>
    <w:basedOn w:val="a"/>
    <w:next w:val="a"/>
    <w:qFormat/>
    <w:rsid w:val="00EB0B88"/>
    <w:pPr>
      <w:keepNext/>
      <w:outlineLvl w:val="7"/>
    </w:pPr>
    <w:rPr>
      <w:color w:val="000080"/>
    </w:rPr>
  </w:style>
  <w:style w:type="paragraph" w:styleId="9">
    <w:name w:val="heading 9"/>
    <w:basedOn w:val="a"/>
    <w:next w:val="a"/>
    <w:qFormat/>
    <w:rsid w:val="00EB0B88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rsid w:val="00EB0B8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3">
    <w:name w:val="Название"/>
    <w:basedOn w:val="a"/>
    <w:qFormat/>
    <w:rsid w:val="000B5100"/>
    <w:pPr>
      <w:spacing w:line="360" w:lineRule="auto"/>
      <w:jc w:val="center"/>
    </w:pPr>
    <w:rPr>
      <w:b/>
      <w:bCs/>
      <w:sz w:val="26"/>
    </w:rPr>
  </w:style>
  <w:style w:type="paragraph" w:customStyle="1" w:styleId="BodyText21">
    <w:name w:val="Body Text 21"/>
    <w:basedOn w:val="a"/>
    <w:rsid w:val="000B5100"/>
    <w:pPr>
      <w:widowControl w:val="0"/>
      <w:spacing w:line="-380" w:lineRule="auto"/>
      <w:jc w:val="center"/>
    </w:pPr>
    <w:rPr>
      <w:b/>
      <w:sz w:val="28"/>
      <w:szCs w:val="20"/>
    </w:rPr>
  </w:style>
  <w:style w:type="paragraph" w:customStyle="1" w:styleId="a4">
    <w:name w:val="Знак Знак Знак"/>
    <w:basedOn w:val="a"/>
    <w:rsid w:val="000B51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D0427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04271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EB0B8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8">
    <w:name w:val="page number"/>
    <w:basedOn w:val="a0"/>
    <w:rsid w:val="00EB0B88"/>
  </w:style>
  <w:style w:type="paragraph" w:styleId="a9">
    <w:name w:val="header"/>
    <w:basedOn w:val="a"/>
    <w:rsid w:val="00EB0B8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Body Text Indent"/>
    <w:aliases w:val="Надин стиль"/>
    <w:basedOn w:val="a"/>
    <w:link w:val="ab"/>
    <w:rsid w:val="00EB0B88"/>
    <w:pPr>
      <w:widowControl w:val="0"/>
      <w:spacing w:after="120" w:line="480" w:lineRule="auto"/>
      <w:ind w:left="280" w:right="200"/>
      <w:jc w:val="center"/>
    </w:pPr>
    <w:rPr>
      <w:b/>
      <w:bCs/>
      <w:sz w:val="28"/>
      <w:szCs w:val="28"/>
      <w:lang w:val="x-none" w:eastAsia="x-none"/>
    </w:rPr>
  </w:style>
  <w:style w:type="paragraph" w:styleId="20">
    <w:name w:val="Body Text Indent 2"/>
    <w:basedOn w:val="a"/>
    <w:rsid w:val="00EB0B88"/>
    <w:pPr>
      <w:ind w:firstLine="709"/>
      <w:jc w:val="both"/>
    </w:pPr>
    <w:rPr>
      <w:sz w:val="28"/>
      <w:szCs w:val="28"/>
    </w:rPr>
  </w:style>
  <w:style w:type="paragraph" w:customStyle="1" w:styleId="ac">
    <w:name w:val="Создано"/>
    <w:rsid w:val="00EB0B88"/>
  </w:style>
  <w:style w:type="paragraph" w:styleId="30">
    <w:name w:val="Body Text Indent 3"/>
    <w:basedOn w:val="a"/>
    <w:rsid w:val="00EB0B88"/>
    <w:pPr>
      <w:ind w:firstLine="709"/>
    </w:pPr>
    <w:rPr>
      <w:sz w:val="28"/>
      <w:szCs w:val="28"/>
    </w:rPr>
  </w:style>
  <w:style w:type="paragraph" w:customStyle="1" w:styleId="ad">
    <w:name w:val="Документ"/>
    <w:basedOn w:val="a"/>
    <w:rsid w:val="00EB0B88"/>
    <w:pPr>
      <w:spacing w:line="360" w:lineRule="auto"/>
      <w:ind w:firstLine="709"/>
      <w:jc w:val="both"/>
    </w:pPr>
    <w:rPr>
      <w:sz w:val="28"/>
      <w:szCs w:val="28"/>
    </w:rPr>
  </w:style>
  <w:style w:type="paragraph" w:styleId="ae">
    <w:name w:val="Body Text"/>
    <w:basedOn w:val="a"/>
    <w:rsid w:val="00EB0B88"/>
    <w:pPr>
      <w:jc w:val="center"/>
    </w:pPr>
    <w:rPr>
      <w:sz w:val="20"/>
      <w:szCs w:val="20"/>
    </w:rPr>
  </w:style>
  <w:style w:type="paragraph" w:styleId="31">
    <w:name w:val="Body Text 3"/>
    <w:basedOn w:val="a"/>
    <w:rsid w:val="00EB0B88"/>
    <w:pPr>
      <w:jc w:val="both"/>
    </w:pPr>
    <w:rPr>
      <w:sz w:val="20"/>
      <w:szCs w:val="20"/>
    </w:rPr>
  </w:style>
  <w:style w:type="paragraph" w:customStyle="1" w:styleId="xl23">
    <w:name w:val="xl23"/>
    <w:basedOn w:val="a"/>
    <w:rsid w:val="00EB0B88"/>
    <w:pPr>
      <w:spacing w:before="100" w:beforeAutospacing="1" w:after="100" w:afterAutospacing="1"/>
    </w:pPr>
  </w:style>
  <w:style w:type="paragraph" w:customStyle="1" w:styleId="ConsNonformat">
    <w:name w:val="ConsNonformat"/>
    <w:rsid w:val="00EB0B88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Cell">
    <w:name w:val="ConsCell"/>
    <w:rsid w:val="00EB0B88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a"/>
    <w:rsid w:val="00EB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onsNormal">
    <w:name w:val="ConsNormal"/>
    <w:rsid w:val="00EB0B88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B0B88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EB0B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B0B8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EB0B88"/>
    <w:pPr>
      <w:spacing w:after="120" w:line="480" w:lineRule="auto"/>
    </w:pPr>
  </w:style>
  <w:style w:type="paragraph" w:customStyle="1" w:styleId="af">
    <w:name w:val="Обычный (веб)"/>
    <w:basedOn w:val="a"/>
    <w:rsid w:val="00EB0B88"/>
    <w:pPr>
      <w:spacing w:before="100" w:beforeAutospacing="1" w:after="100" w:afterAutospacing="1"/>
    </w:pPr>
  </w:style>
  <w:style w:type="paragraph" w:customStyle="1" w:styleId="ConsPlusNonformat">
    <w:name w:val="ConsPlusNonformat"/>
    <w:rsid w:val="00EB0B8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rsid w:val="00EB0B88"/>
    <w:pPr>
      <w:widowControl w:val="0"/>
      <w:spacing w:line="260" w:lineRule="auto"/>
      <w:ind w:left="280" w:right="20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EB0B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"/>
    <w:basedOn w:val="a"/>
    <w:rsid w:val="00EB0B8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Стиль"/>
    <w:rsid w:val="00B43D95"/>
    <w:pPr>
      <w:widowControl w:val="0"/>
      <w:autoSpaceDE w:val="0"/>
      <w:autoSpaceDN w:val="0"/>
    </w:pPr>
  </w:style>
  <w:style w:type="paragraph" w:customStyle="1" w:styleId="11">
    <w:name w:val="Обычный1"/>
    <w:rsid w:val="00450E80"/>
  </w:style>
  <w:style w:type="paragraph" w:styleId="af4">
    <w:name w:val="Subtitle"/>
    <w:basedOn w:val="a"/>
    <w:qFormat/>
    <w:rsid w:val="00193F57"/>
    <w:rPr>
      <w:b/>
      <w:bCs/>
      <w:sz w:val="28"/>
    </w:rPr>
  </w:style>
  <w:style w:type="paragraph" w:customStyle="1" w:styleId="af5">
    <w:name w:val="Знак Знак Знак"/>
    <w:basedOn w:val="a"/>
    <w:next w:val="a"/>
    <w:semiHidden/>
    <w:rsid w:val="001A630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next w:val="a"/>
    <w:semiHidden/>
    <w:rsid w:val="00127C5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Cell">
    <w:name w:val="ConsPlusCell"/>
    <w:rsid w:val="00C6622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2">
    <w:name w:val="Сетка таблицы1"/>
    <w:basedOn w:val="a1"/>
    <w:next w:val="af0"/>
    <w:uiPriority w:val="59"/>
    <w:rsid w:val="00652D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rsid w:val="006925F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b">
    <w:name w:val="Основной текст с отступом Знак"/>
    <w:aliases w:val="Надин стиль Знак"/>
    <w:link w:val="aa"/>
    <w:rsid w:val="006925F6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1BCB3-5F16-4E9C-9777-C31BFA71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3325</TotalTime>
  <Pages>22</Pages>
  <Words>11088</Words>
  <Characters>63208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Марина Чеснокова</cp:lastModifiedBy>
  <cp:revision>80</cp:revision>
  <cp:lastPrinted>2022-04-21T06:57:00Z</cp:lastPrinted>
  <dcterms:created xsi:type="dcterms:W3CDTF">2022-03-17T14:31:00Z</dcterms:created>
  <dcterms:modified xsi:type="dcterms:W3CDTF">2022-04-20T06:58:00Z</dcterms:modified>
</cp:coreProperties>
</file>