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5C" w:rsidRDefault="0066775C" w:rsidP="006677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775C" w:rsidRPr="007D3895" w:rsidRDefault="0066775C" w:rsidP="0066775C">
      <w:pPr>
        <w:widowControl w:val="0"/>
        <w:autoSpaceDE w:val="0"/>
        <w:autoSpaceDN w:val="0"/>
        <w:adjustRightInd w:val="0"/>
        <w:jc w:val="right"/>
      </w:pPr>
      <w:r w:rsidRPr="007D3895">
        <w:t xml:space="preserve">Приложение </w:t>
      </w:r>
    </w:p>
    <w:p w:rsidR="0066775C" w:rsidRPr="00777787" w:rsidRDefault="0066775C" w:rsidP="0066775C">
      <w:pPr>
        <w:widowControl w:val="0"/>
        <w:autoSpaceDE w:val="0"/>
        <w:autoSpaceDN w:val="0"/>
        <w:adjustRightInd w:val="0"/>
        <w:jc w:val="right"/>
      </w:pPr>
      <w:r w:rsidRPr="00777787">
        <w:t xml:space="preserve">к </w:t>
      </w:r>
      <w:r>
        <w:t>постановлению администрации</w:t>
      </w:r>
    </w:p>
    <w:p w:rsidR="0066775C" w:rsidRPr="00777787" w:rsidRDefault="0066775C" w:rsidP="0066775C">
      <w:pPr>
        <w:widowControl w:val="0"/>
        <w:autoSpaceDE w:val="0"/>
        <w:autoSpaceDN w:val="0"/>
        <w:adjustRightInd w:val="0"/>
        <w:jc w:val="right"/>
      </w:pPr>
      <w:r w:rsidRPr="00777787">
        <w:t xml:space="preserve"> муниципального района «Койгородский»</w:t>
      </w:r>
    </w:p>
    <w:p w:rsidR="0066775C" w:rsidRPr="00777787" w:rsidRDefault="0066775C" w:rsidP="0066775C">
      <w:pPr>
        <w:widowControl w:val="0"/>
        <w:autoSpaceDE w:val="0"/>
        <w:autoSpaceDN w:val="0"/>
        <w:adjustRightInd w:val="0"/>
        <w:jc w:val="right"/>
      </w:pPr>
      <w:r w:rsidRPr="00777787">
        <w:t xml:space="preserve">                                                                                                       от </w:t>
      </w:r>
      <w:r>
        <w:t>31 марта</w:t>
      </w:r>
      <w:r w:rsidRPr="00777787">
        <w:t xml:space="preserve"> 20</w:t>
      </w:r>
      <w:r>
        <w:t>22</w:t>
      </w:r>
      <w:r w:rsidRPr="00777787">
        <w:t xml:space="preserve">г. № </w:t>
      </w:r>
      <w:r w:rsidR="00CE6153">
        <w:t>52/</w:t>
      </w:r>
      <w:bookmarkStart w:id="0" w:name="_GoBack"/>
      <w:bookmarkEnd w:id="0"/>
      <w:r>
        <w:t>03</w:t>
      </w:r>
    </w:p>
    <w:p w:rsidR="0066775C" w:rsidRDefault="0066775C" w:rsidP="006677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75C" w:rsidRDefault="0066775C" w:rsidP="006677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Pr="00A248EF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3BB" w:rsidRPr="00A248EF" w:rsidRDefault="00A553BB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3BB" w:rsidRPr="00A248EF" w:rsidRDefault="00A553BB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3BB" w:rsidRPr="00A248EF" w:rsidRDefault="00A553BB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3BB" w:rsidRPr="00A248EF" w:rsidRDefault="00A553BB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3BB" w:rsidRPr="00A248EF" w:rsidRDefault="00A553BB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3BB" w:rsidRPr="00A248EF" w:rsidRDefault="00A553BB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3BB" w:rsidRPr="00A248EF" w:rsidRDefault="00A553BB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C5F70" w:rsidRPr="00342695" w:rsidRDefault="00FC5F70" w:rsidP="0034269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МЕСТНЫЕ НОРМАТИВЫ </w:t>
      </w:r>
      <w:proofErr w:type="gramStart"/>
      <w:r w:rsidRPr="00342695">
        <w:rPr>
          <w:b/>
          <w:sz w:val="28"/>
          <w:szCs w:val="28"/>
        </w:rPr>
        <w:t>ГРАДОСТРОИТЕЛЬНОГО</w:t>
      </w:r>
      <w:proofErr w:type="gramEnd"/>
      <w:r w:rsidRPr="00342695">
        <w:rPr>
          <w:b/>
          <w:sz w:val="28"/>
          <w:szCs w:val="28"/>
        </w:rPr>
        <w:t xml:space="preserve"> </w:t>
      </w:r>
    </w:p>
    <w:p w:rsidR="00876EFE" w:rsidRDefault="00FC5F70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ПРОЕКТИРОВАНИЯ </w:t>
      </w:r>
      <w:r w:rsidR="00876EFE">
        <w:rPr>
          <w:b/>
          <w:sz w:val="28"/>
          <w:szCs w:val="28"/>
        </w:rPr>
        <w:t>МУНИЦИПАЛЬНОГО ОБРАЗОВАНИЯ МУНИЦИПАЛЬНОГО РАЙОНА «</w:t>
      </w:r>
      <w:r w:rsidR="007074D6">
        <w:rPr>
          <w:b/>
          <w:sz w:val="28"/>
          <w:szCs w:val="28"/>
        </w:rPr>
        <w:t>КОЙГОРОДСКИЙ</w:t>
      </w:r>
      <w:r w:rsidR="00876EFE">
        <w:rPr>
          <w:b/>
          <w:sz w:val="28"/>
          <w:szCs w:val="28"/>
        </w:rPr>
        <w:t>»</w:t>
      </w:r>
    </w:p>
    <w:p w:rsidR="00FC5F70" w:rsidRPr="0071705D" w:rsidRDefault="00876EFE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71705D">
        <w:rPr>
          <w:b/>
          <w:sz w:val="28"/>
          <w:szCs w:val="28"/>
        </w:rPr>
        <w:t xml:space="preserve"> </w:t>
      </w:r>
      <w:r w:rsidR="00FC5F70" w:rsidRPr="0071705D">
        <w:rPr>
          <w:b/>
          <w:sz w:val="28"/>
          <w:szCs w:val="28"/>
        </w:rPr>
        <w:t>РЕСПУБЛИКИ КОМИ</w:t>
      </w:r>
    </w:p>
    <w:p w:rsidR="00FC5F70" w:rsidRDefault="00FC5F70" w:rsidP="007F6BCF">
      <w:pPr>
        <w:pStyle w:val="S5"/>
      </w:pPr>
    </w:p>
    <w:p w:rsidR="00FC5F70" w:rsidRDefault="00FC5F70" w:rsidP="00FC5F7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5F70" w:rsidRDefault="00FC5F70" w:rsidP="00FC5F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46" w:rsidRPr="00EF0F42" w:rsidRDefault="008A4E4B" w:rsidP="00EF0F42">
      <w:pPr>
        <w:pStyle w:val="ac"/>
        <w:rPr>
          <w:rFonts w:ascii="Times New Roman" w:hAnsi="Times New Roman"/>
          <w:noProof/>
        </w:rPr>
      </w:pPr>
      <w:r w:rsidRPr="00DF64FA">
        <w:fldChar w:fldCharType="begin"/>
      </w:r>
      <w:r w:rsidR="00FC5F70" w:rsidRPr="00DF64FA">
        <w:instrText xml:space="preserve"> TOC \o "1-3" \h \z \u </w:instrText>
      </w:r>
      <w:r w:rsidRPr="00DF64FA">
        <w:fldChar w:fldCharType="separate"/>
      </w:r>
      <w:hyperlink w:anchor="_Toc501459693" w:history="1">
        <w:r w:rsidR="0066775C" w:rsidRPr="00EF0F42">
          <w:rPr>
            <w:rStyle w:val="a4"/>
            <w:rFonts w:ascii="Times New Roman" w:hAnsi="Times New Roman"/>
            <w:noProof/>
            <w:color w:val="auto"/>
          </w:rPr>
          <w:t>ОБЩИЕ ПОЛОЖЕНИЯ</w:t>
        </w:r>
      </w:hyperlink>
      <w:r w:rsidR="00CB6846" w:rsidRPr="00EF0F42">
        <w:rPr>
          <w:rFonts w:ascii="Times New Roman" w:hAnsi="Times New Roman"/>
          <w:noProof/>
        </w:rPr>
        <w:t>…………………………………………………………………………...…………..4</w:t>
      </w:r>
    </w:p>
    <w:p w:rsidR="00CB6846" w:rsidRPr="00EF0F42" w:rsidRDefault="00CB6846" w:rsidP="00EF0F42">
      <w:pPr>
        <w:pStyle w:val="ac"/>
        <w:rPr>
          <w:rFonts w:ascii="Times New Roman" w:hAnsi="Times New Roman"/>
        </w:rPr>
      </w:pPr>
      <w:r w:rsidRPr="00EF0F42">
        <w:rPr>
          <w:rFonts w:ascii="Times New Roman" w:hAnsi="Times New Roman"/>
        </w:rPr>
        <w:t>СОСТАВ НОРМАТИВОВ И ПОРЯДОК ИХ УТВЕРЖДЕНИЯ……………………………………………5</w:t>
      </w:r>
    </w:p>
    <w:p w:rsidR="00EF0F42" w:rsidRPr="00EF0F42" w:rsidRDefault="00EF0F42" w:rsidP="00EF0F42">
      <w:pPr>
        <w:pStyle w:val="ac"/>
        <w:rPr>
          <w:rFonts w:ascii="Times New Roman" w:hAnsi="Times New Roman"/>
        </w:rPr>
      </w:pPr>
      <w:r w:rsidRPr="00EF0F42">
        <w:rPr>
          <w:rFonts w:ascii="Times New Roman" w:hAnsi="Times New Roman"/>
        </w:rPr>
        <w:t>НОРМАТИВНЫЕ ССЫЛКИ</w:t>
      </w:r>
      <w:r>
        <w:rPr>
          <w:rFonts w:ascii="Times New Roman" w:hAnsi="Times New Roman"/>
        </w:rPr>
        <w:t>………………………………………………………………………………….6</w:t>
      </w:r>
    </w:p>
    <w:p w:rsidR="0066775C" w:rsidRPr="00EF0F42" w:rsidRDefault="009234F5" w:rsidP="00EF0F42">
      <w:pPr>
        <w:pStyle w:val="ac"/>
        <w:rPr>
          <w:rFonts w:ascii="Times New Roman" w:hAnsi="Times New Roman"/>
          <w:noProof/>
          <w:lang w:eastAsia="ru-RU"/>
        </w:rPr>
      </w:pPr>
      <w:hyperlink w:anchor="_Toc501459695" w:history="1">
        <w:r w:rsidR="0066775C" w:rsidRPr="00EF0F42">
          <w:rPr>
            <w:rStyle w:val="a4"/>
            <w:rFonts w:ascii="Times New Roman" w:hAnsi="Times New Roman"/>
            <w:noProof/>
            <w:color w:val="auto"/>
          </w:rPr>
          <w:t>ТЕРМИНЫ И ОПРЕДЕЛЕНИЯ</w:t>
        </w:r>
        <w:r w:rsidR="00EF0F42">
          <w:rPr>
            <w:rStyle w:val="a4"/>
            <w:rFonts w:ascii="Times New Roman" w:hAnsi="Times New Roman"/>
            <w:noProof/>
            <w:color w:val="auto"/>
          </w:rPr>
          <w:t>……………………………………………………………………………….6</w:t>
        </w:r>
        <w:r w:rsidR="0066775C" w:rsidRPr="00EF0F42">
          <w:rPr>
            <w:rFonts w:ascii="Times New Roman" w:hAnsi="Times New Roman"/>
            <w:noProof/>
            <w:webHidden/>
          </w:rPr>
          <w:tab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696" w:history="1">
        <w:r w:rsidR="0066775C" w:rsidRPr="00CB6846">
          <w:rPr>
            <w:rStyle w:val="a4"/>
            <w:noProof/>
            <w:color w:val="auto"/>
          </w:rPr>
          <w:t xml:space="preserve">ЧАСТЬ </w:t>
        </w:r>
        <w:r w:rsidR="0066775C" w:rsidRPr="00CB6846">
          <w:rPr>
            <w:rStyle w:val="a4"/>
            <w:noProof/>
            <w:color w:val="auto"/>
            <w:lang w:val="en-US"/>
          </w:rPr>
          <w:t>I</w:t>
        </w:r>
        <w:r w:rsidR="0066775C" w:rsidRPr="00CB6846">
          <w:rPr>
            <w:noProof/>
            <w:webHidden/>
          </w:rPr>
          <w:tab/>
        </w:r>
        <w:r w:rsidR="0066775C" w:rsidRPr="00CB6846">
          <w:rPr>
            <w:noProof/>
            <w:webHidden/>
          </w:rPr>
          <w:fldChar w:fldCharType="begin"/>
        </w:r>
        <w:r w:rsidR="0066775C" w:rsidRPr="00CB6846">
          <w:rPr>
            <w:noProof/>
            <w:webHidden/>
          </w:rPr>
          <w:instrText xml:space="preserve"> PAGEREF _Toc501459696 \h </w:instrText>
        </w:r>
        <w:r w:rsidR="0066775C" w:rsidRPr="00CB6846">
          <w:rPr>
            <w:noProof/>
            <w:webHidden/>
          </w:rPr>
        </w:r>
        <w:r w:rsidR="0066775C" w:rsidRPr="00CB6846">
          <w:rPr>
            <w:noProof/>
            <w:webHidden/>
          </w:rPr>
          <w:fldChar w:fldCharType="separate"/>
        </w:r>
        <w:r w:rsidR="0066775C" w:rsidRPr="00CB6846">
          <w:rPr>
            <w:noProof/>
            <w:webHidden/>
          </w:rPr>
          <w:t>7</w:t>
        </w:r>
        <w:r w:rsidR="0066775C" w:rsidRPr="00CB6846">
          <w:rPr>
            <w:noProof/>
            <w:webHidden/>
          </w:rPr>
          <w:fldChar w:fldCharType="end"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697" w:history="1">
        <w:r w:rsidR="0066775C" w:rsidRPr="00CB6846">
          <w:rPr>
            <w:rStyle w:val="a4"/>
            <w:noProof/>
            <w:color w:val="auto"/>
          </w:rPr>
          <w:t>ОСНОВНЫЕ РАСЧЕТНЫЕ ПОКАЗАТЕЛИ</w:t>
        </w:r>
        <w:r w:rsidR="0066775C" w:rsidRPr="00CB6846">
          <w:rPr>
            <w:noProof/>
            <w:webHidden/>
          </w:rPr>
          <w:tab/>
        </w:r>
        <w:r w:rsidR="0066775C" w:rsidRPr="00CB6846">
          <w:rPr>
            <w:noProof/>
            <w:webHidden/>
          </w:rPr>
          <w:fldChar w:fldCharType="begin"/>
        </w:r>
        <w:r w:rsidR="0066775C" w:rsidRPr="00CB6846">
          <w:rPr>
            <w:noProof/>
            <w:webHidden/>
          </w:rPr>
          <w:instrText xml:space="preserve"> PAGEREF _Toc501459697 \h </w:instrText>
        </w:r>
        <w:r w:rsidR="0066775C" w:rsidRPr="00CB6846">
          <w:rPr>
            <w:noProof/>
            <w:webHidden/>
          </w:rPr>
        </w:r>
        <w:r w:rsidR="0066775C" w:rsidRPr="00CB6846">
          <w:rPr>
            <w:noProof/>
            <w:webHidden/>
          </w:rPr>
          <w:fldChar w:fldCharType="separate"/>
        </w:r>
        <w:r w:rsidR="0066775C" w:rsidRPr="00CB6846">
          <w:rPr>
            <w:noProof/>
            <w:webHidden/>
          </w:rPr>
          <w:t>7</w:t>
        </w:r>
        <w:r w:rsidR="0066775C" w:rsidRPr="00CB6846">
          <w:rPr>
            <w:noProof/>
            <w:webHidden/>
          </w:rPr>
          <w:fldChar w:fldCharType="end"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698" w:history="1">
        <w:r w:rsidR="0066775C" w:rsidRPr="00CB6846">
          <w:rPr>
            <w:rStyle w:val="a4"/>
            <w:noProof/>
            <w:color w:val="auto"/>
          </w:rPr>
          <w:t>1. РАСЧЕТНЫЕ ПОКАЗАТЕЛИ, УСТАНАВЛИВАЕМЫЕ ДЛЯ ОБЪЕКТОВ МЕСТНОГО ЗНАЧЕНИЯ В ОБЛАСТИ ЖИЛИЩНОГО СТРОИТЕЛЬСТВА</w:t>
        </w:r>
        <w:r w:rsidR="0066775C" w:rsidRPr="00CB6846">
          <w:rPr>
            <w:noProof/>
            <w:webHidden/>
          </w:rPr>
          <w:tab/>
        </w:r>
        <w:r w:rsidR="0066775C" w:rsidRPr="00CB6846">
          <w:rPr>
            <w:noProof/>
            <w:webHidden/>
          </w:rPr>
          <w:fldChar w:fldCharType="begin"/>
        </w:r>
        <w:r w:rsidR="0066775C" w:rsidRPr="00CB6846">
          <w:rPr>
            <w:noProof/>
            <w:webHidden/>
          </w:rPr>
          <w:instrText xml:space="preserve"> PAGEREF _Toc501459698 \h </w:instrText>
        </w:r>
        <w:r w:rsidR="0066775C" w:rsidRPr="00CB6846">
          <w:rPr>
            <w:noProof/>
            <w:webHidden/>
          </w:rPr>
        </w:r>
        <w:r w:rsidR="0066775C" w:rsidRPr="00CB6846">
          <w:rPr>
            <w:noProof/>
            <w:webHidden/>
          </w:rPr>
          <w:fldChar w:fldCharType="separate"/>
        </w:r>
        <w:r w:rsidR="0066775C" w:rsidRPr="00CB6846">
          <w:rPr>
            <w:noProof/>
            <w:webHidden/>
          </w:rPr>
          <w:t>7</w:t>
        </w:r>
        <w:r w:rsidR="0066775C" w:rsidRPr="00CB6846">
          <w:rPr>
            <w:noProof/>
            <w:webHidden/>
          </w:rPr>
          <w:fldChar w:fldCharType="end"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699" w:history="1">
        <w:r w:rsidR="0066775C" w:rsidRPr="00CB6846">
          <w:rPr>
            <w:rStyle w:val="a4"/>
            <w:noProof/>
            <w:color w:val="auto"/>
          </w:rPr>
          <w:t>2. РАСЧЕТНЫЕ ПОКАЗАТЕЛИ, УСТАНАВЛИВАЕМЫЕ ДЛЯ ОБЪЕКТОВ МЕСТНОГО ЗНАЧЕНИЯ В ОБЛАСТИ ОБРАЗОВАНИЯ (справочные)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9</w:t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0" w:history="1">
        <w:r w:rsidR="0066775C" w:rsidRPr="00CB6846">
          <w:rPr>
            <w:rStyle w:val="a4"/>
            <w:noProof/>
            <w:color w:val="auto"/>
          </w:rPr>
          <w:t>3. РАСЧЕТНЫЕ ПОКАЗАТЕЛИ, УСТАНАВЛИВАЕМЫЕ ДЛЯ ОБЪЕКТОВ МЕСТНОГО ЗНАЧЕНИЯ В ОБЛАСТИ ЗДРАВООХРАНЕНИЯ (справочные)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11</w:t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1" w:history="1">
        <w:r w:rsidR="0066775C" w:rsidRPr="00CB6846">
          <w:rPr>
            <w:rStyle w:val="a4"/>
            <w:noProof/>
            <w:color w:val="auto"/>
          </w:rPr>
          <w:t>4. РАСЧЕТНЫЕ ПОКАЗАТЕЛИ, УСТАНАВЛИВАЕМЫЕ ДЛЯ ОБЪЕКТОВ МЕСТНОГО ЗНАЧЕНИЯ В ОБЛАСТИ ФИЗИЧЕСКОЙ КУЛЬТУРЫ И МАССОВОГО СПОРТА</w:t>
        </w:r>
        <w:r w:rsidR="0066775C" w:rsidRPr="00CB6846">
          <w:rPr>
            <w:noProof/>
            <w:webHidden/>
          </w:rPr>
          <w:tab/>
        </w:r>
        <w:r w:rsidR="0066775C" w:rsidRPr="00CB6846">
          <w:rPr>
            <w:noProof/>
            <w:webHidden/>
          </w:rPr>
          <w:fldChar w:fldCharType="begin"/>
        </w:r>
        <w:r w:rsidR="0066775C" w:rsidRPr="00CB6846">
          <w:rPr>
            <w:noProof/>
            <w:webHidden/>
          </w:rPr>
          <w:instrText xml:space="preserve"> PAGEREF _Toc501459701 \h </w:instrText>
        </w:r>
        <w:r w:rsidR="0066775C" w:rsidRPr="00CB6846">
          <w:rPr>
            <w:noProof/>
            <w:webHidden/>
          </w:rPr>
        </w:r>
        <w:r w:rsidR="0066775C" w:rsidRPr="00CB6846">
          <w:rPr>
            <w:noProof/>
            <w:webHidden/>
          </w:rPr>
          <w:fldChar w:fldCharType="separate"/>
        </w:r>
        <w:r w:rsidR="0066775C" w:rsidRPr="00CB6846">
          <w:rPr>
            <w:noProof/>
            <w:webHidden/>
          </w:rPr>
          <w:t>12</w:t>
        </w:r>
        <w:r w:rsidR="0066775C" w:rsidRPr="00CB6846">
          <w:rPr>
            <w:noProof/>
            <w:webHidden/>
          </w:rPr>
          <w:fldChar w:fldCharType="end"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2" w:history="1">
        <w:r w:rsidR="0066775C" w:rsidRPr="00CB6846">
          <w:rPr>
            <w:rStyle w:val="a4"/>
            <w:noProof/>
            <w:color w:val="auto"/>
          </w:rPr>
          <w:t>5. РАСЧЕТНЫЕ ПОКАЗАТЕЛИ, УСТАНАВЛИВАЕМЫЕ ДЛЯ ОБЪЕКТОВ МЕСТНОГО ЗНАЧЕНИЯ В ОБЛАСТИ КУЛЬТУРЫ И СОЦИАЛЬНОГО ОБЕСПЕЧЕНИЯ</w:t>
        </w:r>
        <w:r w:rsidR="0066775C" w:rsidRPr="00CB6846">
          <w:rPr>
            <w:noProof/>
            <w:webHidden/>
          </w:rPr>
          <w:tab/>
        </w:r>
        <w:r w:rsidR="0066775C" w:rsidRPr="00CB6846">
          <w:rPr>
            <w:noProof/>
            <w:webHidden/>
          </w:rPr>
          <w:fldChar w:fldCharType="begin"/>
        </w:r>
        <w:r w:rsidR="0066775C" w:rsidRPr="00CB6846">
          <w:rPr>
            <w:noProof/>
            <w:webHidden/>
          </w:rPr>
          <w:instrText xml:space="preserve"> PAGEREF _Toc501459702 \h </w:instrText>
        </w:r>
        <w:r w:rsidR="0066775C" w:rsidRPr="00CB6846">
          <w:rPr>
            <w:noProof/>
            <w:webHidden/>
          </w:rPr>
        </w:r>
        <w:r w:rsidR="0066775C" w:rsidRPr="00CB6846">
          <w:rPr>
            <w:noProof/>
            <w:webHidden/>
          </w:rPr>
          <w:fldChar w:fldCharType="separate"/>
        </w:r>
        <w:r w:rsidR="0066775C" w:rsidRPr="00CB6846">
          <w:rPr>
            <w:noProof/>
            <w:webHidden/>
          </w:rPr>
          <w:t>1</w:t>
        </w:r>
        <w:r w:rsidR="00EF0F42">
          <w:rPr>
            <w:noProof/>
            <w:webHidden/>
          </w:rPr>
          <w:t>2</w:t>
        </w:r>
        <w:r w:rsidR="0066775C" w:rsidRPr="00CB6846">
          <w:rPr>
            <w:noProof/>
            <w:webHidden/>
          </w:rPr>
          <w:fldChar w:fldCharType="end"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3" w:history="1">
        <w:r w:rsidR="0066775C" w:rsidRPr="00CB6846">
          <w:rPr>
            <w:rStyle w:val="a4"/>
            <w:noProof/>
            <w:color w:val="auto"/>
          </w:rPr>
          <w:t>6. РАСЧЕТНЫЕ ПОКАЗАТЕЛИ, УСТАНАВЛИВАЕМЫЕ ДЛЯ ОБЪЕКТОВ МЕСТНОГО ЗНАЧЕНИЯ В ОБЛАСТИ РЕКРЕАЦИИ</w:t>
        </w:r>
        <w:r w:rsidR="0066775C" w:rsidRPr="00CB6846">
          <w:rPr>
            <w:noProof/>
            <w:webHidden/>
          </w:rPr>
          <w:tab/>
        </w:r>
        <w:r w:rsidR="0066775C" w:rsidRPr="00CB6846">
          <w:rPr>
            <w:noProof/>
            <w:webHidden/>
          </w:rPr>
          <w:fldChar w:fldCharType="begin"/>
        </w:r>
        <w:r w:rsidR="0066775C" w:rsidRPr="00CB6846">
          <w:rPr>
            <w:noProof/>
            <w:webHidden/>
          </w:rPr>
          <w:instrText xml:space="preserve"> PAGEREF _Toc501459703 \h </w:instrText>
        </w:r>
        <w:r w:rsidR="0066775C" w:rsidRPr="00CB6846">
          <w:rPr>
            <w:noProof/>
            <w:webHidden/>
          </w:rPr>
        </w:r>
        <w:r w:rsidR="0066775C" w:rsidRPr="00CB6846">
          <w:rPr>
            <w:noProof/>
            <w:webHidden/>
          </w:rPr>
          <w:fldChar w:fldCharType="separate"/>
        </w:r>
        <w:r w:rsidR="0066775C" w:rsidRPr="00CB6846">
          <w:rPr>
            <w:noProof/>
            <w:webHidden/>
          </w:rPr>
          <w:t>15</w:t>
        </w:r>
        <w:r w:rsidR="0066775C" w:rsidRPr="00CB6846">
          <w:rPr>
            <w:noProof/>
            <w:webHidden/>
          </w:rPr>
          <w:fldChar w:fldCharType="end"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4" w:history="1">
        <w:r w:rsidR="0066775C" w:rsidRPr="00CB6846">
          <w:rPr>
            <w:rStyle w:val="a4"/>
            <w:noProof/>
            <w:color w:val="auto"/>
          </w:rPr>
          <w:t>7. РАСЧЕТНЫЕ ПОКАЗАТЕЛИ, УСТАНАВЛИВАЕМЫЕ ДЛЯ ОБЪЕКТОВ МЕСТНОГО ЗНАЧЕНИЯ В ОБЛАСТИ ЭНЕРГЕТИКИ И ИНЖЕНЕРНОЙ ИНФРАСТРУКТУРЫ</w:t>
        </w:r>
        <w:r w:rsidR="0066775C" w:rsidRPr="00CB6846">
          <w:rPr>
            <w:noProof/>
            <w:webHidden/>
          </w:rPr>
          <w:tab/>
        </w:r>
        <w:r w:rsidR="0066775C" w:rsidRPr="00CB6846">
          <w:rPr>
            <w:noProof/>
            <w:webHidden/>
          </w:rPr>
          <w:fldChar w:fldCharType="begin"/>
        </w:r>
        <w:r w:rsidR="0066775C" w:rsidRPr="00CB6846">
          <w:rPr>
            <w:noProof/>
            <w:webHidden/>
          </w:rPr>
          <w:instrText xml:space="preserve"> PAGEREF _Toc501459704 \h </w:instrText>
        </w:r>
        <w:r w:rsidR="0066775C" w:rsidRPr="00CB6846">
          <w:rPr>
            <w:noProof/>
            <w:webHidden/>
          </w:rPr>
        </w:r>
        <w:r w:rsidR="0066775C" w:rsidRPr="00CB6846">
          <w:rPr>
            <w:noProof/>
            <w:webHidden/>
          </w:rPr>
          <w:fldChar w:fldCharType="separate"/>
        </w:r>
        <w:r w:rsidR="0066775C" w:rsidRPr="00CB6846">
          <w:rPr>
            <w:noProof/>
            <w:webHidden/>
          </w:rPr>
          <w:t>1</w:t>
        </w:r>
        <w:r w:rsidR="00EF0F42">
          <w:rPr>
            <w:noProof/>
            <w:webHidden/>
          </w:rPr>
          <w:t>8</w:t>
        </w:r>
        <w:r w:rsidR="0066775C" w:rsidRPr="00CB6846">
          <w:rPr>
            <w:noProof/>
            <w:webHidden/>
          </w:rPr>
          <w:fldChar w:fldCharType="end"/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5" w:history="1">
        <w:r w:rsidR="0066775C" w:rsidRPr="00CB6846">
          <w:rPr>
            <w:rStyle w:val="a4"/>
            <w:noProof/>
            <w:color w:val="auto"/>
          </w:rPr>
          <w:t>8. РАСЧЕТНЫЕ ПОКАЗАТЕЛИ, УСТАНАВЛИВАЕМЫЕ ДЛЯ ОБЪЕКТОВ МЕСТНОГО ЗНАЧЕНИЯ  В ОБЛАСТИ АВТОМОБИЛЬНЫХ ДОРОГ МЕСТНОГО ЗНАЧЕНИЯ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22</w:t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6" w:history="1">
        <w:r w:rsidR="0066775C" w:rsidRPr="00CB6846">
          <w:rPr>
            <w:rStyle w:val="a4"/>
            <w:noProof/>
            <w:color w:val="auto"/>
          </w:rPr>
          <w:t>9. РАСЧЕТНЫЕ ПОКАЗАТЕЛИ, УСТАНАВЛИВАЕМЫЕ ДЛЯ ОБЪЕКТОВ МЕСТНОГО ЗНАЧЕНИЯ ИМЕЮЩИХ ПРОМЫШЛЕННОЕ И КОММУНАЛЬНО-СКЛАДСКОЕ НАЗНАЧЕНИЕ, СЕЛЬСКОГО ХОЗЯЙСТВА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26</w:t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7" w:history="1">
        <w:r w:rsidR="0066775C" w:rsidRPr="00CB6846">
          <w:rPr>
            <w:rStyle w:val="a4"/>
            <w:noProof/>
            <w:color w:val="auto"/>
          </w:rPr>
          <w:t>10.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ПОСЛЕДСТВИЙ* (справочное)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29</w:t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8" w:history="1">
        <w:r w:rsidR="0066775C" w:rsidRPr="00CB6846">
          <w:rPr>
            <w:rStyle w:val="a4"/>
            <w:noProof/>
            <w:color w:val="auto"/>
          </w:rPr>
          <w:t>11. РАСЧЕТНЫЕ ПОКАЗАТЕЛИ, УСТАНАВЛИВАЕМЫЕ ДЛЯ ОБЪЕКТОВ МЕСТНОГО ЗНАЧЕНИЯ В ОБЛАСТИ УТИЛИЗАЦИИ И ПЕРЕРАБОТКИ БЫТОВЫХ И ПРОМЫШЛЕННЫХ  ОТХОДОВ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32</w:t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09" w:history="1">
        <w:r w:rsidR="0066775C" w:rsidRPr="00CB6846">
          <w:rPr>
            <w:rStyle w:val="a4"/>
            <w:noProof/>
            <w:color w:val="auto"/>
          </w:rPr>
          <w:t>12. РАСЧЕТНЫЕ ПОКАЗАТЕЛИ, УСТАНАВЛИВАЕМЫЕ ДЛЯ ОБЪЕКТОВ МЕСТНОГО ЗНАЧЕНИЯ В ОБЛАСТИ ЗАХОРОНЕНИЙ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33</w:t>
        </w:r>
      </w:hyperlink>
    </w:p>
    <w:p w:rsidR="0066775C" w:rsidRPr="00CB6846" w:rsidRDefault="009234F5" w:rsidP="0066775C">
      <w:pPr>
        <w:pStyle w:val="11"/>
        <w:tabs>
          <w:tab w:val="right" w:leader="dot" w:pos="9736"/>
        </w:tabs>
        <w:rPr>
          <w:rFonts w:ascii="Calibri" w:hAnsi="Calibri"/>
          <w:noProof/>
          <w:kern w:val="0"/>
          <w:sz w:val="22"/>
          <w:szCs w:val="22"/>
          <w:lang w:eastAsia="ru-RU"/>
        </w:rPr>
      </w:pPr>
      <w:hyperlink w:anchor="_Toc501459710" w:history="1">
        <w:r w:rsidR="0066775C" w:rsidRPr="00CB6846">
          <w:rPr>
            <w:rStyle w:val="a4"/>
            <w:noProof/>
            <w:color w:val="auto"/>
          </w:rPr>
          <w:t>13. РАСЧЕТНЫЕ ПОКАЗАТЕЛИ, УСТАНАВЛИВАЕМЫЕ ДЛЯ ОБЪЕКТОВ МЕСТНОГО ЗНАЧЕНИЯ В ИНЫХ ОБЛАСТЯХ</w:t>
        </w:r>
        <w:r w:rsidR="0066775C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33</w:t>
        </w:r>
      </w:hyperlink>
    </w:p>
    <w:p w:rsidR="00031309" w:rsidRPr="00CB6846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78" w:history="1">
        <w:r w:rsidR="00031309" w:rsidRPr="00CB6846">
          <w:rPr>
            <w:rStyle w:val="a4"/>
            <w:noProof/>
            <w:color w:val="auto"/>
          </w:rPr>
          <w:t xml:space="preserve">ЧАСТЬ </w:t>
        </w:r>
        <w:r w:rsidR="00031309" w:rsidRPr="00CB6846">
          <w:rPr>
            <w:rStyle w:val="a4"/>
            <w:noProof/>
            <w:color w:val="auto"/>
            <w:lang w:val="en-US"/>
          </w:rPr>
          <w:t>II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36</w:t>
        </w:r>
      </w:hyperlink>
    </w:p>
    <w:p w:rsidR="00031309" w:rsidRPr="00CB6846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80" w:history="1">
        <w:r w:rsidR="00031309" w:rsidRPr="00CB6846">
          <w:rPr>
            <w:rStyle w:val="a4"/>
            <w:noProof/>
            <w:color w:val="auto"/>
          </w:rPr>
          <w:t>1 Анализ административно- территориального устройства, природно-климатических и социально-экономических условий развития МО МР «Койгородский» Республики Коми</w:t>
        </w:r>
        <w:r w:rsidR="00031309" w:rsidRPr="00CB6846">
          <w:rPr>
            <w:noProof/>
            <w:webHidden/>
          </w:rPr>
          <w:tab/>
        </w:r>
        <w:r w:rsidR="008A4E4B" w:rsidRPr="00CB6846">
          <w:rPr>
            <w:noProof/>
            <w:webHidden/>
          </w:rPr>
          <w:fldChar w:fldCharType="begin"/>
        </w:r>
        <w:r w:rsidR="00031309" w:rsidRPr="00CB6846">
          <w:rPr>
            <w:noProof/>
            <w:webHidden/>
          </w:rPr>
          <w:instrText xml:space="preserve"> PAGEREF _Toc507587980 \h </w:instrText>
        </w:r>
        <w:r w:rsidR="008A4E4B" w:rsidRPr="00CB6846">
          <w:rPr>
            <w:noProof/>
            <w:webHidden/>
          </w:rPr>
        </w:r>
        <w:r w:rsidR="008A4E4B" w:rsidRPr="00CB6846">
          <w:rPr>
            <w:noProof/>
            <w:webHidden/>
          </w:rPr>
          <w:fldChar w:fldCharType="separate"/>
        </w:r>
        <w:r w:rsidR="00031309" w:rsidRPr="00CB6846">
          <w:rPr>
            <w:noProof/>
            <w:webHidden/>
          </w:rPr>
          <w:t>3</w:t>
        </w:r>
        <w:r w:rsidR="00EF0F42">
          <w:rPr>
            <w:noProof/>
            <w:webHidden/>
          </w:rPr>
          <w:t>6</w:t>
        </w:r>
        <w:r w:rsidR="008A4E4B" w:rsidRPr="00CB6846">
          <w:rPr>
            <w:noProof/>
            <w:webHidden/>
          </w:rPr>
          <w:fldChar w:fldCharType="end"/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1" w:history="1">
        <w:r w:rsidR="00031309" w:rsidRPr="00CB6846">
          <w:rPr>
            <w:rStyle w:val="a4"/>
            <w:noProof/>
            <w:color w:val="auto"/>
          </w:rPr>
          <w:t>1.1 Экономико-географическое положение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36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2" w:history="1">
        <w:r w:rsidR="00031309" w:rsidRPr="00CB6846">
          <w:rPr>
            <w:rStyle w:val="a4"/>
            <w:noProof/>
            <w:color w:val="auto"/>
          </w:rPr>
          <w:t>1.2 Климат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36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3" w:history="1">
        <w:r w:rsidR="00031309" w:rsidRPr="00CB6846">
          <w:rPr>
            <w:rStyle w:val="a4"/>
            <w:noProof/>
            <w:color w:val="auto"/>
          </w:rPr>
          <w:t>1.3 Водные ресурсы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38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4" w:history="1">
        <w:r w:rsidR="00031309" w:rsidRPr="00CB6846">
          <w:rPr>
            <w:rStyle w:val="a4"/>
            <w:noProof/>
            <w:color w:val="auto"/>
          </w:rPr>
          <w:t>1.4 Лесные ресурсы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38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5" w:history="1">
        <w:r w:rsidR="00031309" w:rsidRPr="00CB6846">
          <w:rPr>
            <w:rStyle w:val="a4"/>
            <w:noProof/>
            <w:color w:val="auto"/>
          </w:rPr>
          <w:t>1.5 Инженерно-строительные условия и минерально-сырьевые ресурсы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39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6" w:history="1">
        <w:r w:rsidR="00031309" w:rsidRPr="00CB6846">
          <w:rPr>
            <w:rStyle w:val="a4"/>
            <w:noProof/>
            <w:color w:val="auto"/>
          </w:rPr>
          <w:t>1.6 Система расселения и трудовые ресурсы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39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7" w:history="1">
        <w:r w:rsidR="00031309" w:rsidRPr="00CB6846">
          <w:rPr>
            <w:rStyle w:val="a4"/>
            <w:noProof/>
            <w:color w:val="auto"/>
          </w:rPr>
          <w:t>1.7 Экономическое  развитие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40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8" w:history="1">
        <w:r w:rsidR="00031309" w:rsidRPr="00CB6846">
          <w:rPr>
            <w:rStyle w:val="a4"/>
            <w:noProof/>
            <w:color w:val="auto"/>
          </w:rPr>
          <w:t>1.8 Жилищный фонд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41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89" w:history="1">
        <w:r w:rsidR="00031309" w:rsidRPr="00CB6846">
          <w:rPr>
            <w:rStyle w:val="a4"/>
            <w:noProof/>
            <w:color w:val="auto"/>
          </w:rPr>
          <w:t>1.9 Культурно - бытовое обслуживание населения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41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90" w:history="1">
        <w:r w:rsidR="00031309" w:rsidRPr="00CB6846">
          <w:rPr>
            <w:rStyle w:val="a4"/>
            <w:noProof/>
            <w:color w:val="auto"/>
          </w:rPr>
          <w:t>1.10 Транспортное обеспечение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43</w:t>
        </w:r>
      </w:hyperlink>
    </w:p>
    <w:p w:rsidR="00031309" w:rsidRPr="00CB6846" w:rsidRDefault="009234F5">
      <w:pPr>
        <w:pStyle w:val="2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587991" w:history="1">
        <w:r w:rsidR="00031309" w:rsidRPr="00CB6846">
          <w:rPr>
            <w:rStyle w:val="a4"/>
            <w:noProof/>
            <w:color w:val="auto"/>
          </w:rPr>
          <w:t>1.11  Инженерное обеспечение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43</w:t>
        </w:r>
      </w:hyperlink>
    </w:p>
    <w:p w:rsidR="00031309" w:rsidRPr="00CB6846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2" w:history="1">
        <w:r w:rsidR="00031309" w:rsidRPr="00CB6846">
          <w:rPr>
            <w:rStyle w:val="a4"/>
            <w:noProof/>
            <w:color w:val="auto"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45</w:t>
        </w:r>
      </w:hyperlink>
    </w:p>
    <w:p w:rsidR="00031309" w:rsidRPr="00CB6846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3" w:history="1">
        <w:r w:rsidR="00031309" w:rsidRPr="00CB6846">
          <w:rPr>
            <w:rStyle w:val="a4"/>
            <w:noProof/>
            <w:color w:val="auto"/>
          </w:rPr>
          <w:t xml:space="preserve">ЧАСТЬ </w:t>
        </w:r>
        <w:r w:rsidR="00031309" w:rsidRPr="00CB6846">
          <w:rPr>
            <w:rStyle w:val="a4"/>
            <w:noProof/>
            <w:color w:val="auto"/>
            <w:lang w:val="en-US"/>
          </w:rPr>
          <w:t>III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48</w:t>
        </w:r>
      </w:hyperlink>
    </w:p>
    <w:p w:rsidR="00031309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4" w:history="1">
        <w:r w:rsidR="00031309" w:rsidRPr="00CB6846">
          <w:rPr>
            <w:rStyle w:val="a4"/>
            <w:noProof/>
            <w:color w:val="auto"/>
          </w:rPr>
          <w:t>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031309" w:rsidRPr="00CB6846">
          <w:rPr>
            <w:noProof/>
            <w:webHidden/>
          </w:rPr>
          <w:tab/>
        </w:r>
        <w:r w:rsidR="00EF0F42">
          <w:rPr>
            <w:noProof/>
            <w:webHidden/>
          </w:rPr>
          <w:t>48</w:t>
        </w:r>
      </w:hyperlink>
    </w:p>
    <w:p w:rsidR="00031309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5" w:history="1">
        <w:r w:rsidR="00031309" w:rsidRPr="00FF0706">
          <w:rPr>
            <w:rStyle w:val="a4"/>
            <w:noProof/>
          </w:rPr>
          <w:t>Приложение А</w:t>
        </w:r>
        <w:r w:rsidR="00031309">
          <w:rPr>
            <w:noProof/>
            <w:webHidden/>
          </w:rPr>
          <w:tab/>
        </w:r>
        <w:r w:rsidR="00EF0F42">
          <w:rPr>
            <w:noProof/>
            <w:webHidden/>
          </w:rPr>
          <w:t>49</w:t>
        </w:r>
      </w:hyperlink>
    </w:p>
    <w:p w:rsidR="00031309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6" w:history="1">
        <w:r w:rsidR="00031309" w:rsidRPr="00FF0706">
          <w:rPr>
            <w:rStyle w:val="a4"/>
            <w:noProof/>
          </w:rPr>
          <w:t>НОРМАТИВНЫЕ ССЫЛКИ</w:t>
        </w:r>
        <w:r w:rsidR="00031309">
          <w:rPr>
            <w:noProof/>
            <w:webHidden/>
          </w:rPr>
          <w:tab/>
        </w:r>
        <w:r w:rsidR="00EF0F42">
          <w:rPr>
            <w:noProof/>
            <w:webHidden/>
          </w:rPr>
          <w:t>49</w:t>
        </w:r>
      </w:hyperlink>
    </w:p>
    <w:p w:rsidR="00031309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7" w:history="1">
        <w:r w:rsidR="00031309" w:rsidRPr="00FF0706">
          <w:rPr>
            <w:rStyle w:val="a4"/>
            <w:noProof/>
          </w:rPr>
          <w:t>Приложение Б</w:t>
        </w:r>
        <w:r w:rsidR="00031309">
          <w:rPr>
            <w:noProof/>
            <w:webHidden/>
          </w:rPr>
          <w:tab/>
        </w:r>
        <w:r w:rsidR="00EF0F42">
          <w:rPr>
            <w:noProof/>
            <w:webHidden/>
          </w:rPr>
          <w:t>58</w:t>
        </w:r>
      </w:hyperlink>
    </w:p>
    <w:p w:rsidR="00031309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8" w:history="1">
        <w:r w:rsidR="00031309" w:rsidRPr="00FF0706">
          <w:rPr>
            <w:rStyle w:val="a4"/>
            <w:noProof/>
          </w:rPr>
          <w:t>ТЕРМИНЫ И ОПРЕДЕЛЕНИЯ</w:t>
        </w:r>
        <w:r w:rsidR="00031309">
          <w:rPr>
            <w:noProof/>
            <w:webHidden/>
          </w:rPr>
          <w:tab/>
        </w:r>
        <w:r w:rsidR="00EF0F42">
          <w:rPr>
            <w:noProof/>
            <w:webHidden/>
          </w:rPr>
          <w:t>58</w:t>
        </w:r>
      </w:hyperlink>
    </w:p>
    <w:p w:rsidR="00031309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7999" w:history="1">
        <w:r w:rsidR="00031309" w:rsidRPr="00FF0706">
          <w:rPr>
            <w:rStyle w:val="a4"/>
            <w:noProof/>
          </w:rPr>
          <w:t>Приложение В</w:t>
        </w:r>
        <w:r w:rsidR="00031309">
          <w:rPr>
            <w:noProof/>
            <w:webHidden/>
          </w:rPr>
          <w:tab/>
        </w:r>
        <w:r w:rsidR="00EF0F42">
          <w:rPr>
            <w:noProof/>
            <w:webHidden/>
          </w:rPr>
          <w:t>61</w:t>
        </w:r>
      </w:hyperlink>
    </w:p>
    <w:p w:rsidR="00031309" w:rsidRDefault="009234F5">
      <w:pPr>
        <w:pStyle w:val="1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7588000" w:history="1">
        <w:r w:rsidR="0066775C" w:rsidRPr="0066775C">
          <w:t xml:space="preserve"> </w:t>
        </w:r>
        <w:r w:rsidR="0066775C" w:rsidRPr="0066775C">
          <w:rPr>
            <w:rStyle w:val="a4"/>
            <w:noProof/>
          </w:rPr>
          <w:t>НОРМЫ РАСЧЕТА СТОЯНОК ДЛЯ ВРЕМЕННОГО ХРАНЕНИЯ ЛЕГКОВЫХ АВТОМОБИЛЕЙ ОБЩЕСТВЕННЫХ ОБЪЕКТОВ И ОБЪЕКТОВ  ОБСЛУЖИВАНИЯ</w:t>
        </w:r>
        <w:r w:rsidR="0066775C">
          <w:rPr>
            <w:rStyle w:val="a4"/>
            <w:noProof/>
          </w:rPr>
          <w:t>…</w:t>
        </w:r>
        <w:r w:rsidR="00640F59">
          <w:rPr>
            <w:rStyle w:val="a4"/>
            <w:noProof/>
          </w:rPr>
          <w:t>.</w:t>
        </w:r>
        <w:r w:rsidR="0066775C">
          <w:rPr>
            <w:rStyle w:val="a4"/>
            <w:noProof/>
          </w:rPr>
          <w:t>…</w:t>
        </w:r>
        <w:r w:rsidR="00EF0F42">
          <w:rPr>
            <w:rStyle w:val="a4"/>
            <w:noProof/>
          </w:rPr>
          <w:t>61</w:t>
        </w:r>
        <w:r w:rsidR="0066775C" w:rsidRPr="0066775C">
          <w:rPr>
            <w:rStyle w:val="a4"/>
            <w:noProof/>
          </w:rPr>
          <w:t xml:space="preserve"> </w:t>
        </w:r>
      </w:hyperlink>
    </w:p>
    <w:p w:rsidR="00FC5F70" w:rsidRDefault="008A4E4B" w:rsidP="00FC5F70">
      <w:pPr>
        <w:spacing w:after="120" w:line="276" w:lineRule="auto"/>
      </w:pPr>
      <w:r w:rsidRPr="00DF64FA">
        <w:fldChar w:fldCharType="end"/>
      </w:r>
    </w:p>
    <w:p w:rsidR="005C33CD" w:rsidRDefault="005C33CD">
      <w:pPr>
        <w:spacing w:after="200" w:line="276" w:lineRule="auto"/>
        <w:rPr>
          <w:rFonts w:eastAsiaTheme="majorEastAsia" w:cstheme="majorBidi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FC5F70" w:rsidRDefault="00FC5F70" w:rsidP="0066775C">
      <w:pPr>
        <w:pStyle w:val="1"/>
      </w:pPr>
      <w:bookmarkStart w:id="1" w:name="_Toc507587959"/>
      <w:r w:rsidRPr="00973483">
        <w:lastRenderedPageBreak/>
        <w:t>ОБЩИЕ ПОЛОЖЕНИЯ</w:t>
      </w:r>
      <w:bookmarkEnd w:id="1"/>
    </w:p>
    <w:p w:rsidR="004D6076" w:rsidRPr="004D6076" w:rsidRDefault="004D6076" w:rsidP="004D6076"/>
    <w:p w:rsidR="00FC5F70" w:rsidRPr="003F7B6A" w:rsidRDefault="00FC5F70" w:rsidP="00FC5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7B6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E2AC3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E2AC3">
        <w:rPr>
          <w:rFonts w:ascii="Times New Roman" w:hAnsi="Times New Roman" w:cs="Times New Roman"/>
          <w:sz w:val="24"/>
          <w:szCs w:val="24"/>
        </w:rPr>
        <w:t>р</w:t>
      </w:r>
      <w:r w:rsidR="00876EFE" w:rsidRPr="00876EFE">
        <w:rPr>
          <w:rFonts w:ascii="Times New Roman" w:hAnsi="Times New Roman" w:cs="Times New Roman"/>
          <w:sz w:val="24"/>
          <w:szCs w:val="24"/>
        </w:rPr>
        <w:t>айона «</w:t>
      </w:r>
      <w:r w:rsidR="007074D6">
        <w:rPr>
          <w:rFonts w:ascii="Times New Roman" w:hAnsi="Times New Roman" w:cs="Times New Roman"/>
          <w:sz w:val="24"/>
          <w:szCs w:val="24"/>
        </w:rPr>
        <w:t>Койгородский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нормативы градостроительного проектирования) разработаны на основании Градостроительного Кодекса Российской Федерации, в соответствии с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2.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нормативы градостроительного проектирования распространяются на территорию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4A04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4A04">
        <w:rPr>
          <w:rFonts w:ascii="Times New Roman" w:hAnsi="Times New Roman" w:cs="Times New Roman"/>
          <w:sz w:val="24"/>
          <w:szCs w:val="24"/>
        </w:rPr>
        <w:t>р</w:t>
      </w:r>
      <w:r w:rsidR="00876EFE" w:rsidRPr="00876EFE">
        <w:rPr>
          <w:rFonts w:ascii="Times New Roman" w:hAnsi="Times New Roman" w:cs="Times New Roman"/>
          <w:sz w:val="24"/>
          <w:szCs w:val="24"/>
        </w:rPr>
        <w:t>айона «</w:t>
      </w:r>
      <w:r w:rsidR="007074D6">
        <w:rPr>
          <w:rFonts w:ascii="Times New Roman" w:hAnsi="Times New Roman" w:cs="Times New Roman"/>
          <w:sz w:val="24"/>
          <w:szCs w:val="24"/>
        </w:rPr>
        <w:t>Койгородский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876EFE">
        <w:rPr>
          <w:rFonts w:ascii="Times New Roman" w:hAnsi="Times New Roman" w:cs="Times New Roman"/>
          <w:sz w:val="24"/>
          <w:szCs w:val="24"/>
        </w:rPr>
        <w:t>МР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7074D6">
        <w:rPr>
          <w:rFonts w:ascii="Times New Roman" w:hAnsi="Times New Roman" w:cs="Times New Roman"/>
          <w:sz w:val="24"/>
          <w:szCs w:val="24"/>
        </w:rPr>
        <w:t>Койгородский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его </w:t>
      </w:r>
      <w:r w:rsidRPr="003F7B6A">
        <w:rPr>
          <w:rFonts w:ascii="Times New Roman" w:hAnsi="Times New Roman" w:cs="Times New Roman"/>
          <w:sz w:val="24"/>
          <w:szCs w:val="24"/>
        </w:rPr>
        <w:t>границ в части разработки</w:t>
      </w:r>
      <w:r w:rsidR="00876EFE">
        <w:rPr>
          <w:rFonts w:ascii="Times New Roman" w:hAnsi="Times New Roman" w:cs="Times New Roman"/>
          <w:sz w:val="24"/>
          <w:szCs w:val="24"/>
        </w:rPr>
        <w:t xml:space="preserve"> схемы территориального планирования,</w:t>
      </w:r>
      <w:r w:rsidRPr="003F7B6A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876EFE">
        <w:rPr>
          <w:rFonts w:ascii="Times New Roman" w:hAnsi="Times New Roman" w:cs="Times New Roman"/>
          <w:sz w:val="24"/>
          <w:szCs w:val="24"/>
        </w:rPr>
        <w:t>ых</w:t>
      </w:r>
      <w:r w:rsidRPr="003F7B6A">
        <w:rPr>
          <w:rFonts w:ascii="Times New Roman" w:hAnsi="Times New Roman" w:cs="Times New Roman"/>
          <w:sz w:val="24"/>
          <w:szCs w:val="24"/>
        </w:rPr>
        <w:t xml:space="preserve"> план</w:t>
      </w:r>
      <w:r w:rsidR="00876EFE">
        <w:rPr>
          <w:rFonts w:ascii="Times New Roman" w:hAnsi="Times New Roman" w:cs="Times New Roman"/>
          <w:sz w:val="24"/>
          <w:szCs w:val="24"/>
        </w:rPr>
        <w:t>ов</w:t>
      </w:r>
      <w:r w:rsidRPr="003F7B6A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876EF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6A">
        <w:rPr>
          <w:rFonts w:ascii="Times New Roman" w:hAnsi="Times New Roman" w:cs="Times New Roman"/>
          <w:sz w:val="24"/>
          <w:szCs w:val="24"/>
        </w:rPr>
        <w:t>поселени</w:t>
      </w:r>
      <w:r w:rsidR="00876EFE">
        <w:rPr>
          <w:rFonts w:ascii="Times New Roman" w:hAnsi="Times New Roman" w:cs="Times New Roman"/>
          <w:sz w:val="24"/>
          <w:szCs w:val="24"/>
        </w:rPr>
        <w:t>й, входящих в состав района</w:t>
      </w:r>
      <w:r w:rsidRPr="003F7B6A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нормативы разработаны для обеспечения </w:t>
      </w:r>
      <w:r w:rsidRPr="003F7B6A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на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876EFE">
        <w:rPr>
          <w:rFonts w:ascii="Times New Roman" w:hAnsi="Times New Roman" w:cs="Times New Roman"/>
          <w:sz w:val="24"/>
          <w:szCs w:val="24"/>
        </w:rPr>
        <w:t>МР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7074D6">
        <w:rPr>
          <w:rFonts w:ascii="Times New Roman" w:hAnsi="Times New Roman" w:cs="Times New Roman"/>
          <w:sz w:val="24"/>
          <w:szCs w:val="24"/>
        </w:rPr>
        <w:t>Койгородский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3F7B6A">
        <w:rPr>
          <w:rFonts w:ascii="Times New Roman" w:hAnsi="Times New Roman" w:cs="Times New Roman"/>
          <w:sz w:val="24"/>
          <w:szCs w:val="24"/>
        </w:rPr>
        <w:t xml:space="preserve"> с учетом особенностей  застройки, климатических условий, с целью:</w:t>
      </w:r>
    </w:p>
    <w:p w:rsidR="00FC5F70" w:rsidRPr="003F7B6A" w:rsidRDefault="00FC5F70" w:rsidP="00AC1129">
      <w:pPr>
        <w:pStyle w:val="ConsNormal"/>
        <w:numPr>
          <w:ilvl w:val="0"/>
          <w:numId w:val="1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FC5F70" w:rsidRPr="003F7B6A" w:rsidRDefault="00FC5F70" w:rsidP="00AC1129">
      <w:pPr>
        <w:pStyle w:val="ConsNormal"/>
        <w:numPr>
          <w:ilvl w:val="0"/>
          <w:numId w:val="1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проектирования,</w:t>
      </w:r>
    </w:p>
    <w:p w:rsidR="00FC5F70" w:rsidRPr="003F7B6A" w:rsidRDefault="00FC5F70" w:rsidP="00AC1129">
      <w:pPr>
        <w:pStyle w:val="ConsNormal"/>
        <w:numPr>
          <w:ilvl w:val="0"/>
          <w:numId w:val="1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FC5F70" w:rsidRPr="003F7B6A" w:rsidRDefault="00FC5F70" w:rsidP="00AC1129">
      <w:pPr>
        <w:pStyle w:val="ConsNormal"/>
        <w:numPr>
          <w:ilvl w:val="0"/>
          <w:numId w:val="1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FC5F70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4. Местные нормативы градостроительного проектирования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876EFE">
        <w:rPr>
          <w:rFonts w:ascii="Times New Roman" w:hAnsi="Times New Roman" w:cs="Times New Roman"/>
          <w:sz w:val="24"/>
          <w:szCs w:val="24"/>
        </w:rPr>
        <w:t>МР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7074D6">
        <w:rPr>
          <w:rFonts w:ascii="Times New Roman" w:hAnsi="Times New Roman" w:cs="Times New Roman"/>
          <w:sz w:val="24"/>
          <w:szCs w:val="24"/>
        </w:rPr>
        <w:t>Койгородский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 w:rsidRPr="003F7B6A">
        <w:rPr>
          <w:rFonts w:ascii="Times New Roman" w:hAnsi="Times New Roman" w:cs="Times New Roman"/>
          <w:sz w:val="24"/>
          <w:szCs w:val="24"/>
        </w:rPr>
        <w:t xml:space="preserve">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A248EF" w:rsidRPr="00DA6A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A6A82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</w:t>
      </w:r>
      <w:r w:rsidRPr="003F7B6A">
        <w:rPr>
          <w:rFonts w:ascii="Times New Roman" w:hAnsi="Times New Roman" w:cs="Times New Roman"/>
          <w:sz w:val="24"/>
          <w:szCs w:val="24"/>
        </w:rPr>
        <w:t xml:space="preserve"> доступности таких объектов.</w:t>
      </w:r>
    </w:p>
    <w:p w:rsidR="00FC5F70" w:rsidRPr="003F7B6A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70" w:rsidRPr="003F7B6A" w:rsidRDefault="00FC5F70" w:rsidP="00876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5. Нормативы градостроительного проектирования включают в себя:</w:t>
      </w:r>
    </w:p>
    <w:p w:rsidR="00FC5F70" w:rsidRPr="003F7B6A" w:rsidRDefault="00FC5F70" w:rsidP="00AC1129">
      <w:pPr>
        <w:numPr>
          <w:ilvl w:val="0"/>
          <w:numId w:val="2"/>
        </w:numPr>
        <w:suppressAutoHyphens/>
        <w:ind w:left="1276" w:right="12" w:hanging="283"/>
        <w:jc w:val="both"/>
      </w:pPr>
      <w:r w:rsidRPr="00A45DB6">
        <w:rPr>
          <w:b/>
        </w:rPr>
        <w:t>Основную часть</w:t>
      </w:r>
      <w:r w:rsidRPr="003F7B6A"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FC5F70" w:rsidRDefault="00FC5F70" w:rsidP="00AC1129">
      <w:pPr>
        <w:pStyle w:val="ConsPlusNormal"/>
        <w:widowControl/>
        <w:numPr>
          <w:ilvl w:val="0"/>
          <w:numId w:val="2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3F7B6A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EF7199" w:rsidRPr="006C275B" w:rsidRDefault="00FC5F70" w:rsidP="00AC1129">
      <w:pPr>
        <w:pStyle w:val="ConsPlusNormal"/>
        <w:widowControl/>
        <w:numPr>
          <w:ilvl w:val="0"/>
          <w:numId w:val="2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6F1A06" w:rsidRDefault="006F1A0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66775C">
      <w:pPr>
        <w:pStyle w:val="1"/>
      </w:pPr>
      <w:bookmarkStart w:id="2" w:name="_Toc507587960"/>
      <w:r w:rsidRPr="00EF7199">
        <w:lastRenderedPageBreak/>
        <w:t>СОСТАВ</w:t>
      </w:r>
      <w:r w:rsidRPr="003B07B8">
        <w:t xml:space="preserve"> НОРМАТИВОВ И ПОРЯДОК ИХ УТВЕРЖДЕНИЯ</w:t>
      </w:r>
      <w:bookmarkEnd w:id="2"/>
    </w:p>
    <w:p w:rsidR="004D6076" w:rsidRPr="004D6076" w:rsidRDefault="004D6076" w:rsidP="004D6076"/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1"/>
      <w:r w:rsidRPr="00A158B6"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- совокупность установленных в целях обеспечения благоприятных условий жизнедеятельности человека</w:t>
      </w:r>
      <w:r w:rsidR="00FA672B">
        <w:rPr>
          <w:rFonts w:ascii="Times New Roman" w:hAnsi="Times New Roman" w:cs="Times New Roman"/>
          <w:sz w:val="24"/>
          <w:szCs w:val="24"/>
        </w:rPr>
        <w:t>,</w:t>
      </w:r>
      <w:r w:rsidRPr="00A158B6">
        <w:rPr>
          <w:rFonts w:ascii="Times New Roman" w:hAnsi="Times New Roman" w:cs="Times New Roman"/>
          <w:sz w:val="24"/>
          <w:szCs w:val="24"/>
        </w:rPr>
        <w:t xml:space="preserve"> расчетных показателей минимально допустимого уровня обеспеченности объектами (социального  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территории),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876EFE">
        <w:rPr>
          <w:rFonts w:ascii="Times New Roman" w:hAnsi="Times New Roman" w:cs="Times New Roman"/>
          <w:sz w:val="24"/>
          <w:szCs w:val="24"/>
        </w:rPr>
        <w:t>района</w:t>
      </w:r>
      <w:r w:rsidRPr="00A158B6">
        <w:rPr>
          <w:rFonts w:ascii="Times New Roman" w:hAnsi="Times New Roman" w:cs="Times New Roman"/>
          <w:sz w:val="24"/>
          <w:szCs w:val="24"/>
        </w:rPr>
        <w:t>.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2. В состав местных нормативов градостроительного проектирования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876EFE">
        <w:rPr>
          <w:rFonts w:ascii="Times New Roman" w:hAnsi="Times New Roman" w:cs="Times New Roman"/>
          <w:sz w:val="24"/>
          <w:szCs w:val="24"/>
        </w:rPr>
        <w:t>МР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7074D6">
        <w:rPr>
          <w:rFonts w:ascii="Times New Roman" w:hAnsi="Times New Roman" w:cs="Times New Roman"/>
          <w:sz w:val="24"/>
          <w:szCs w:val="24"/>
        </w:rPr>
        <w:t>Койгородский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A158B6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жилищного строительства;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образования;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здравоохранения;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физической культуры и спорта;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рекреации;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сельского хозяйства;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EF7199" w:rsidRPr="00A158B6" w:rsidRDefault="00EF7199" w:rsidP="00AC1129">
      <w:pPr>
        <w:numPr>
          <w:ilvl w:val="0"/>
          <w:numId w:val="3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захоронений;</w:t>
      </w:r>
    </w:p>
    <w:p w:rsidR="00EF7199" w:rsidRPr="00EF7199" w:rsidRDefault="00EF7199" w:rsidP="00AC1129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7ABC">
        <w:rPr>
          <w:rFonts w:ascii="Times New Roman" w:hAnsi="Times New Roman"/>
        </w:rPr>
        <w:t xml:space="preserve"> </w:t>
      </w:r>
      <w:r w:rsidRPr="00987ABC">
        <w:rPr>
          <w:rFonts w:ascii="Times New Roman" w:hAnsi="Times New Roman"/>
          <w:sz w:val="24"/>
          <w:szCs w:val="24"/>
        </w:rPr>
        <w:t>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66775C" w:rsidRPr="00EA0550" w:rsidRDefault="00EF7199" w:rsidP="0066775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_Toc290536927"/>
      <w:r w:rsidR="0066775C" w:rsidRPr="00EA0550">
        <w:rPr>
          <w:rFonts w:ascii="Times New Roman" w:hAnsi="Times New Roman" w:cs="Times New Roman"/>
          <w:sz w:val="24"/>
          <w:szCs w:val="24"/>
          <w:highlight w:val="yellow"/>
        </w:rPr>
        <w:t>Проект местных</w:t>
      </w:r>
      <w:r w:rsidR="0066775C" w:rsidRPr="00EA055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66775C" w:rsidRPr="00EA0550">
        <w:rPr>
          <w:rFonts w:ascii="Times New Roman" w:hAnsi="Times New Roman" w:cs="Times New Roman"/>
          <w:sz w:val="24"/>
          <w:szCs w:val="24"/>
          <w:highlight w:val="yellow"/>
        </w:rPr>
        <w:t>нормативов  градостроительного проектирования утверждается постановлением администрации МР «Койгородский</w:t>
      </w:r>
      <w:r w:rsidR="0066775C" w:rsidRPr="00EA0550">
        <w:rPr>
          <w:rFonts w:ascii="Times New Roman" w:hAnsi="Times New Roman" w:cs="Times New Roman"/>
          <w:bCs/>
          <w:sz w:val="24"/>
          <w:szCs w:val="24"/>
          <w:highlight w:val="yellow"/>
        </w:rPr>
        <w:t>».</w:t>
      </w:r>
    </w:p>
    <w:p w:rsidR="0066775C" w:rsidRDefault="0066775C" w:rsidP="0066775C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Pr="00EA0550">
        <w:rPr>
          <w:rFonts w:ascii="Times New Roman" w:hAnsi="Times New Roman" w:cs="Times New Roman"/>
          <w:sz w:val="24"/>
          <w:szCs w:val="24"/>
          <w:highlight w:val="yellow"/>
        </w:rPr>
        <w:t xml:space="preserve">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 </w:t>
      </w:r>
      <w:proofErr w:type="gramStart"/>
      <w:r w:rsidRPr="00EA0550">
        <w:rPr>
          <w:rFonts w:ascii="Times New Roman" w:hAnsi="Times New Roman" w:cs="Times New Roman"/>
          <w:sz w:val="24"/>
          <w:szCs w:val="24"/>
          <w:highlight w:val="yellow"/>
        </w:rPr>
        <w:t>Интернет-портале</w:t>
      </w:r>
      <w:proofErr w:type="gramEnd"/>
      <w:r w:rsidRPr="00EA0550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МР «Койгородский»</w:t>
      </w:r>
      <w:r w:rsidRPr="00EA0550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6F1A06" w:rsidRDefault="006F1A06" w:rsidP="0066775C">
      <w:pPr>
        <w:pStyle w:val="ConsNormal"/>
        <w:ind w:right="0" w:firstLine="709"/>
        <w:jc w:val="both"/>
        <w:rPr>
          <w:rFonts w:eastAsiaTheme="majorEastAsia" w:cstheme="majorBidi"/>
          <w:b/>
          <w:bCs/>
          <w:sz w:val="28"/>
          <w:szCs w:val="28"/>
        </w:rPr>
      </w:pPr>
    </w:p>
    <w:p w:rsidR="00DF07E3" w:rsidRDefault="00DF07E3" w:rsidP="0066775C">
      <w:pPr>
        <w:pStyle w:val="1"/>
      </w:pPr>
      <w:bookmarkStart w:id="5" w:name="_Toc507587961"/>
      <w:r>
        <w:lastRenderedPageBreak/>
        <w:t>НОРМАТИВНЫЕ ССЫЛКИ</w:t>
      </w:r>
      <w:bookmarkEnd w:id="4"/>
      <w:bookmarkEnd w:id="5"/>
    </w:p>
    <w:p w:rsidR="00DF07E3" w:rsidRDefault="00DF07E3" w:rsidP="004F46A1">
      <w:pPr>
        <w:ind w:firstLine="709"/>
        <w:jc w:val="both"/>
      </w:pPr>
      <w:r>
        <w:t>В настоящ</w:t>
      </w:r>
      <w:r w:rsidR="004F46A1">
        <w:t>их</w:t>
      </w:r>
      <w:r>
        <w:t xml:space="preserve"> </w:t>
      </w:r>
      <w:r w:rsidR="004F46A1" w:rsidRPr="00A158B6">
        <w:t>местных</w:t>
      </w:r>
      <w:r w:rsidR="004F46A1" w:rsidRPr="00A158B6">
        <w:rPr>
          <w:color w:val="FF0000"/>
        </w:rPr>
        <w:t xml:space="preserve"> </w:t>
      </w:r>
      <w:r w:rsidR="004F46A1" w:rsidRPr="00A158B6">
        <w:t>норматив</w:t>
      </w:r>
      <w:r w:rsidR="004F46A1">
        <w:t>ах</w:t>
      </w:r>
      <w:r w:rsidR="004F46A1" w:rsidRPr="00A158B6">
        <w:t xml:space="preserve">  градостроительного проектирования</w:t>
      </w:r>
      <w:r w:rsidR="004F46A1">
        <w:t xml:space="preserve"> </w:t>
      </w:r>
      <w:r>
        <w:t>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приложении</w:t>
      </w:r>
      <w:proofErr w:type="gramStart"/>
      <w:r>
        <w:t xml:space="preserve"> </w:t>
      </w:r>
      <w:hyperlink r:id="rId8" w:anchor="прА" w:tooltip="Приложение А" w:history="1">
        <w:r w:rsidR="004F46A1">
          <w:rPr>
            <w:rStyle w:val="a4"/>
          </w:rPr>
          <w:t>А</w:t>
        </w:r>
        <w:proofErr w:type="gramEnd"/>
      </w:hyperlink>
      <w:r>
        <w:t>.</w:t>
      </w:r>
    </w:p>
    <w:p w:rsidR="00EF7199" w:rsidRPr="00FA672B" w:rsidRDefault="00DF07E3" w:rsidP="006C275B">
      <w:pPr>
        <w:ind w:firstLine="709"/>
        <w:jc w:val="both"/>
        <w:rPr>
          <w:sz w:val="32"/>
        </w:rPr>
      </w:pPr>
      <w:proofErr w:type="gramStart"/>
      <w:r w:rsidRPr="00FA672B">
        <w:rPr>
          <w:szCs w:val="20"/>
        </w:rPr>
        <w:t>При пользовании настоящим сводом правил</w:t>
      </w:r>
      <w:r w:rsidR="00FA672B">
        <w:rPr>
          <w:szCs w:val="20"/>
        </w:rPr>
        <w:t>,</w:t>
      </w:r>
      <w:r w:rsidRPr="00FA672B">
        <w:rPr>
          <w:szCs w:val="20"/>
        </w:rPr>
        <w:t xml:space="preserve">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FA672B">
        <w:rPr>
          <w:szCs w:val="20"/>
        </w:rPr>
        <w:t xml:space="preserve">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FA672B" w:rsidRDefault="00FA672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bookmarkStart w:id="6" w:name="_Toc429053747"/>
      <w:bookmarkEnd w:id="3"/>
    </w:p>
    <w:p w:rsidR="00EF7199" w:rsidRPr="00EF7199" w:rsidRDefault="00EF7199" w:rsidP="0066775C">
      <w:pPr>
        <w:pStyle w:val="1"/>
      </w:pPr>
      <w:bookmarkStart w:id="7" w:name="_Toc507587962"/>
      <w:r w:rsidRPr="00EF7199">
        <w:t>ТЕРМИНЫ И ОПРЕДЕЛЕНИЯ</w:t>
      </w:r>
      <w:bookmarkEnd w:id="6"/>
      <w:bookmarkEnd w:id="7"/>
    </w:p>
    <w:p w:rsidR="006C275B" w:rsidRDefault="00EF7199" w:rsidP="00EF7199">
      <w:pPr>
        <w:ind w:firstLine="709"/>
        <w:jc w:val="both"/>
      </w:pPr>
      <w:r w:rsidRPr="00B926A4">
        <w:t>В настоящих нормативах применены следующие термины:</w:t>
      </w:r>
      <w:r>
        <w:t xml:space="preserve"> приложение </w:t>
      </w:r>
      <w:r w:rsidR="004F46A1">
        <w:t>Б.</w:t>
      </w:r>
    </w:p>
    <w:p w:rsidR="004D6076" w:rsidRDefault="004D607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4D6076" w:rsidRPr="004D6076" w:rsidRDefault="004D6076" w:rsidP="0066775C">
      <w:pPr>
        <w:pStyle w:val="1"/>
      </w:pPr>
      <w:bookmarkStart w:id="8" w:name="_Toc507587963"/>
      <w:r>
        <w:lastRenderedPageBreak/>
        <w:t xml:space="preserve">ЧАСТЬ </w:t>
      </w:r>
      <w:r>
        <w:rPr>
          <w:lang w:val="en-US"/>
        </w:rPr>
        <w:t>I</w:t>
      </w:r>
      <w:bookmarkEnd w:id="8"/>
    </w:p>
    <w:p w:rsidR="00EF7199" w:rsidRPr="00EF7199" w:rsidRDefault="00EF7199" w:rsidP="0066775C">
      <w:pPr>
        <w:pStyle w:val="1"/>
      </w:pPr>
      <w:bookmarkStart w:id="9" w:name="_Toc507587964"/>
      <w:r>
        <w:t xml:space="preserve"> </w:t>
      </w:r>
      <w:r w:rsidRPr="00B50506">
        <w:t>ОСНОВНЫЕ РАСЧЕТНЫЕ ПОКАЗАТЕЛИ</w:t>
      </w:r>
      <w:bookmarkEnd w:id="9"/>
    </w:p>
    <w:p w:rsidR="00B54231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7937B9">
        <w:t>МО</w:t>
      </w:r>
      <w:r w:rsidR="007937B9" w:rsidRPr="00876EFE">
        <w:t xml:space="preserve"> </w:t>
      </w:r>
      <w:r w:rsidR="007937B9">
        <w:t>МР</w:t>
      </w:r>
      <w:r w:rsidR="007937B9" w:rsidRPr="00876EFE">
        <w:t xml:space="preserve"> «</w:t>
      </w:r>
      <w:r w:rsidR="007074D6">
        <w:t>Койгородский</w:t>
      </w:r>
      <w:r w:rsidR="007937B9" w:rsidRPr="00876EFE">
        <w:t>»</w:t>
      </w:r>
      <w:r w:rsidR="00EF7199">
        <w:rPr>
          <w:bCs/>
          <w:color w:val="000000"/>
        </w:rPr>
        <w:t xml:space="preserve"> Республики Коми</w:t>
      </w:r>
      <w:r w:rsidRPr="00F43A49">
        <w:rPr>
          <w:bCs/>
          <w:color w:val="000000"/>
        </w:rPr>
        <w:t xml:space="preserve">.    </w:t>
      </w:r>
    </w:p>
    <w:p w:rsidR="00EF7199" w:rsidRDefault="00EF7199" w:rsidP="00AC1129">
      <w:pPr>
        <w:pStyle w:val="1"/>
        <w:numPr>
          <w:ilvl w:val="0"/>
          <w:numId w:val="11"/>
        </w:numPr>
      </w:pPr>
      <w:bookmarkStart w:id="10" w:name="_Toc507587965"/>
      <w:r w:rsidRPr="00A158B6">
        <w:t xml:space="preserve">Расчетные показатели, устанавливаемые для объектов местного значения в </w:t>
      </w:r>
      <w:r>
        <w:t>области жилищного строительства</w:t>
      </w:r>
      <w:bookmarkEnd w:id="10"/>
    </w:p>
    <w:p w:rsidR="0066775C" w:rsidRPr="0066775C" w:rsidRDefault="0066775C" w:rsidP="0066775C">
      <w:pPr>
        <w:pStyle w:val="a5"/>
      </w:pPr>
    </w:p>
    <w:p w:rsidR="00724D52" w:rsidRPr="00973483" w:rsidRDefault="00724D52" w:rsidP="00724D52">
      <w:r>
        <w:rPr>
          <w:b/>
        </w:rPr>
        <w:t xml:space="preserve">1.1 </w:t>
      </w:r>
      <w:r w:rsidRPr="00987ABC">
        <w:rPr>
          <w:b/>
        </w:rPr>
        <w:t>Показатели минимального уровня жилищной обеспеченности (метров квадратных на 1 человека)</w:t>
      </w:r>
    </w:p>
    <w:p w:rsidR="00724D52" w:rsidRPr="007B2D84" w:rsidRDefault="00724D52" w:rsidP="00724D52">
      <w:pPr>
        <w:ind w:firstLine="709"/>
        <w:jc w:val="both"/>
      </w:pPr>
      <w:r w:rsidRPr="007B2D84">
        <w:t>Показатели жилищной обеспеченности принимаются в соответствии с таблицей 1.</w:t>
      </w:r>
    </w:p>
    <w:p w:rsidR="00724D52" w:rsidRPr="007B2D84" w:rsidRDefault="00724D52" w:rsidP="00724D52">
      <w:pPr>
        <w:ind w:firstLine="709"/>
        <w:jc w:val="both"/>
      </w:pPr>
    </w:p>
    <w:p w:rsidR="00724D52" w:rsidRPr="007B2D84" w:rsidRDefault="00724D52" w:rsidP="00724D52">
      <w:pPr>
        <w:ind w:firstLine="709"/>
        <w:jc w:val="right"/>
      </w:pPr>
      <w:r w:rsidRPr="007B2D84"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6"/>
        <w:gridCol w:w="1558"/>
        <w:gridCol w:w="1522"/>
        <w:gridCol w:w="1556"/>
      </w:tblGrid>
      <w:tr w:rsidR="00724D52" w:rsidRPr="000D4A04" w:rsidTr="004D6076">
        <w:trPr>
          <w:jc w:val="center"/>
        </w:trPr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ind w:left="-86" w:right="115"/>
            </w:pPr>
            <w:r w:rsidRPr="000D4A04"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 w:right="-38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2016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66775C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202</w:t>
            </w:r>
            <w:r w:rsidR="0066775C">
              <w:rPr>
                <w:color w:val="000000"/>
              </w:rPr>
              <w:t>2</w:t>
            </w:r>
            <w:r w:rsidRPr="000D4A04">
              <w:rPr>
                <w:color w:val="000000"/>
              </w:rPr>
              <w:t xml:space="preserve">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2030 год</w:t>
            </w:r>
          </w:p>
        </w:tc>
      </w:tr>
      <w:tr w:rsidR="00724D52" w:rsidRPr="007B2D84" w:rsidTr="004D6076">
        <w:trPr>
          <w:jc w:val="center"/>
        </w:trPr>
        <w:tc>
          <w:tcPr>
            <w:tcW w:w="2672" w:type="pct"/>
            <w:vAlign w:val="center"/>
          </w:tcPr>
          <w:p w:rsidR="00724D52" w:rsidRPr="000D4A04" w:rsidRDefault="00724D52" w:rsidP="00724D52">
            <w:pPr>
              <w:ind w:left="-86" w:right="115"/>
              <w:jc w:val="both"/>
            </w:pPr>
            <w:r w:rsidRPr="000D4A0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724D52" w:rsidRPr="00E56FD6" w:rsidRDefault="00724D52" w:rsidP="00724D52">
            <w:pPr>
              <w:ind w:left="-86" w:right="-38"/>
              <w:jc w:val="center"/>
            </w:pPr>
          </w:p>
          <w:p w:rsidR="00724D52" w:rsidRPr="00E56FD6" w:rsidRDefault="00E56FD6" w:rsidP="00724D52">
            <w:pPr>
              <w:ind w:left="-86" w:right="-38"/>
              <w:jc w:val="center"/>
            </w:pPr>
            <w:r w:rsidRPr="00E56FD6">
              <w:t>28,02</w:t>
            </w:r>
          </w:p>
        </w:tc>
        <w:tc>
          <w:tcPr>
            <w:tcW w:w="764" w:type="pct"/>
            <w:vAlign w:val="center"/>
          </w:tcPr>
          <w:p w:rsidR="00724D52" w:rsidRPr="00E56FD6" w:rsidRDefault="00724D52" w:rsidP="00724D52">
            <w:pPr>
              <w:ind w:left="-86"/>
              <w:jc w:val="center"/>
            </w:pPr>
          </w:p>
          <w:p w:rsidR="00724D52" w:rsidRPr="00E56FD6" w:rsidRDefault="0066775C" w:rsidP="00724D52">
            <w:pPr>
              <w:ind w:left="-86"/>
              <w:jc w:val="center"/>
            </w:pPr>
            <w:r>
              <w:t>31</w:t>
            </w:r>
          </w:p>
        </w:tc>
        <w:tc>
          <w:tcPr>
            <w:tcW w:w="781" w:type="pct"/>
            <w:vAlign w:val="center"/>
          </w:tcPr>
          <w:p w:rsidR="00724D52" w:rsidRPr="00E56FD6" w:rsidRDefault="00724D52" w:rsidP="00724D52">
            <w:pPr>
              <w:ind w:left="-86"/>
              <w:jc w:val="center"/>
            </w:pPr>
          </w:p>
          <w:p w:rsidR="00724D52" w:rsidRPr="006E44D3" w:rsidRDefault="006E44D3" w:rsidP="00BD15C0">
            <w:pPr>
              <w:ind w:left="-86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</w:tbl>
    <w:p w:rsidR="00724D52" w:rsidRPr="007B2D84" w:rsidRDefault="00724D52" w:rsidP="00724D52">
      <w:pPr>
        <w:ind w:right="282" w:firstLine="709"/>
        <w:jc w:val="both"/>
      </w:pPr>
    </w:p>
    <w:p w:rsidR="00724D52" w:rsidRPr="007B2D84" w:rsidRDefault="00724D52" w:rsidP="00404122">
      <w:pPr>
        <w:ind w:right="282" w:firstLine="709"/>
        <w:jc w:val="both"/>
        <w:rPr>
          <w:i/>
          <w:iCs/>
        </w:rPr>
      </w:pPr>
      <w:r w:rsidRPr="00724D52">
        <w:rPr>
          <w:b/>
          <w:iCs/>
        </w:rPr>
        <w:t>1.2</w:t>
      </w:r>
      <w:r w:rsidRPr="00987ABC">
        <w:rPr>
          <w:iCs/>
        </w:rPr>
        <w:t xml:space="preserve"> </w:t>
      </w:r>
      <w:r w:rsidRPr="00987ABC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724D52" w:rsidRPr="007B2D84" w:rsidRDefault="00724D52" w:rsidP="00404122">
      <w:pPr>
        <w:ind w:right="282" w:firstLine="709"/>
        <w:jc w:val="both"/>
        <w:rPr>
          <w:iCs/>
        </w:rPr>
      </w:pPr>
      <w:r w:rsidRPr="007B2D84">
        <w:rPr>
          <w:iCs/>
        </w:rPr>
        <w:t>Не устанавливается.</w:t>
      </w:r>
    </w:p>
    <w:p w:rsidR="00724D52" w:rsidRPr="00724D52" w:rsidRDefault="00724D52" w:rsidP="00404122">
      <w:pPr>
        <w:ind w:right="282" w:firstLine="709"/>
        <w:jc w:val="both"/>
      </w:pPr>
      <w:r w:rsidRPr="00724D52">
        <w:rPr>
          <w:b/>
        </w:rPr>
        <w:t xml:space="preserve">1.3 Максимальная высота  и этажность проектируемых жилых зданий  </w:t>
      </w:r>
      <w:r w:rsidRPr="00724D52"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724D52" w:rsidRPr="00D014C6" w:rsidRDefault="00724D52" w:rsidP="00404122">
      <w:pPr>
        <w:ind w:right="282" w:firstLine="709"/>
        <w:jc w:val="both"/>
      </w:pPr>
      <w:r w:rsidRPr="00D014C6">
        <w:rPr>
          <w:b/>
          <w:bCs/>
        </w:rPr>
        <w:t xml:space="preserve">1.4  </w:t>
      </w:r>
      <w:r w:rsidRPr="00D014C6">
        <w:rPr>
          <w:b/>
        </w:rPr>
        <w:t>Удельные размеры площадок различного функционального назначения</w:t>
      </w:r>
      <w:r w:rsidRPr="00D014C6">
        <w:t xml:space="preserve">, размещаемых на </w:t>
      </w:r>
      <w:proofErr w:type="spellStart"/>
      <w:r w:rsidRPr="00D014C6">
        <w:t>межмагистральной</w:t>
      </w:r>
      <w:proofErr w:type="spellEnd"/>
      <w:r w:rsidRPr="00D014C6">
        <w:t xml:space="preserve"> территории (в кварталах) многоквартирной застройки, следует принимать по таблице</w:t>
      </w:r>
      <w:r w:rsidR="00404122" w:rsidRPr="00D014C6">
        <w:t xml:space="preserve"> 2.</w:t>
      </w:r>
    </w:p>
    <w:p w:rsidR="00724D52" w:rsidRPr="00724D52" w:rsidRDefault="00724D52" w:rsidP="00724D52">
      <w:pPr>
        <w:ind w:firstLine="720"/>
        <w:jc w:val="right"/>
        <w:rPr>
          <w:sz w:val="22"/>
          <w:szCs w:val="22"/>
        </w:rPr>
      </w:pPr>
      <w:r w:rsidRPr="00724D52">
        <w:rPr>
          <w:sz w:val="22"/>
          <w:szCs w:val="22"/>
        </w:rPr>
        <w:t>Таблица</w:t>
      </w:r>
      <w:r w:rsidR="00404122">
        <w:rPr>
          <w:sz w:val="22"/>
          <w:szCs w:val="22"/>
        </w:rPr>
        <w:t xml:space="preserve"> </w:t>
      </w:r>
      <w:r w:rsidRPr="00724D52">
        <w:rPr>
          <w:sz w:val="22"/>
          <w:szCs w:val="22"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98"/>
        <w:gridCol w:w="964"/>
        <w:gridCol w:w="964"/>
        <w:gridCol w:w="964"/>
        <w:gridCol w:w="1801"/>
        <w:gridCol w:w="1871"/>
      </w:tblGrid>
      <w:tr w:rsidR="00724D52" w:rsidRPr="00724D52" w:rsidTr="004D6076">
        <w:trPr>
          <w:cantSplit/>
        </w:trPr>
        <w:tc>
          <w:tcPr>
            <w:tcW w:w="1705" w:type="pct"/>
            <w:vMerge w:val="restart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Площадки</w:t>
            </w:r>
          </w:p>
        </w:tc>
        <w:tc>
          <w:tcPr>
            <w:tcW w:w="1452" w:type="pct"/>
            <w:gridSpan w:val="3"/>
          </w:tcPr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 xml:space="preserve">Удельный размер </w:t>
            </w: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территории, м</w:t>
            </w:r>
            <w:proofErr w:type="gramStart"/>
            <w:r w:rsidRPr="00724D5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24D52">
              <w:rPr>
                <w:sz w:val="22"/>
                <w:szCs w:val="22"/>
              </w:rPr>
              <w:t xml:space="preserve">/чел. </w:t>
            </w: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в подрайоне</w:t>
            </w:r>
          </w:p>
        </w:tc>
        <w:tc>
          <w:tcPr>
            <w:tcW w:w="904" w:type="pct"/>
            <w:vMerge w:val="restart"/>
          </w:tcPr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Средний</w:t>
            </w: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размер одной площадки, м</w:t>
            </w:r>
            <w:proofErr w:type="gramStart"/>
            <w:r w:rsidRPr="00724D5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39" w:type="pct"/>
            <w:vMerge w:val="restar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 xml:space="preserve">Расстояние до окон жилых и общественных зданий, </w:t>
            </w:r>
            <w:proofErr w:type="gramStart"/>
            <w:r w:rsidRPr="00724D52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724D52" w:rsidRPr="00724D52" w:rsidTr="004D6076">
        <w:trPr>
          <w:cantSplit/>
          <w:trHeight w:val="216"/>
        </w:trPr>
        <w:tc>
          <w:tcPr>
            <w:tcW w:w="1705" w:type="pct"/>
            <w:vMerge/>
          </w:tcPr>
          <w:p w:rsidR="00724D52" w:rsidRPr="00724D52" w:rsidRDefault="00724D52" w:rsidP="00724D52">
            <w:pPr>
              <w:spacing w:after="120"/>
            </w:pP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1Г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1Д</w:t>
            </w:r>
          </w:p>
        </w:tc>
        <w:tc>
          <w:tcPr>
            <w:tcW w:w="483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1В</w:t>
            </w:r>
          </w:p>
        </w:tc>
        <w:tc>
          <w:tcPr>
            <w:tcW w:w="904" w:type="pct"/>
            <w:vMerge/>
          </w:tcPr>
          <w:p w:rsidR="00724D52" w:rsidRPr="00724D52" w:rsidRDefault="00724D52" w:rsidP="00724D52">
            <w:pPr>
              <w:spacing w:after="120"/>
            </w:pPr>
          </w:p>
        </w:tc>
        <w:tc>
          <w:tcPr>
            <w:tcW w:w="939" w:type="pct"/>
            <w:vMerge/>
          </w:tcPr>
          <w:p w:rsidR="00724D52" w:rsidRPr="00724D52" w:rsidRDefault="00724D52" w:rsidP="00724D52">
            <w:pPr>
              <w:spacing w:after="120"/>
            </w:pPr>
          </w:p>
        </w:tc>
      </w:tr>
      <w:tr w:rsidR="00724D52" w:rsidRPr="00724D52" w:rsidTr="004D6076">
        <w:tc>
          <w:tcPr>
            <w:tcW w:w="1705" w:type="pct"/>
          </w:tcPr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Для игр детей  </w:t>
            </w:r>
            <w:proofErr w:type="gramStart"/>
            <w:r w:rsidRPr="00724D52">
              <w:rPr>
                <w:sz w:val="22"/>
                <w:szCs w:val="22"/>
              </w:rPr>
              <w:t>дошкольного</w:t>
            </w:r>
            <w:proofErr w:type="gramEnd"/>
            <w:r w:rsidRPr="00724D52">
              <w:rPr>
                <w:sz w:val="22"/>
                <w:szCs w:val="22"/>
              </w:rPr>
              <w:t xml:space="preserve">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и младшего школьного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>возраста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0,3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0,5</w:t>
            </w:r>
          </w:p>
        </w:tc>
        <w:tc>
          <w:tcPr>
            <w:tcW w:w="483" w:type="pct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0,7</w:t>
            </w:r>
          </w:p>
        </w:tc>
        <w:tc>
          <w:tcPr>
            <w:tcW w:w="904" w:type="pct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30</w:t>
            </w:r>
          </w:p>
        </w:tc>
        <w:tc>
          <w:tcPr>
            <w:tcW w:w="939" w:type="pct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12</w:t>
            </w:r>
          </w:p>
        </w:tc>
      </w:tr>
      <w:tr w:rsidR="00724D52" w:rsidRPr="00724D52" w:rsidTr="004D6076">
        <w:tc>
          <w:tcPr>
            <w:tcW w:w="1705" w:type="pct"/>
          </w:tcPr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Для отдыха взрослого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>населения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0,05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0,1</w:t>
            </w:r>
          </w:p>
        </w:tc>
        <w:tc>
          <w:tcPr>
            <w:tcW w:w="483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0,1</w:t>
            </w:r>
          </w:p>
        </w:tc>
        <w:tc>
          <w:tcPr>
            <w:tcW w:w="90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10</w:t>
            </w:r>
          </w:p>
        </w:tc>
        <w:tc>
          <w:tcPr>
            <w:tcW w:w="939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10</w:t>
            </w:r>
          </w:p>
        </w:tc>
      </w:tr>
      <w:tr w:rsidR="00724D52" w:rsidRPr="00724D52" w:rsidTr="004D6076">
        <w:tc>
          <w:tcPr>
            <w:tcW w:w="1705" w:type="pct"/>
          </w:tcPr>
          <w:p w:rsidR="00724D52" w:rsidRPr="00724D52" w:rsidRDefault="00724D52" w:rsidP="00724D52">
            <w:pPr>
              <w:spacing w:after="120"/>
            </w:pPr>
            <w:r w:rsidRPr="00724D52">
              <w:rPr>
                <w:sz w:val="22"/>
                <w:szCs w:val="22"/>
              </w:rPr>
              <w:t>Для занятий физкультурой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1,0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1,0</w:t>
            </w:r>
          </w:p>
        </w:tc>
        <w:tc>
          <w:tcPr>
            <w:tcW w:w="483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1,0</w:t>
            </w:r>
          </w:p>
        </w:tc>
        <w:tc>
          <w:tcPr>
            <w:tcW w:w="904" w:type="pc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80</w:t>
            </w:r>
          </w:p>
        </w:tc>
        <w:tc>
          <w:tcPr>
            <w:tcW w:w="939" w:type="pct"/>
          </w:tcPr>
          <w:p w:rsidR="00724D52" w:rsidRPr="00724D52" w:rsidRDefault="00724D52" w:rsidP="00724D52">
            <w:pPr>
              <w:pStyle w:val="af0"/>
              <w:jc w:val="center"/>
              <w:rPr>
                <w:sz w:val="22"/>
                <w:szCs w:val="22"/>
              </w:rPr>
            </w:pPr>
            <w:r w:rsidRPr="00724D52">
              <w:rPr>
                <w:sz w:val="22"/>
                <w:szCs w:val="22"/>
              </w:rPr>
              <w:t>40/10*</w:t>
            </w:r>
          </w:p>
        </w:tc>
      </w:tr>
      <w:tr w:rsidR="00724D52" w:rsidRPr="00724D52" w:rsidTr="004D6076">
        <w:trPr>
          <w:trHeight w:val="630"/>
        </w:trPr>
        <w:tc>
          <w:tcPr>
            <w:tcW w:w="1705" w:type="pct"/>
          </w:tcPr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Для хозяйственных целей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(в </w:t>
            </w:r>
            <w:proofErr w:type="spellStart"/>
            <w:r w:rsidRPr="00724D52">
              <w:rPr>
                <w:sz w:val="22"/>
                <w:szCs w:val="22"/>
              </w:rPr>
              <w:t>т.ч</w:t>
            </w:r>
            <w:proofErr w:type="spellEnd"/>
            <w:r w:rsidRPr="00724D52">
              <w:rPr>
                <w:sz w:val="22"/>
                <w:szCs w:val="22"/>
              </w:rPr>
              <w:t xml:space="preserve">. размещения мусоросборников) </w:t>
            </w:r>
          </w:p>
        </w:tc>
        <w:tc>
          <w:tcPr>
            <w:tcW w:w="484" w:type="pct"/>
          </w:tcPr>
          <w:p w:rsidR="00724D52" w:rsidRPr="00E56FD6" w:rsidRDefault="00724D52" w:rsidP="00724D52">
            <w:pPr>
              <w:pStyle w:val="11"/>
              <w:jc w:val="center"/>
            </w:pPr>
            <w:r w:rsidRPr="00E56FD6">
              <w:rPr>
                <w:sz w:val="22"/>
                <w:szCs w:val="22"/>
              </w:rPr>
              <w:t>0,1</w:t>
            </w:r>
          </w:p>
        </w:tc>
        <w:tc>
          <w:tcPr>
            <w:tcW w:w="484" w:type="pct"/>
          </w:tcPr>
          <w:p w:rsidR="00724D52" w:rsidRPr="00E56FD6" w:rsidRDefault="00724D52" w:rsidP="00724D52">
            <w:pPr>
              <w:pStyle w:val="11"/>
              <w:jc w:val="center"/>
            </w:pPr>
            <w:r w:rsidRPr="00E56FD6">
              <w:rPr>
                <w:sz w:val="22"/>
                <w:szCs w:val="22"/>
              </w:rPr>
              <w:t>0,1</w:t>
            </w:r>
          </w:p>
        </w:tc>
        <w:tc>
          <w:tcPr>
            <w:tcW w:w="483" w:type="pct"/>
          </w:tcPr>
          <w:p w:rsidR="00724D52" w:rsidRPr="00E56FD6" w:rsidRDefault="00724D52" w:rsidP="00724D52">
            <w:pPr>
              <w:pStyle w:val="11"/>
              <w:jc w:val="center"/>
            </w:pPr>
            <w:r w:rsidRPr="00E56FD6">
              <w:rPr>
                <w:sz w:val="22"/>
                <w:szCs w:val="22"/>
              </w:rPr>
              <w:t>0,1</w:t>
            </w:r>
          </w:p>
        </w:tc>
        <w:tc>
          <w:tcPr>
            <w:tcW w:w="904" w:type="pct"/>
          </w:tcPr>
          <w:p w:rsidR="00724D52" w:rsidRPr="00A248EF" w:rsidRDefault="00724D52" w:rsidP="00724D52">
            <w:pPr>
              <w:pStyle w:val="11"/>
              <w:jc w:val="center"/>
            </w:pPr>
            <w:r w:rsidRPr="00A248EF">
              <w:rPr>
                <w:sz w:val="22"/>
                <w:szCs w:val="22"/>
              </w:rPr>
              <w:t>10</w:t>
            </w:r>
          </w:p>
        </w:tc>
        <w:tc>
          <w:tcPr>
            <w:tcW w:w="939" w:type="pct"/>
          </w:tcPr>
          <w:p w:rsidR="00724D52" w:rsidRPr="00A248EF" w:rsidRDefault="00724D52" w:rsidP="00724D52">
            <w:pPr>
              <w:pStyle w:val="11"/>
              <w:jc w:val="center"/>
            </w:pPr>
            <w:r w:rsidRPr="00A248EF">
              <w:rPr>
                <w:sz w:val="22"/>
                <w:szCs w:val="22"/>
              </w:rPr>
              <w:t>20</w:t>
            </w:r>
          </w:p>
        </w:tc>
      </w:tr>
      <w:tr w:rsidR="00724D52" w:rsidRPr="00724D52" w:rsidTr="004D6076">
        <w:trPr>
          <w:trHeight w:val="925"/>
        </w:trPr>
        <w:tc>
          <w:tcPr>
            <w:tcW w:w="1705" w:type="pct"/>
          </w:tcPr>
          <w:p w:rsidR="00724D52" w:rsidRPr="00724D52" w:rsidRDefault="00724D52" w:rsidP="00724D52">
            <w:pPr>
              <w:rPr>
                <w:b/>
                <w:bCs/>
                <w:iCs/>
              </w:rPr>
            </w:pPr>
            <w:r w:rsidRPr="00724D52">
              <w:rPr>
                <w:sz w:val="22"/>
                <w:szCs w:val="22"/>
              </w:rPr>
              <w:lastRenderedPageBreak/>
              <w:t>Для стоянки автомашин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jc w:val="center"/>
            </w:pP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4,0</w:t>
            </w:r>
          </w:p>
        </w:tc>
        <w:tc>
          <w:tcPr>
            <w:tcW w:w="484" w:type="pct"/>
          </w:tcPr>
          <w:p w:rsidR="00724D52" w:rsidRPr="00724D52" w:rsidRDefault="00724D52" w:rsidP="00724D52">
            <w:pPr>
              <w:pStyle w:val="af0"/>
              <w:rPr>
                <w:sz w:val="22"/>
                <w:szCs w:val="22"/>
              </w:rPr>
            </w:pPr>
          </w:p>
          <w:p w:rsidR="00724D52" w:rsidRPr="00724D52" w:rsidRDefault="00724D52" w:rsidP="00724D52">
            <w:pPr>
              <w:pStyle w:val="af0"/>
              <w:jc w:val="center"/>
              <w:rPr>
                <w:sz w:val="22"/>
                <w:szCs w:val="22"/>
              </w:rPr>
            </w:pPr>
            <w:r w:rsidRPr="00724D52">
              <w:rPr>
                <w:sz w:val="22"/>
                <w:szCs w:val="22"/>
              </w:rPr>
              <w:t>4,0</w:t>
            </w:r>
          </w:p>
        </w:tc>
        <w:tc>
          <w:tcPr>
            <w:tcW w:w="483" w:type="pct"/>
          </w:tcPr>
          <w:p w:rsidR="00724D52" w:rsidRPr="00724D52" w:rsidRDefault="00724D52" w:rsidP="00724D52">
            <w:pPr>
              <w:jc w:val="center"/>
            </w:pP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4,0</w:t>
            </w:r>
          </w:p>
        </w:tc>
        <w:tc>
          <w:tcPr>
            <w:tcW w:w="904" w:type="pct"/>
          </w:tcPr>
          <w:p w:rsidR="00724D52" w:rsidRPr="00724D52" w:rsidRDefault="00724D52" w:rsidP="00724D52">
            <w:pPr>
              <w:pStyle w:val="af0"/>
              <w:rPr>
                <w:sz w:val="18"/>
                <w:szCs w:val="18"/>
              </w:rPr>
            </w:pPr>
          </w:p>
          <w:p w:rsidR="00724D52" w:rsidRPr="00724D52" w:rsidRDefault="00724D52" w:rsidP="00724D52">
            <w:pPr>
              <w:pStyle w:val="af0"/>
              <w:jc w:val="center"/>
              <w:rPr>
                <w:sz w:val="22"/>
                <w:szCs w:val="22"/>
              </w:rPr>
            </w:pPr>
            <w:r w:rsidRPr="00724D52">
              <w:rPr>
                <w:sz w:val="22"/>
                <w:szCs w:val="22"/>
              </w:rPr>
              <w:t>22,5(18)**</w:t>
            </w:r>
          </w:p>
        </w:tc>
        <w:tc>
          <w:tcPr>
            <w:tcW w:w="939" w:type="pct"/>
          </w:tcPr>
          <w:p w:rsidR="00724D52" w:rsidRPr="00724D52" w:rsidRDefault="00724D52" w:rsidP="00724D52">
            <w:pPr>
              <w:pStyle w:val="1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D52">
              <w:rPr>
                <w:rFonts w:ascii="Times New Roman" w:hAnsi="Times New Roman"/>
                <w:sz w:val="22"/>
                <w:szCs w:val="22"/>
              </w:rPr>
              <w:t>в соответствии</w:t>
            </w:r>
          </w:p>
          <w:p w:rsidR="00724D52" w:rsidRPr="00724D52" w:rsidRDefault="00724D52" w:rsidP="00724D52">
            <w:pPr>
              <w:pStyle w:val="1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D52">
              <w:rPr>
                <w:rFonts w:ascii="Times New Roman" w:hAnsi="Times New Roman"/>
                <w:sz w:val="22"/>
                <w:szCs w:val="22"/>
              </w:rPr>
              <w:t>с СанПиН </w:t>
            </w: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2.2.1/2.1.1.1200</w:t>
            </w:r>
          </w:p>
        </w:tc>
      </w:tr>
      <w:tr w:rsidR="00724D52" w:rsidRPr="00724D52" w:rsidTr="004D6076">
        <w:trPr>
          <w:cantSplit/>
        </w:trPr>
        <w:tc>
          <w:tcPr>
            <w:tcW w:w="5000" w:type="pct"/>
            <w:gridSpan w:val="6"/>
          </w:tcPr>
          <w:p w:rsidR="00724D52" w:rsidRPr="00724D52" w:rsidRDefault="00724D52" w:rsidP="00724D52">
            <w:pPr>
              <w:pStyle w:val="ad"/>
              <w:rPr>
                <w:sz w:val="20"/>
                <w:szCs w:val="20"/>
              </w:rPr>
            </w:pPr>
            <w:r w:rsidRPr="00724D52">
              <w:rPr>
                <w:sz w:val="20"/>
                <w:szCs w:val="20"/>
              </w:rPr>
              <w:t xml:space="preserve">* В знаменателе – если шумовые характеристики на спортплощадках не создают превышения уровня шума в помещениях (при использовании крытых площадок или при установке площадок для настольного </w:t>
            </w:r>
            <w:r w:rsidRPr="00724D52">
              <w:rPr>
                <w:iCs/>
                <w:sz w:val="20"/>
                <w:szCs w:val="20"/>
              </w:rPr>
              <w:t>тенниса).</w:t>
            </w:r>
            <w:r w:rsidRPr="00724D52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724D52">
              <w:rPr>
                <w:sz w:val="20"/>
                <w:szCs w:val="20"/>
              </w:rPr>
              <w:t xml:space="preserve">** В скобках – при примыкании участков для стоянки к проезжей части улиц и проездов. </w:t>
            </w:r>
          </w:p>
        </w:tc>
      </w:tr>
      <w:tr w:rsidR="00724D52" w:rsidRPr="00E30266" w:rsidTr="004D6076">
        <w:trPr>
          <w:cantSplit/>
        </w:trPr>
        <w:tc>
          <w:tcPr>
            <w:tcW w:w="5000" w:type="pct"/>
            <w:gridSpan w:val="6"/>
          </w:tcPr>
          <w:p w:rsidR="00724D52" w:rsidRPr="0028088C" w:rsidRDefault="00724D52" w:rsidP="0028088C">
            <w:pPr>
              <w:ind w:firstLine="567"/>
              <w:jc w:val="both"/>
              <w:rPr>
                <w:sz w:val="20"/>
                <w:szCs w:val="20"/>
              </w:rPr>
            </w:pPr>
            <w:r w:rsidRPr="0028088C">
              <w:rPr>
                <w:sz w:val="20"/>
                <w:szCs w:val="20"/>
              </w:rPr>
              <w:t>Примечания:</w:t>
            </w:r>
          </w:p>
          <w:p w:rsidR="0028088C" w:rsidRDefault="00724D52" w:rsidP="0028088C">
            <w:pPr>
              <w:ind w:firstLine="567"/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 xml:space="preserve">1  Приведенные показатели относятся ко всей </w:t>
            </w:r>
            <w:proofErr w:type="spellStart"/>
            <w:r w:rsidRPr="00404122">
              <w:rPr>
                <w:sz w:val="20"/>
                <w:szCs w:val="20"/>
              </w:rPr>
              <w:t>межмагистральной</w:t>
            </w:r>
            <w:proofErr w:type="spellEnd"/>
            <w:r w:rsidRPr="00404122">
              <w:rPr>
                <w:sz w:val="20"/>
                <w:szCs w:val="20"/>
              </w:rPr>
              <w:t xml:space="preserve"> территории (кварталу) в целом, включая территорию отдельных участков, выделяемых под объекты капитального строительства.</w:t>
            </w:r>
          </w:p>
          <w:p w:rsidR="00724D52" w:rsidRPr="0028088C" w:rsidRDefault="00724D52" w:rsidP="0028088C">
            <w:pPr>
              <w:ind w:firstLine="567"/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 xml:space="preserve"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</w:t>
            </w:r>
            <w:proofErr w:type="spellStart"/>
            <w:r w:rsidRPr="00404122">
              <w:rPr>
                <w:sz w:val="20"/>
                <w:szCs w:val="20"/>
              </w:rPr>
              <w:t>мусоровозному</w:t>
            </w:r>
            <w:proofErr w:type="spellEnd"/>
            <w:r w:rsidRPr="00404122">
              <w:rPr>
                <w:sz w:val="20"/>
                <w:szCs w:val="20"/>
              </w:rPr>
              <w:t xml:space="preserve"> транспорту.</w:t>
            </w:r>
          </w:p>
          <w:p w:rsidR="0028088C" w:rsidRDefault="0028088C" w:rsidP="0028088C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24D52" w:rsidRPr="00404122">
              <w:rPr>
                <w:sz w:val="20"/>
                <w:szCs w:val="20"/>
              </w:rPr>
              <w:t>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      </w:r>
          </w:p>
          <w:p w:rsidR="00724D52" w:rsidRPr="00374188" w:rsidRDefault="00724D52" w:rsidP="00374188">
            <w:pPr>
              <w:ind w:firstLine="567"/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      </w:r>
          </w:p>
        </w:tc>
      </w:tr>
    </w:tbl>
    <w:p w:rsidR="00374188" w:rsidRDefault="00374188" w:rsidP="00374188">
      <w:pPr>
        <w:rPr>
          <w:rFonts w:ascii="Arial" w:hAnsi="Arial" w:cs="Arial"/>
        </w:rPr>
      </w:pPr>
    </w:p>
    <w:p w:rsidR="00374188" w:rsidRDefault="007937B9" w:rsidP="00374188">
      <w:pPr>
        <w:ind w:firstLine="426"/>
        <w:jc w:val="both"/>
        <w:rPr>
          <w:b/>
        </w:rPr>
      </w:pPr>
      <w:r>
        <w:rPr>
          <w:b/>
        </w:rPr>
        <w:t xml:space="preserve">1.5 </w:t>
      </w:r>
      <w:r w:rsidR="00374188" w:rsidRPr="007937B9">
        <w:rPr>
          <w:b/>
        </w:rPr>
        <w:t xml:space="preserve">Требования к </w:t>
      </w:r>
      <w:r w:rsidR="00374188" w:rsidRPr="007937B9">
        <w:rPr>
          <w:b/>
          <w:spacing w:val="-3"/>
        </w:rPr>
        <w:t xml:space="preserve">размерам земельных участков и </w:t>
      </w:r>
      <w:r w:rsidR="00374188" w:rsidRPr="007937B9">
        <w:rPr>
          <w:b/>
        </w:rPr>
        <w:t xml:space="preserve">параметрам разрешенного </w:t>
      </w:r>
      <w:r w:rsidR="00374188" w:rsidRPr="007937B9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="00374188" w:rsidRPr="007937B9">
        <w:rPr>
          <w:b/>
        </w:rPr>
        <w:t>.</w:t>
      </w:r>
    </w:p>
    <w:p w:rsidR="00407261" w:rsidRPr="00D5080B" w:rsidRDefault="00407261" w:rsidP="00AC1129">
      <w:pPr>
        <w:pStyle w:val="a5"/>
        <w:numPr>
          <w:ilvl w:val="0"/>
          <w:numId w:val="6"/>
        </w:numPr>
        <w:overflowPunct w:val="0"/>
        <w:autoSpaceDE w:val="0"/>
        <w:autoSpaceDN w:val="0"/>
        <w:jc w:val="both"/>
        <w:textAlignment w:val="baseline"/>
        <w:rPr>
          <w:color w:val="000000"/>
        </w:rPr>
      </w:pPr>
      <w:r w:rsidRPr="00D5080B">
        <w:rPr>
          <w:color w:val="000000"/>
        </w:rPr>
        <w:t xml:space="preserve">При размещении и планировочной организации территории малоэтажного жилищного строительства должны соблюдаться требования </w:t>
      </w:r>
      <w:proofErr w:type="gramStart"/>
      <w:r w:rsidRPr="00D5080B">
        <w:rPr>
          <w:color w:val="000000"/>
        </w:rPr>
        <w:t>по</w:t>
      </w:r>
      <w:proofErr w:type="gramEnd"/>
      <w:r w:rsidRPr="00D5080B">
        <w:rPr>
          <w:color w:val="000000"/>
        </w:rPr>
        <w:t>:</w:t>
      </w:r>
    </w:p>
    <w:p w:rsidR="00407261" w:rsidRPr="00D5080B" w:rsidRDefault="00407261" w:rsidP="00AC1129">
      <w:pPr>
        <w:pStyle w:val="a5"/>
        <w:numPr>
          <w:ilvl w:val="0"/>
          <w:numId w:val="6"/>
        </w:numPr>
        <w:overflowPunct w:val="0"/>
        <w:autoSpaceDE w:val="0"/>
        <w:autoSpaceDN w:val="0"/>
        <w:jc w:val="both"/>
        <w:textAlignment w:val="baseline"/>
        <w:rPr>
          <w:color w:val="000000"/>
        </w:rPr>
      </w:pPr>
      <w:r w:rsidRPr="00D5080B">
        <w:rPr>
          <w:color w:val="000000"/>
        </w:rPr>
        <w:t>охране окружающей среды;</w:t>
      </w:r>
    </w:p>
    <w:p w:rsidR="00407261" w:rsidRPr="00D5080B" w:rsidRDefault="00407261" w:rsidP="00AC1129">
      <w:pPr>
        <w:pStyle w:val="a5"/>
        <w:numPr>
          <w:ilvl w:val="0"/>
          <w:numId w:val="6"/>
        </w:numPr>
        <w:overflowPunct w:val="0"/>
        <w:autoSpaceDE w:val="0"/>
        <w:autoSpaceDN w:val="0"/>
        <w:jc w:val="both"/>
        <w:textAlignment w:val="baseline"/>
        <w:rPr>
          <w:color w:val="000000"/>
        </w:rPr>
      </w:pPr>
      <w:r w:rsidRPr="00D5080B">
        <w:rPr>
          <w:color w:val="000000"/>
        </w:rPr>
        <w:t>защите территории от шума и выхлопных газов транспортных магистралей, электрических и электромагнитных излучений, от выделяемого из земли радона.</w:t>
      </w:r>
    </w:p>
    <w:p w:rsidR="00407261" w:rsidRPr="00D5080B" w:rsidRDefault="00407261" w:rsidP="00AC1129">
      <w:pPr>
        <w:pStyle w:val="a5"/>
        <w:numPr>
          <w:ilvl w:val="0"/>
          <w:numId w:val="6"/>
        </w:numPr>
        <w:overflowPunct w:val="0"/>
        <w:autoSpaceDE w:val="0"/>
        <w:autoSpaceDN w:val="0"/>
        <w:jc w:val="both"/>
        <w:textAlignment w:val="baseline"/>
        <w:rPr>
          <w:color w:val="000000"/>
        </w:rPr>
      </w:pPr>
      <w:r w:rsidRPr="00D5080B">
        <w:rPr>
          <w:color w:val="000000"/>
        </w:rPr>
        <w:t>Инсоляция территорий и помещений малоэтажной застройки должна обеспечивать непрерывную 3-часовую продолжительность в весенне-летний период или суммарную 3,5-часовую продолжительность.</w:t>
      </w:r>
    </w:p>
    <w:p w:rsidR="00407261" w:rsidRPr="00D5080B" w:rsidRDefault="00407261" w:rsidP="00AC1129">
      <w:pPr>
        <w:pStyle w:val="a5"/>
        <w:numPr>
          <w:ilvl w:val="0"/>
          <w:numId w:val="6"/>
        </w:numPr>
        <w:overflowPunct w:val="0"/>
        <w:autoSpaceDE w:val="0"/>
        <w:autoSpaceDN w:val="0"/>
        <w:jc w:val="both"/>
        <w:textAlignment w:val="baseline"/>
        <w:rPr>
          <w:color w:val="000000"/>
        </w:rPr>
      </w:pPr>
      <w:r w:rsidRPr="00D5080B">
        <w:rPr>
          <w:color w:val="000000"/>
        </w:rPr>
        <w:t>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2,5 ч.</w:t>
      </w:r>
    </w:p>
    <w:p w:rsidR="00407261" w:rsidRPr="00D5080B" w:rsidRDefault="00407261" w:rsidP="00AC1129">
      <w:pPr>
        <w:pStyle w:val="a5"/>
        <w:numPr>
          <w:ilvl w:val="0"/>
          <w:numId w:val="6"/>
        </w:numPr>
        <w:overflowPunct w:val="0"/>
        <w:autoSpaceDE w:val="0"/>
        <w:autoSpaceDN w:val="0"/>
        <w:jc w:val="both"/>
        <w:textAlignment w:val="baseline"/>
        <w:rPr>
          <w:color w:val="000000"/>
        </w:rPr>
      </w:pPr>
      <w:r w:rsidRPr="00D5080B">
        <w:rPr>
          <w:color w:val="000000"/>
        </w:rPr>
        <w:t>Требуемая нормативная продолжительность инсоляции должна быть обоснована расчетом лицензированной организацией на стадии проекта застройки и рабочего проекта.</w:t>
      </w:r>
    </w:p>
    <w:p w:rsidR="00407261" w:rsidRDefault="00407261" w:rsidP="00AC1129">
      <w:pPr>
        <w:pStyle w:val="a5"/>
        <w:numPr>
          <w:ilvl w:val="0"/>
          <w:numId w:val="6"/>
        </w:numPr>
        <w:jc w:val="both"/>
      </w:pPr>
      <w:proofErr w:type="spellStart"/>
      <w:r>
        <w:t>Мусороудаление</w:t>
      </w:r>
      <w:proofErr w:type="spellEnd"/>
      <w:r>
        <w:t xml:space="preserve"> территорий малоэтажной жилой застройки, как правило,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50, но не более 100 м.</w:t>
      </w:r>
    </w:p>
    <w:p w:rsidR="00407261" w:rsidRDefault="00407261" w:rsidP="00AC1129">
      <w:pPr>
        <w:pStyle w:val="a5"/>
        <w:numPr>
          <w:ilvl w:val="0"/>
          <w:numId w:val="6"/>
        </w:numPr>
        <w:jc w:val="both"/>
      </w:pPr>
      <w:r>
        <w:t>Для обеспечения пожаротушения отдельных зданий на территориях малоэтажного жилищного строительства следует предусматривать гидранты.</w:t>
      </w:r>
    </w:p>
    <w:p w:rsidR="00407261" w:rsidRPr="00B51704" w:rsidRDefault="00D5080B" w:rsidP="00AC1129">
      <w:pPr>
        <w:pStyle w:val="a5"/>
        <w:numPr>
          <w:ilvl w:val="0"/>
          <w:numId w:val="6"/>
        </w:numPr>
        <w:jc w:val="both"/>
      </w:pPr>
      <w:r>
        <w:t xml:space="preserve">Минимальные противопожарные расстояния между зданиями (а также между крайними строениями и группами строений на </w:t>
      </w:r>
      <w:proofErr w:type="spellStart"/>
      <w:r>
        <w:t>приквартирных</w:t>
      </w:r>
      <w:proofErr w:type="spellEnd"/>
      <w:r>
        <w:t xml:space="preserve"> участках) принимать по </w:t>
      </w:r>
      <w:r w:rsidRPr="00B51704">
        <w:t>табл. 1</w:t>
      </w:r>
      <w:r w:rsidR="0069343C" w:rsidRPr="00B51704">
        <w:t>7</w:t>
      </w:r>
      <w:r w:rsidRPr="00B51704">
        <w:t xml:space="preserve"> п.4 ст.1.10 настоящих Нормативов.</w:t>
      </w:r>
    </w:p>
    <w:p w:rsidR="00374188" w:rsidRPr="00D5080B" w:rsidRDefault="00374188" w:rsidP="00AC1129">
      <w:pPr>
        <w:pStyle w:val="a5"/>
        <w:numPr>
          <w:ilvl w:val="0"/>
          <w:numId w:val="6"/>
        </w:numPr>
        <w:jc w:val="both"/>
        <w:rPr>
          <w:spacing w:val="-4"/>
        </w:rPr>
      </w:pPr>
      <w:r w:rsidRPr="00D5080B">
        <w:rPr>
          <w:spacing w:val="-4"/>
        </w:rPr>
        <w:t xml:space="preserve">Одноквартирный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D5080B">
          <w:rPr>
            <w:spacing w:val="-4"/>
          </w:rPr>
          <w:t>5 м</w:t>
        </w:r>
      </w:smartTag>
      <w:r w:rsidRPr="00D5080B">
        <w:rPr>
          <w:spacing w:val="-4"/>
        </w:rPr>
        <w:t xml:space="preserve">, от красной линии проездов — не менее чем на </w:t>
      </w:r>
      <w:smartTag w:uri="urn:schemas-microsoft-com:office:smarttags" w:element="metricconverter">
        <w:smartTagPr>
          <w:attr w:name="ProductID" w:val="3 м"/>
        </w:smartTagPr>
        <w:r w:rsidRPr="00D5080B">
          <w:rPr>
            <w:spacing w:val="-4"/>
          </w:rPr>
          <w:t>3 м</w:t>
        </w:r>
      </w:smartTag>
      <w:r w:rsidRPr="00D5080B">
        <w:rPr>
          <w:spacing w:val="-4"/>
        </w:rPr>
        <w:t>.</w:t>
      </w:r>
    </w:p>
    <w:p w:rsidR="00374188" w:rsidRPr="00D5080B" w:rsidRDefault="00374188" w:rsidP="00AC1129">
      <w:pPr>
        <w:pStyle w:val="a5"/>
        <w:numPr>
          <w:ilvl w:val="0"/>
          <w:numId w:val="6"/>
        </w:numPr>
        <w:jc w:val="both"/>
        <w:rPr>
          <w:spacing w:val="-4"/>
        </w:rPr>
      </w:pPr>
      <w:r w:rsidRPr="00D5080B">
        <w:rPr>
          <w:spacing w:val="-4"/>
        </w:rPr>
        <w:t xml:space="preserve">До границы </w:t>
      </w:r>
      <w:proofErr w:type="spellStart"/>
      <w:r w:rsidRPr="00D5080B">
        <w:rPr>
          <w:spacing w:val="-4"/>
        </w:rPr>
        <w:t>приквартирного</w:t>
      </w:r>
      <w:proofErr w:type="spellEnd"/>
      <w:r w:rsidRPr="00D5080B">
        <w:rPr>
          <w:spacing w:val="-4"/>
        </w:rPr>
        <w:t xml:space="preserve"> участка расстояния по санитарно-бытовым ус</w:t>
      </w:r>
      <w:r w:rsidRPr="00D5080B">
        <w:rPr>
          <w:spacing w:val="-4"/>
        </w:rPr>
        <w:softHyphen/>
        <w:t xml:space="preserve">ловиям должны быть не менее: от одноквартирного жилого дома — </w:t>
      </w:r>
      <w:smartTag w:uri="urn:schemas-microsoft-com:office:smarttags" w:element="metricconverter">
        <w:smartTagPr>
          <w:attr w:name="ProductID" w:val="3 м"/>
        </w:smartTagPr>
        <w:r w:rsidRPr="00D5080B">
          <w:rPr>
            <w:spacing w:val="-4"/>
          </w:rPr>
          <w:t>3 м</w:t>
        </w:r>
      </w:smartTag>
      <w:r w:rsidRPr="00D5080B">
        <w:rPr>
          <w:spacing w:val="-4"/>
        </w:rPr>
        <w:t xml:space="preserve"> </w:t>
      </w:r>
      <w:r w:rsidRPr="007937B9">
        <w:t xml:space="preserve">с учетом требований п. 4.1.5 СП 30-102-99; </w:t>
      </w:r>
      <w:r w:rsidRPr="00D5080B">
        <w:rPr>
          <w:spacing w:val="-4"/>
        </w:rPr>
        <w:t xml:space="preserve">от построек для содержания скота и птицы — </w:t>
      </w:r>
      <w:smartTag w:uri="urn:schemas-microsoft-com:office:smarttags" w:element="metricconverter">
        <w:smartTagPr>
          <w:attr w:name="ProductID" w:val="4 м"/>
        </w:smartTagPr>
        <w:r w:rsidRPr="00D5080B">
          <w:rPr>
            <w:spacing w:val="-4"/>
          </w:rPr>
          <w:t>4 м</w:t>
        </w:r>
      </w:smartTag>
      <w:r w:rsidRPr="00D5080B">
        <w:rPr>
          <w:spacing w:val="-4"/>
        </w:rPr>
        <w:t xml:space="preserve">; от других построек (бани, гаража и др.) — </w:t>
      </w:r>
      <w:smartTag w:uri="urn:schemas-microsoft-com:office:smarttags" w:element="metricconverter">
        <w:smartTagPr>
          <w:attr w:name="ProductID" w:val="1 м"/>
        </w:smartTagPr>
        <w:r w:rsidRPr="00D5080B">
          <w:rPr>
            <w:spacing w:val="-4"/>
          </w:rPr>
          <w:t>1 м</w:t>
        </w:r>
      </w:smartTag>
      <w:r w:rsidRPr="00D5080B">
        <w:rPr>
          <w:spacing w:val="-4"/>
        </w:rPr>
        <w:t xml:space="preserve">; от стволов высокорослых деревьев — </w:t>
      </w:r>
      <w:smartTag w:uri="urn:schemas-microsoft-com:office:smarttags" w:element="metricconverter">
        <w:smartTagPr>
          <w:attr w:name="ProductID" w:val="4 м"/>
        </w:smartTagPr>
        <w:r w:rsidRPr="00D5080B">
          <w:rPr>
            <w:spacing w:val="-4"/>
          </w:rPr>
          <w:t>4 м</w:t>
        </w:r>
      </w:smartTag>
      <w:r w:rsidRPr="00D5080B">
        <w:rPr>
          <w:spacing w:val="-4"/>
        </w:rPr>
        <w:t xml:space="preserve">; среднерослых — </w:t>
      </w:r>
      <w:smartTag w:uri="urn:schemas-microsoft-com:office:smarttags" w:element="metricconverter">
        <w:smartTagPr>
          <w:attr w:name="ProductID" w:val="2 м"/>
        </w:smartTagPr>
        <w:r w:rsidRPr="00D5080B">
          <w:rPr>
            <w:spacing w:val="-4"/>
          </w:rPr>
          <w:t>2 м</w:t>
        </w:r>
      </w:smartTag>
      <w:r w:rsidRPr="00D5080B">
        <w:rPr>
          <w:spacing w:val="-4"/>
        </w:rPr>
        <w:t xml:space="preserve">; от кустарника — </w:t>
      </w:r>
      <w:smartTag w:uri="urn:schemas-microsoft-com:office:smarttags" w:element="metricconverter">
        <w:smartTagPr>
          <w:attr w:name="ProductID" w:val="1 м"/>
        </w:smartTagPr>
        <w:r w:rsidRPr="00D5080B">
          <w:rPr>
            <w:spacing w:val="-4"/>
          </w:rPr>
          <w:t>1 м</w:t>
        </w:r>
      </w:smartTag>
      <w:r w:rsidRPr="00D5080B">
        <w:rPr>
          <w:spacing w:val="-4"/>
        </w:rPr>
        <w:t>.</w:t>
      </w:r>
    </w:p>
    <w:p w:rsidR="00374188" w:rsidRPr="00D5080B" w:rsidRDefault="00374188" w:rsidP="00AC1129">
      <w:pPr>
        <w:pStyle w:val="a5"/>
        <w:numPr>
          <w:ilvl w:val="0"/>
          <w:numId w:val="6"/>
        </w:numPr>
        <w:jc w:val="both"/>
        <w:rPr>
          <w:spacing w:val="-4"/>
        </w:rPr>
      </w:pPr>
      <w:r w:rsidRPr="00D5080B">
        <w:rPr>
          <w:spacing w:val="-4"/>
        </w:rPr>
        <w:lastRenderedPageBreak/>
        <w:t xml:space="preserve">Постройки для содержания скота и птицы </w:t>
      </w:r>
      <w:r w:rsidRPr="007937B9">
        <w:t xml:space="preserve"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7937B9">
          <w:t>7 м</w:t>
        </w:r>
      </w:smartTag>
      <w:r w:rsidRPr="007937B9">
        <w:t xml:space="preserve"> от входа в дом.</w:t>
      </w:r>
    </w:p>
    <w:p w:rsidR="00374188" w:rsidRPr="00D5080B" w:rsidRDefault="00374188" w:rsidP="00AC1129">
      <w:pPr>
        <w:pStyle w:val="a5"/>
        <w:numPr>
          <w:ilvl w:val="0"/>
          <w:numId w:val="6"/>
        </w:numPr>
        <w:jc w:val="both"/>
        <w:rPr>
          <w:spacing w:val="-4"/>
        </w:rPr>
      </w:pPr>
      <w:r w:rsidRPr="00D5080B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:rsidR="00374188" w:rsidRPr="00D5080B" w:rsidRDefault="00374188" w:rsidP="00AC1129">
      <w:pPr>
        <w:pStyle w:val="a5"/>
        <w:numPr>
          <w:ilvl w:val="0"/>
          <w:numId w:val="6"/>
        </w:numPr>
        <w:jc w:val="both"/>
        <w:rPr>
          <w:spacing w:val="-4"/>
        </w:rPr>
      </w:pPr>
      <w:r w:rsidRPr="00D5080B">
        <w:rPr>
          <w:spacing w:val="-4"/>
        </w:rPr>
        <w:t xml:space="preserve">Расстояние от окон жилых комнат до стен соседнего дома,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D5080B">
          <w:rPr>
            <w:spacing w:val="-4"/>
          </w:rPr>
          <w:t>6 м</w:t>
        </w:r>
      </w:smartTag>
      <w:r w:rsidRPr="00D5080B">
        <w:rPr>
          <w:spacing w:val="-4"/>
        </w:rPr>
        <w:t>.</w:t>
      </w:r>
    </w:p>
    <w:p w:rsidR="00374188" w:rsidRPr="00D5080B" w:rsidRDefault="00374188" w:rsidP="00AC1129">
      <w:pPr>
        <w:pStyle w:val="a5"/>
        <w:numPr>
          <w:ilvl w:val="0"/>
          <w:numId w:val="6"/>
        </w:numPr>
        <w:jc w:val="both"/>
        <w:rPr>
          <w:spacing w:val="-4"/>
        </w:rPr>
      </w:pPr>
      <w:r w:rsidRPr="00D5080B">
        <w:rPr>
          <w:spacing w:val="-4"/>
        </w:rPr>
        <w:t>Расстояние</w:t>
      </w:r>
      <w:r w:rsidRPr="007937B9">
        <w:t xml:space="preserve"> от окон жилого здания до хозяйственных построек, расположенных на соседнем участке – не менее </w:t>
      </w:r>
      <w:smartTag w:uri="urn:schemas-microsoft-com:office:smarttags" w:element="metricconverter">
        <w:smartTagPr>
          <w:attr w:name="ProductID" w:val="10 м"/>
        </w:smartTagPr>
        <w:r w:rsidRPr="007937B9">
          <w:t>10 м</w:t>
        </w:r>
      </w:smartTag>
      <w:r w:rsidRPr="007937B9">
        <w:t>.</w:t>
      </w:r>
    </w:p>
    <w:p w:rsidR="00374188" w:rsidRDefault="00374188" w:rsidP="00AC1129">
      <w:pPr>
        <w:pStyle w:val="a5"/>
        <w:numPr>
          <w:ilvl w:val="0"/>
          <w:numId w:val="6"/>
        </w:numPr>
        <w:jc w:val="both"/>
      </w:pPr>
      <w:r w:rsidRPr="007937B9">
        <w:t>При отсутствии централизованной канализации расстояние от туалета до стен соседнего дома необходимо принимать не менее 12 м</w:t>
      </w:r>
      <w:r w:rsidR="00407261">
        <w:t>.</w:t>
      </w:r>
    </w:p>
    <w:p w:rsidR="00D5080B" w:rsidRDefault="00D5080B" w:rsidP="00AC1129">
      <w:pPr>
        <w:pStyle w:val="a5"/>
        <w:numPr>
          <w:ilvl w:val="0"/>
          <w:numId w:val="6"/>
        </w:numPr>
        <w:jc w:val="both"/>
      </w:pPr>
      <w:r>
        <w:t>При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нормативов на проектирование предприятий по обслуживанию автомобилей.</w:t>
      </w:r>
    </w:p>
    <w:p w:rsidR="00407261" w:rsidRPr="007937B9" w:rsidRDefault="00407261" w:rsidP="00374188">
      <w:pPr>
        <w:ind w:firstLine="426"/>
        <w:jc w:val="both"/>
      </w:pPr>
    </w:p>
    <w:p w:rsidR="00404122" w:rsidRDefault="00EF7199" w:rsidP="0066775C">
      <w:pPr>
        <w:pStyle w:val="1"/>
      </w:pPr>
      <w:bookmarkStart w:id="11" w:name="_Toc507587966"/>
      <w:r>
        <w:t>2</w:t>
      </w:r>
      <w:r w:rsidR="0066775C">
        <w:t>.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образования</w:t>
      </w:r>
      <w:bookmarkEnd w:id="11"/>
    </w:p>
    <w:p w:rsidR="00404122" w:rsidRPr="00374188" w:rsidRDefault="00404122" w:rsidP="006777A1">
      <w:pPr>
        <w:pStyle w:val="4"/>
      </w:pPr>
      <w:r w:rsidRPr="00374188">
        <w:t>2.1 Дошкольное образование</w:t>
      </w:r>
      <w:r w:rsidR="00A42860" w:rsidRPr="00374188">
        <w:t xml:space="preserve"> </w:t>
      </w:r>
    </w:p>
    <w:p w:rsidR="00A42860" w:rsidRPr="00404122" w:rsidRDefault="00A42860" w:rsidP="00404122">
      <w:pPr>
        <w:jc w:val="both"/>
        <w:rPr>
          <w:bCs/>
        </w:rPr>
      </w:pPr>
      <w:r w:rsidRPr="00404122">
        <w:rPr>
          <w:color w:val="000000"/>
        </w:rPr>
        <w:t xml:space="preserve">При проектировании объектов дошкольного образования необходимо руководствоваться расчетными показателями таблицы </w:t>
      </w:r>
      <w:r w:rsidR="00404122" w:rsidRPr="00404122">
        <w:rPr>
          <w:color w:val="000000"/>
        </w:rPr>
        <w:t>3</w:t>
      </w:r>
      <w:r w:rsidRPr="00404122">
        <w:rPr>
          <w:color w:val="000000"/>
        </w:rPr>
        <w:t>.</w:t>
      </w:r>
    </w:p>
    <w:p w:rsidR="00A42860" w:rsidRPr="00F43A49" w:rsidRDefault="00A42860" w:rsidP="00A42860">
      <w:pPr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84"/>
        <w:gridCol w:w="1509"/>
        <w:gridCol w:w="2822"/>
        <w:gridCol w:w="1292"/>
        <w:gridCol w:w="1215"/>
      </w:tblGrid>
      <w:tr w:rsidR="00A42860" w:rsidRPr="00F43A49" w:rsidTr="004D6076">
        <w:trPr>
          <w:trHeight w:val="778"/>
        </w:trPr>
        <w:tc>
          <w:tcPr>
            <w:tcW w:w="270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 п/п</w:t>
            </w:r>
          </w:p>
        </w:tc>
        <w:tc>
          <w:tcPr>
            <w:tcW w:w="1351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2280" w:type="pct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098" w:type="pct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4D6076">
        <w:trPr>
          <w:trHeight w:val="470"/>
        </w:trPr>
        <w:tc>
          <w:tcPr>
            <w:tcW w:w="270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1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470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60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496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4D6076">
        <w:trPr>
          <w:trHeight w:val="532"/>
        </w:trPr>
        <w:tc>
          <w:tcPr>
            <w:tcW w:w="270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1.</w:t>
            </w:r>
          </w:p>
        </w:tc>
        <w:tc>
          <w:tcPr>
            <w:tcW w:w="1351" w:type="pct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811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мест на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1000 жителей</w:t>
            </w:r>
          </w:p>
        </w:tc>
        <w:tc>
          <w:tcPr>
            <w:tcW w:w="1470" w:type="pct"/>
            <w:vAlign w:val="center"/>
          </w:tcPr>
          <w:p w:rsidR="00791EAB" w:rsidRPr="00F43A49" w:rsidRDefault="00A42860" w:rsidP="00791EAB">
            <w:pPr>
              <w:jc w:val="center"/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Расчет по демографии* с учетом уровня обеспеченности детей дошкольными</w:t>
            </w:r>
            <w:r w:rsidR="00791EAB">
              <w:rPr>
                <w:rFonts w:cs="Calibri"/>
                <w:color w:val="000000"/>
              </w:rPr>
              <w:t xml:space="preserve"> образовательными организациями, </w:t>
            </w:r>
            <w:r w:rsidR="00791EAB">
              <w:rPr>
                <w:bCs/>
                <w:color w:val="000000"/>
              </w:rPr>
              <w:t>но не менее 66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496" w:type="pct"/>
            <w:vAlign w:val="center"/>
          </w:tcPr>
          <w:p w:rsidR="00A42860" w:rsidRPr="00F43A49" w:rsidRDefault="0078264E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791EAB">
              <w:rPr>
                <w:color w:val="000000"/>
              </w:rPr>
              <w:t>**</w:t>
            </w:r>
            <w:r w:rsidR="00A42860" w:rsidRPr="00F43A49">
              <w:rPr>
                <w:color w:val="000000"/>
              </w:rPr>
              <w:t xml:space="preserve"> </w:t>
            </w:r>
          </w:p>
        </w:tc>
      </w:tr>
    </w:tbl>
    <w:p w:rsidR="00A42860" w:rsidRPr="00F43A49" w:rsidRDefault="00A42860" w:rsidP="00A42860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A42860" w:rsidRPr="00283BEE" w:rsidRDefault="00A42860" w:rsidP="00A42860">
      <w:pPr>
        <w:ind w:firstLine="709"/>
        <w:contextualSpacing/>
        <w:jc w:val="both"/>
      </w:pPr>
      <w:r w:rsidRPr="00F43A49">
        <w:rPr>
          <w:color w:val="000000"/>
        </w:rPr>
        <w:t>а) (*)о</w:t>
      </w:r>
      <w:r w:rsidRPr="00F43A49">
        <w:rPr>
          <w:bCs/>
          <w:color w:val="000000"/>
        </w:rPr>
        <w:t xml:space="preserve">бъектами дошкольного образования должны быть обеспеченны </w:t>
      </w:r>
      <w:r w:rsidR="00C65391" w:rsidRPr="006F1A06">
        <w:rPr>
          <w:bCs/>
        </w:rPr>
        <w:t>100</w:t>
      </w:r>
      <w:r w:rsidRPr="006F1A06">
        <w:rPr>
          <w:bCs/>
        </w:rPr>
        <w:t>%</w:t>
      </w:r>
      <w:r w:rsidRPr="00F43A49">
        <w:rPr>
          <w:bCs/>
          <w:color w:val="000000"/>
        </w:rPr>
        <w:t xml:space="preserve"> численности детей дошкольного возраста</w:t>
      </w:r>
      <w:r w:rsidR="00283BEE">
        <w:rPr>
          <w:bCs/>
          <w:color w:val="000000"/>
        </w:rPr>
        <w:t xml:space="preserve">, </w:t>
      </w:r>
      <w:r w:rsidR="00283BEE" w:rsidRPr="00283BEE">
        <w:t>не менее одной дошкольно</w:t>
      </w:r>
      <w:r w:rsidR="00E2755F">
        <w:t>й образовательной организации</w:t>
      </w:r>
      <w:r w:rsidR="00E2755F" w:rsidRPr="00283BEE">
        <w:t xml:space="preserve"> </w:t>
      </w:r>
      <w:r w:rsidR="00283BEE" w:rsidRPr="00283BEE">
        <w:t>на 62 воспитанника.</w:t>
      </w:r>
      <w:r w:rsidR="00E2755F" w:rsidRPr="00E2755F">
        <w:t xml:space="preserve"> </w:t>
      </w:r>
    </w:p>
    <w:p w:rsidR="00A42860" w:rsidRDefault="00A42860" w:rsidP="00A42860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 б) (**)</w:t>
      </w:r>
      <w:r w:rsidR="009C286B">
        <w:t>возможна</w:t>
      </w:r>
      <w:r w:rsidR="00791EAB" w:rsidRPr="00C01592">
        <w:t xml:space="preserve"> подвозка автобусами специального назначения «дошкольные» – не более 30 минут в одну сторону.</w:t>
      </w:r>
    </w:p>
    <w:p w:rsidR="006F1A06" w:rsidRDefault="006F1A06" w:rsidP="006777A1">
      <w:pPr>
        <w:pStyle w:val="4"/>
      </w:pPr>
    </w:p>
    <w:p w:rsidR="00404122" w:rsidRPr="00404122" w:rsidRDefault="00404122" w:rsidP="006777A1">
      <w:pPr>
        <w:pStyle w:val="4"/>
        <w:rPr>
          <w:color w:val="000000"/>
        </w:rPr>
      </w:pPr>
      <w:r>
        <w:lastRenderedPageBreak/>
        <w:t>2.2 Ш</w:t>
      </w:r>
      <w:r w:rsidRPr="00404122">
        <w:t xml:space="preserve">кольное образование </w:t>
      </w:r>
    </w:p>
    <w:p w:rsidR="00A42860" w:rsidRPr="00F43A49" w:rsidRDefault="00A42860" w:rsidP="00404122">
      <w:pPr>
        <w:ind w:firstLine="709"/>
        <w:rPr>
          <w:u w:val="single"/>
        </w:rPr>
      </w:pPr>
      <w:r w:rsidRPr="00F43A49">
        <w:t xml:space="preserve">При проектировании объектов общего образования необходимо руководствоваться расчетными показателями таблицы </w:t>
      </w:r>
      <w:r w:rsidR="00404122">
        <w:t>4</w:t>
      </w:r>
      <w:r w:rsidRPr="00F43A49">
        <w:t>.</w:t>
      </w:r>
    </w:p>
    <w:p w:rsidR="00A42860" w:rsidRPr="00F43A49" w:rsidRDefault="00A42860" w:rsidP="00A42860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26"/>
        <w:gridCol w:w="2417"/>
        <w:gridCol w:w="1215"/>
        <w:gridCol w:w="1449"/>
        <w:gridCol w:w="1215"/>
      </w:tblGrid>
      <w:tr w:rsidR="00A42860" w:rsidRPr="00F43A49" w:rsidTr="004D6076">
        <w:trPr>
          <w:trHeight w:val="778"/>
        </w:trPr>
        <w:tc>
          <w:tcPr>
            <w:tcW w:w="269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 п/п</w:t>
            </w:r>
          </w:p>
        </w:tc>
        <w:tc>
          <w:tcPr>
            <w:tcW w:w="1606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1736" w:type="pct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389" w:type="pct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4D6076">
        <w:trPr>
          <w:trHeight w:val="776"/>
        </w:trPr>
        <w:tc>
          <w:tcPr>
            <w:tcW w:w="269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6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486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764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625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4D6076">
        <w:trPr>
          <w:trHeight w:val="684"/>
        </w:trPr>
        <w:tc>
          <w:tcPr>
            <w:tcW w:w="269" w:type="pct"/>
            <w:vAlign w:val="center"/>
          </w:tcPr>
          <w:p w:rsidR="00A42860" w:rsidRPr="009C286B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6" w:type="pct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Общеобразовательная организация</w:t>
            </w:r>
          </w:p>
        </w:tc>
        <w:tc>
          <w:tcPr>
            <w:tcW w:w="1250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учащихся 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жителей</w:t>
            </w:r>
          </w:p>
        </w:tc>
        <w:tc>
          <w:tcPr>
            <w:tcW w:w="486" w:type="pct"/>
            <w:vAlign w:val="center"/>
          </w:tcPr>
          <w:p w:rsidR="00A42860" w:rsidRPr="00F43A49" w:rsidRDefault="009C286B" w:rsidP="00A42860">
            <w:pPr>
              <w:jc w:val="center"/>
            </w:pPr>
            <w:r>
              <w:t>123</w:t>
            </w:r>
            <w:r w:rsidR="00283BEE">
              <w:t>*</w:t>
            </w:r>
            <w:r w:rsidR="00A42860" w:rsidRPr="00F43A49">
              <w:t xml:space="preserve">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625" w:type="pct"/>
            <w:vAlign w:val="center"/>
          </w:tcPr>
          <w:p w:rsidR="00A42860" w:rsidRPr="00F43A49" w:rsidRDefault="0078264E" w:rsidP="009C28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1000</w:t>
            </w:r>
            <w:r w:rsidR="00283BEE">
              <w:rPr>
                <w:color w:val="000000"/>
              </w:rPr>
              <w:t>*</w:t>
            </w:r>
            <w:r w:rsidR="00A42860" w:rsidRPr="00F43A49">
              <w:rPr>
                <w:color w:val="000000"/>
                <w:lang w:val="en-US"/>
              </w:rPr>
              <w:t>*</w:t>
            </w:r>
          </w:p>
        </w:tc>
      </w:tr>
      <w:tr w:rsidR="00A42860" w:rsidRPr="00F43A49" w:rsidTr="004D6076">
        <w:trPr>
          <w:trHeight w:val="702"/>
        </w:trPr>
        <w:tc>
          <w:tcPr>
            <w:tcW w:w="269" w:type="pct"/>
            <w:vAlign w:val="center"/>
          </w:tcPr>
          <w:p w:rsidR="00A42860" w:rsidRPr="00F43A49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6" w:type="pct"/>
            <w:vAlign w:val="center"/>
          </w:tcPr>
          <w:p w:rsidR="00A42860" w:rsidRPr="00F43A49" w:rsidRDefault="00A42860" w:rsidP="001D0337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 xml:space="preserve">Общеобразовательные </w:t>
            </w:r>
            <w:proofErr w:type="spellStart"/>
            <w:r w:rsidRPr="00F43A49">
              <w:rPr>
                <w:rFonts w:cs="Calibri"/>
                <w:color w:val="000000"/>
              </w:rPr>
              <w:t>орг-низации</w:t>
            </w:r>
            <w:proofErr w:type="spellEnd"/>
            <w:r w:rsidRPr="00F43A49">
              <w:rPr>
                <w:rFonts w:cs="Calibri"/>
                <w:color w:val="000000"/>
              </w:rPr>
              <w:t>, имеющие интернат</w:t>
            </w:r>
          </w:p>
        </w:tc>
        <w:tc>
          <w:tcPr>
            <w:tcW w:w="1250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По заданию на проектирование</w:t>
            </w:r>
          </w:p>
        </w:tc>
        <w:tc>
          <w:tcPr>
            <w:tcW w:w="486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A42860" w:rsidRPr="00F43A49" w:rsidTr="004D6076">
        <w:trPr>
          <w:trHeight w:val="836"/>
        </w:trPr>
        <w:tc>
          <w:tcPr>
            <w:tcW w:w="269" w:type="pct"/>
            <w:vAlign w:val="center"/>
          </w:tcPr>
          <w:p w:rsidR="00A42860" w:rsidRPr="00F43A49" w:rsidRDefault="009C286B" w:rsidP="009C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pct"/>
            <w:vAlign w:val="center"/>
          </w:tcPr>
          <w:p w:rsidR="00A42860" w:rsidRPr="00F43A49" w:rsidRDefault="00A42860" w:rsidP="001D0337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Профессиональные образовательные организации, реализующие программы подготовки квалифицированных рабочих (служащих)</w:t>
            </w:r>
          </w:p>
        </w:tc>
        <w:tc>
          <w:tcPr>
            <w:tcW w:w="1250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По заданию на проектирование</w:t>
            </w:r>
          </w:p>
        </w:tc>
        <w:tc>
          <w:tcPr>
            <w:tcW w:w="486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A42860" w:rsidRPr="00F43A49" w:rsidRDefault="00A278D9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A42860" w:rsidRPr="00F43A49" w:rsidTr="004D6076">
        <w:trPr>
          <w:trHeight w:val="836"/>
        </w:trPr>
        <w:tc>
          <w:tcPr>
            <w:tcW w:w="269" w:type="pct"/>
            <w:vAlign w:val="center"/>
          </w:tcPr>
          <w:p w:rsidR="00A42860" w:rsidRPr="00F43A49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6" w:type="pct"/>
            <w:vAlign w:val="center"/>
          </w:tcPr>
          <w:p w:rsidR="00A42860" w:rsidRPr="00F43A49" w:rsidRDefault="00A42860" w:rsidP="001D0337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250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По заданию на проектирование</w:t>
            </w:r>
          </w:p>
        </w:tc>
        <w:tc>
          <w:tcPr>
            <w:tcW w:w="486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A42860" w:rsidRPr="00F43A49" w:rsidRDefault="00A278D9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A42860" w:rsidRPr="00F43A49" w:rsidTr="004D6076">
        <w:trPr>
          <w:trHeight w:val="276"/>
        </w:trPr>
        <w:tc>
          <w:tcPr>
            <w:tcW w:w="269" w:type="pct"/>
            <w:vAlign w:val="center"/>
          </w:tcPr>
          <w:p w:rsidR="00A42860" w:rsidRPr="00F43A49" w:rsidRDefault="00A278D9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42860" w:rsidRPr="00F43A49">
              <w:rPr>
                <w:color w:val="000000"/>
              </w:rPr>
              <w:t>.</w:t>
            </w:r>
          </w:p>
        </w:tc>
        <w:tc>
          <w:tcPr>
            <w:tcW w:w="1606" w:type="pct"/>
            <w:vAlign w:val="center"/>
          </w:tcPr>
          <w:p w:rsidR="00A42860" w:rsidRPr="00F43A49" w:rsidRDefault="00A42860" w:rsidP="00A42860">
            <w:pPr>
              <w:rPr>
                <w:rFonts w:cs="Calibri"/>
                <w:color w:val="000000"/>
              </w:rPr>
            </w:pPr>
            <w:r w:rsidRPr="00F43A49">
              <w:rPr>
                <w:rFonts w:cs="Calibri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250" w:type="pct"/>
            <w:vAlign w:val="center"/>
          </w:tcPr>
          <w:p w:rsidR="009C286B" w:rsidRPr="00E56FD6" w:rsidRDefault="009C286B" w:rsidP="009C286B">
            <w:pPr>
              <w:jc w:val="both"/>
            </w:pPr>
            <w:r w:rsidRPr="00E56FD6">
              <w:t xml:space="preserve">Исходя из охвата детей и молодежи в возрасте 5 - 18 лет: всего - </w:t>
            </w:r>
            <w:r w:rsidR="00C65391" w:rsidRPr="00E56FD6">
              <w:t>92</w:t>
            </w:r>
            <w:r w:rsidRPr="00E56FD6">
              <w:t xml:space="preserve">%, в </w:t>
            </w:r>
            <w:proofErr w:type="spellStart"/>
            <w:r w:rsidRPr="00E56FD6">
              <w:t>т.ч</w:t>
            </w:r>
            <w:proofErr w:type="spellEnd"/>
            <w:r w:rsidRPr="00E56FD6">
              <w:t xml:space="preserve">. охват детскими и юношескими спортивными школами (ДЮСШ) - </w:t>
            </w:r>
            <w:r w:rsidR="00C65391" w:rsidRPr="00E56FD6">
              <w:t>32</w:t>
            </w:r>
            <w:r w:rsidRPr="00E56FD6">
              <w:t>%.</w:t>
            </w:r>
          </w:p>
          <w:p w:rsidR="00A42860" w:rsidRPr="00F43A49" w:rsidRDefault="009C286B" w:rsidP="00C65391">
            <w:pPr>
              <w:jc w:val="both"/>
              <w:rPr>
                <w:rFonts w:cs="Calibri"/>
                <w:color w:val="000000"/>
              </w:rPr>
            </w:pPr>
            <w:r w:rsidRPr="00E56FD6">
              <w:t xml:space="preserve">Детские школы искусств, школы эстетического образования - </w:t>
            </w:r>
            <w:r w:rsidR="00C65391" w:rsidRPr="00E56FD6">
              <w:t>10</w:t>
            </w:r>
            <w:r w:rsidRPr="00E56FD6">
              <w:t>% детей в возрасте 5 - 18 лет</w:t>
            </w:r>
            <w:r w:rsidR="00283BEE" w:rsidRPr="00E56FD6">
              <w:t>***</w:t>
            </w:r>
          </w:p>
        </w:tc>
        <w:tc>
          <w:tcPr>
            <w:tcW w:w="486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389" w:type="pct"/>
            <w:gridSpan w:val="2"/>
            <w:vAlign w:val="center"/>
          </w:tcPr>
          <w:p w:rsidR="00A42860" w:rsidRPr="00F43A49" w:rsidRDefault="00A278D9" w:rsidP="00A42860">
            <w:pPr>
              <w:jc w:val="center"/>
              <w:rPr>
                <w:color w:val="000000"/>
              </w:rPr>
            </w:pPr>
            <w:r>
              <w:t>Для сельской местности расчетный показатель не устанавливается</w:t>
            </w:r>
          </w:p>
        </w:tc>
      </w:tr>
    </w:tbl>
    <w:p w:rsidR="00A42860" w:rsidRPr="00F43A49" w:rsidRDefault="00A42860" w:rsidP="00A42860">
      <w:pPr>
        <w:ind w:firstLine="680"/>
        <w:contextualSpacing/>
        <w:jc w:val="both"/>
        <w:rPr>
          <w:color w:val="000000"/>
          <w:u w:val="single"/>
        </w:rPr>
      </w:pPr>
      <w:r w:rsidRPr="001D0337">
        <w:rPr>
          <w:color w:val="000000"/>
        </w:rPr>
        <w:t>Примечания</w:t>
      </w:r>
      <w:r w:rsidRPr="00F43A49">
        <w:rPr>
          <w:color w:val="000000"/>
          <w:u w:val="single"/>
        </w:rPr>
        <w:t>:</w:t>
      </w:r>
    </w:p>
    <w:p w:rsidR="00283BEE" w:rsidRDefault="009C286B" w:rsidP="000A638D">
      <w:pPr>
        <w:ind w:firstLine="701"/>
        <w:jc w:val="both"/>
        <w:rPr>
          <w:color w:val="000000"/>
        </w:rPr>
      </w:pPr>
      <w:r>
        <w:rPr>
          <w:color w:val="000000"/>
        </w:rPr>
        <w:t>а) (</w:t>
      </w:r>
      <w:r w:rsidR="00A42860" w:rsidRPr="00F43A49">
        <w:rPr>
          <w:color w:val="000000"/>
        </w:rPr>
        <w:t>*)</w:t>
      </w:r>
      <w:r w:rsidR="00283BEE">
        <w:rPr>
          <w:color w:val="000000"/>
        </w:rPr>
        <w:t xml:space="preserve"> </w:t>
      </w:r>
      <w:r w:rsidR="00283BEE" w:rsidRPr="00283BEE">
        <w:t>но не менее одной дневн</w:t>
      </w:r>
      <w:r w:rsidR="00283BEE">
        <w:t xml:space="preserve">ой общеобразовательной школы </w:t>
      </w:r>
      <w:r w:rsidR="00283BEE" w:rsidRPr="00283BEE">
        <w:t>в сельской местности - на 201 человек.</w:t>
      </w:r>
    </w:p>
    <w:p w:rsidR="00A42860" w:rsidRDefault="00283BEE" w:rsidP="000A638D">
      <w:pPr>
        <w:ind w:firstLine="701"/>
        <w:jc w:val="both"/>
      </w:pPr>
      <w:r>
        <w:rPr>
          <w:color w:val="000000"/>
        </w:rPr>
        <w:t xml:space="preserve">б) (**) </w:t>
      </w:r>
      <w:r w:rsidR="00A42860" w:rsidRPr="00F43A49">
        <w:rPr>
          <w:color w:val="000000"/>
        </w:rPr>
        <w:t>для общеобразовательных организаций</w:t>
      </w:r>
      <w:r w:rsidR="009C286B">
        <w:rPr>
          <w:rFonts w:cs="Calibri"/>
          <w:color w:val="000000"/>
        </w:rPr>
        <w:t xml:space="preserve"> при малоэтажной застройке </w:t>
      </w:r>
      <w:r w:rsidR="009C286B" w:rsidRPr="007B2D84"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283BEE" w:rsidRPr="00283BEE" w:rsidRDefault="00283BEE" w:rsidP="00283BEE">
      <w:pPr>
        <w:ind w:firstLine="701"/>
        <w:jc w:val="both"/>
        <w:rPr>
          <w:color w:val="000000"/>
        </w:rPr>
      </w:pPr>
      <w:r w:rsidRPr="00283BEE">
        <w:rPr>
          <w:color w:val="000000"/>
        </w:rPr>
        <w:lastRenderedPageBreak/>
        <w:t>в) (***) 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</w:t>
      </w:r>
      <w:r w:rsidR="002F10BC">
        <w:rPr>
          <w:color w:val="000000"/>
        </w:rPr>
        <w:t xml:space="preserve"> в расчете на  100 обучающихся в общеобразовательных организациях -10</w:t>
      </w:r>
      <w:r w:rsidR="00A278D9">
        <w:rPr>
          <w:color w:val="000000"/>
        </w:rPr>
        <w:t xml:space="preserve">. </w:t>
      </w:r>
      <w:r w:rsidR="00A278D9">
        <w:t xml:space="preserve">Организации дополнительного образования размещаются в населенных пунктах с числом жителей более </w:t>
      </w:r>
      <w:r w:rsidR="00CA4328" w:rsidRPr="00CA4328">
        <w:t>3</w:t>
      </w:r>
      <w:r w:rsidR="00A278D9">
        <w:t xml:space="preserve"> тыс. человек</w:t>
      </w:r>
    </w:p>
    <w:p w:rsidR="00EF7199" w:rsidRDefault="00EF7199" w:rsidP="0066775C">
      <w:pPr>
        <w:pStyle w:val="1"/>
      </w:pPr>
      <w:bookmarkStart w:id="12" w:name="_Toc507587967"/>
      <w:r>
        <w:t>3</w:t>
      </w:r>
      <w:r w:rsidR="0066775C">
        <w:t>.</w:t>
      </w:r>
      <w:r>
        <w:t xml:space="preserve"> </w:t>
      </w:r>
      <w:r w:rsidRPr="00A158B6">
        <w:t>Расчетные показатели, устанавливаемые для объектов местного зна</w:t>
      </w:r>
      <w:r>
        <w:t>чения в области здравоохранения</w:t>
      </w:r>
      <w:bookmarkEnd w:id="12"/>
    </w:p>
    <w:p w:rsidR="0066775C" w:rsidRPr="0066775C" w:rsidRDefault="0066775C" w:rsidP="0066775C"/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здравоохранения необходимо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42860" w:rsidRPr="00F43A49" w:rsidRDefault="00A42860" w:rsidP="00A42860">
      <w:pPr>
        <w:pStyle w:val="ac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172"/>
        <w:gridCol w:w="1368"/>
        <w:gridCol w:w="2547"/>
        <w:gridCol w:w="1292"/>
        <w:gridCol w:w="1881"/>
      </w:tblGrid>
      <w:tr w:rsidR="00A42860" w:rsidRPr="00F43A49" w:rsidTr="004D6076">
        <w:trPr>
          <w:trHeight w:val="778"/>
        </w:trPr>
        <w:tc>
          <w:tcPr>
            <w:tcW w:w="352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  <w:proofErr w:type="spellStart"/>
            <w:r w:rsidRPr="00F43A49">
              <w:rPr>
                <w:color w:val="000000"/>
              </w:rPr>
              <w:t>пп</w:t>
            </w:r>
            <w:proofErr w:type="spellEnd"/>
          </w:p>
        </w:tc>
        <w:tc>
          <w:tcPr>
            <w:tcW w:w="1090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1966" w:type="pct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592" w:type="pct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4D6076">
        <w:trPr>
          <w:trHeight w:val="776"/>
        </w:trPr>
        <w:tc>
          <w:tcPr>
            <w:tcW w:w="352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0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9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648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43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BC45F6" w:rsidRPr="00F43A49" w:rsidTr="004D6076">
        <w:trPr>
          <w:trHeight w:val="836"/>
        </w:trPr>
        <w:tc>
          <w:tcPr>
            <w:tcW w:w="352" w:type="pct"/>
            <w:vAlign w:val="center"/>
          </w:tcPr>
          <w:p w:rsidR="00BC45F6" w:rsidRPr="00F43A49" w:rsidRDefault="00BC45F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1090" w:type="pct"/>
            <w:vAlign w:val="center"/>
          </w:tcPr>
          <w:p w:rsidR="00BC45F6" w:rsidRPr="00F43A49" w:rsidRDefault="00BC45F6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С</w:t>
            </w:r>
            <w:r w:rsidR="006F1A06">
              <w:rPr>
                <w:color w:val="000000"/>
              </w:rPr>
              <w:t>тационары всех типов с вспомогательным</w:t>
            </w:r>
            <w:r w:rsidRPr="00F43A49">
              <w:rPr>
                <w:color w:val="000000"/>
              </w:rPr>
              <w:t>и зданиями и сооружениями</w:t>
            </w:r>
          </w:p>
        </w:tc>
        <w:tc>
          <w:tcPr>
            <w:tcW w:w="687" w:type="pct"/>
            <w:vAlign w:val="center"/>
          </w:tcPr>
          <w:p w:rsidR="00BC45F6" w:rsidRPr="00F43A49" w:rsidRDefault="00BC45F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коек на 1000 жителей    </w:t>
            </w:r>
          </w:p>
        </w:tc>
        <w:tc>
          <w:tcPr>
            <w:tcW w:w="1279" w:type="pct"/>
            <w:vAlign w:val="center"/>
          </w:tcPr>
          <w:p w:rsidR="00BC45F6" w:rsidRPr="00F43A49" w:rsidRDefault="00BC45F6" w:rsidP="00301136">
            <w:pPr>
              <w:jc w:val="both"/>
              <w:rPr>
                <w:color w:val="000000"/>
              </w:rPr>
            </w:pPr>
            <w:r w:rsidRPr="00F43A49">
              <w:rPr>
                <w:color w:val="000000"/>
              </w:rPr>
              <w:t xml:space="preserve">По заданию на     </w:t>
            </w:r>
            <w:r w:rsidRPr="00F43A49">
              <w:rPr>
                <w:color w:val="000000"/>
              </w:rPr>
              <w:br/>
              <w:t xml:space="preserve">проектирование, </w:t>
            </w:r>
            <w:proofErr w:type="spellStart"/>
            <w:r w:rsidRPr="00F43A49">
              <w:rPr>
                <w:color w:val="000000"/>
              </w:rPr>
              <w:t>опреде-ляемому</w:t>
            </w:r>
            <w:proofErr w:type="spellEnd"/>
            <w:r w:rsidRPr="00F43A49">
              <w:rPr>
                <w:color w:val="000000"/>
              </w:rPr>
              <w:t xml:space="preserve"> органами здравоохранения, но не менее </w:t>
            </w:r>
            <w:r>
              <w:rPr>
                <w:color w:val="000000"/>
              </w:rPr>
              <w:t>14</w:t>
            </w:r>
            <w:r w:rsidRPr="00F43A49">
              <w:rPr>
                <w:color w:val="000000"/>
              </w:rPr>
              <w:t xml:space="preserve">. </w:t>
            </w:r>
          </w:p>
          <w:p w:rsidR="00BC45F6" w:rsidRPr="00F43A49" w:rsidRDefault="00BC45F6" w:rsidP="00A42860">
            <w:pPr>
              <w:jc w:val="both"/>
              <w:rPr>
                <w:color w:val="000000"/>
              </w:rPr>
            </w:pPr>
          </w:p>
        </w:tc>
        <w:tc>
          <w:tcPr>
            <w:tcW w:w="648" w:type="pct"/>
            <w:vAlign w:val="center"/>
          </w:tcPr>
          <w:p w:rsidR="00BC45F6" w:rsidRPr="00F43A49" w:rsidRDefault="00BC45F6" w:rsidP="00A42860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vMerge w:val="restart"/>
            <w:vAlign w:val="center"/>
          </w:tcPr>
          <w:p w:rsidR="00BC45F6" w:rsidRPr="002309B3" w:rsidRDefault="00BC45F6" w:rsidP="00BC45F6">
            <w:pPr>
              <w:jc w:val="center"/>
            </w:pPr>
            <w:r w:rsidRPr="002309B3">
              <w:t>Предельное расстояние между медицинскими организациями - 15 км.*</w:t>
            </w:r>
          </w:p>
          <w:p w:rsidR="00BC45F6" w:rsidRPr="00F43A49" w:rsidRDefault="00BC45F6" w:rsidP="00A42860">
            <w:pPr>
              <w:jc w:val="center"/>
              <w:rPr>
                <w:color w:val="000000"/>
              </w:rPr>
            </w:pPr>
          </w:p>
        </w:tc>
      </w:tr>
      <w:tr w:rsidR="00BC45F6" w:rsidRPr="00F43A49" w:rsidTr="004D6076">
        <w:trPr>
          <w:trHeight w:val="836"/>
        </w:trPr>
        <w:tc>
          <w:tcPr>
            <w:tcW w:w="352" w:type="pct"/>
            <w:vAlign w:val="center"/>
          </w:tcPr>
          <w:p w:rsidR="00BC45F6" w:rsidRPr="00F43A49" w:rsidRDefault="00BC45F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0" w:type="pct"/>
            <w:vAlign w:val="center"/>
          </w:tcPr>
          <w:p w:rsidR="00BC45F6" w:rsidRPr="002309B3" w:rsidRDefault="00BC45F6" w:rsidP="00A42860">
            <w:r w:rsidRPr="002309B3">
              <w:t xml:space="preserve">Поликлиники </w:t>
            </w:r>
          </w:p>
        </w:tc>
        <w:tc>
          <w:tcPr>
            <w:tcW w:w="687" w:type="pct"/>
            <w:vAlign w:val="center"/>
          </w:tcPr>
          <w:p w:rsidR="00BC45F6" w:rsidRPr="002309B3" w:rsidRDefault="00BC45F6" w:rsidP="00A42860">
            <w:pPr>
              <w:jc w:val="center"/>
            </w:pPr>
            <w:r w:rsidRPr="002309B3">
              <w:t xml:space="preserve">посещений в смену на 1 тыс. жителей </w:t>
            </w:r>
          </w:p>
        </w:tc>
        <w:tc>
          <w:tcPr>
            <w:tcW w:w="1279" w:type="pct"/>
            <w:vAlign w:val="center"/>
          </w:tcPr>
          <w:p w:rsidR="00BC45F6" w:rsidRPr="002309B3" w:rsidRDefault="00BC45F6" w:rsidP="00301136">
            <w:pPr>
              <w:jc w:val="both"/>
            </w:pPr>
            <w:r w:rsidRPr="002309B3">
              <w:t xml:space="preserve">По заданию на     </w:t>
            </w:r>
            <w:r w:rsidRPr="002309B3">
              <w:br/>
              <w:t xml:space="preserve">проектирование, </w:t>
            </w:r>
            <w:proofErr w:type="spellStart"/>
            <w:r w:rsidRPr="002309B3">
              <w:t>опреде-ляемому</w:t>
            </w:r>
            <w:proofErr w:type="spellEnd"/>
            <w:r w:rsidRPr="002309B3">
              <w:t xml:space="preserve"> органами здравоохранения, но не менее 18,15</w:t>
            </w:r>
          </w:p>
        </w:tc>
        <w:tc>
          <w:tcPr>
            <w:tcW w:w="648" w:type="pct"/>
            <w:vAlign w:val="center"/>
          </w:tcPr>
          <w:p w:rsidR="00BC45F6" w:rsidRDefault="00BC45F6" w:rsidP="00A42860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vMerge/>
            <w:vAlign w:val="center"/>
          </w:tcPr>
          <w:p w:rsidR="00BC45F6" w:rsidRDefault="00BC45F6" w:rsidP="00A42860">
            <w:pPr>
              <w:jc w:val="center"/>
              <w:rPr>
                <w:color w:val="000000"/>
              </w:rPr>
            </w:pPr>
          </w:p>
        </w:tc>
      </w:tr>
      <w:tr w:rsidR="00A42860" w:rsidRPr="00F43A49" w:rsidTr="004D6076">
        <w:trPr>
          <w:trHeight w:val="836"/>
        </w:trPr>
        <w:tc>
          <w:tcPr>
            <w:tcW w:w="352" w:type="pct"/>
            <w:vAlign w:val="center"/>
          </w:tcPr>
          <w:p w:rsidR="00A42860" w:rsidRPr="00F43A49" w:rsidRDefault="00BC45F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42860" w:rsidRPr="00F43A49">
              <w:rPr>
                <w:color w:val="000000"/>
              </w:rPr>
              <w:t>.</w:t>
            </w:r>
          </w:p>
        </w:tc>
        <w:tc>
          <w:tcPr>
            <w:tcW w:w="1090" w:type="pct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Фельдшерский       </w:t>
            </w:r>
            <w:r w:rsidRPr="00F43A49">
              <w:rPr>
                <w:color w:val="000000"/>
              </w:rPr>
              <w:br/>
              <w:t xml:space="preserve">или фельдшерско-   </w:t>
            </w:r>
            <w:r w:rsidRPr="00F43A49">
              <w:rPr>
                <w:color w:val="000000"/>
              </w:rPr>
              <w:br/>
              <w:t>акушерский пункт</w:t>
            </w:r>
            <w:r w:rsidR="007254C7">
              <w:rPr>
                <w:color w:val="000000"/>
              </w:rPr>
              <w:t>**</w:t>
            </w:r>
            <w:r w:rsidRPr="00F43A49">
              <w:rPr>
                <w:color w:val="000000"/>
              </w:rPr>
              <w:t xml:space="preserve">   </w:t>
            </w:r>
          </w:p>
        </w:tc>
        <w:tc>
          <w:tcPr>
            <w:tcW w:w="687" w:type="pct"/>
            <w:vAlign w:val="center"/>
          </w:tcPr>
          <w:p w:rsidR="00A42860" w:rsidRPr="00F43A49" w:rsidRDefault="00832E26" w:rsidP="00832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  <w:r w:rsidR="00A42860" w:rsidRPr="00F43A49">
              <w:rPr>
                <w:color w:val="000000"/>
              </w:rPr>
              <w:t xml:space="preserve"> </w:t>
            </w:r>
          </w:p>
        </w:tc>
        <w:tc>
          <w:tcPr>
            <w:tcW w:w="1279" w:type="pct"/>
            <w:vAlign w:val="center"/>
          </w:tcPr>
          <w:p w:rsidR="00A42860" w:rsidRPr="00F43A49" w:rsidRDefault="00832E26" w:rsidP="00A42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проектирование, но не менее 1 на населенный пункт</w:t>
            </w:r>
            <w:r w:rsidR="00A42860" w:rsidRPr="00F43A49">
              <w:rPr>
                <w:color w:val="000000"/>
              </w:rPr>
              <w:t xml:space="preserve"> </w:t>
            </w:r>
          </w:p>
        </w:tc>
        <w:tc>
          <w:tcPr>
            <w:tcW w:w="648" w:type="pct"/>
            <w:vAlign w:val="center"/>
          </w:tcPr>
          <w:p w:rsidR="00A42860" w:rsidRPr="00F43A49" w:rsidRDefault="00832E2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</w:t>
            </w:r>
          </w:p>
        </w:tc>
        <w:tc>
          <w:tcPr>
            <w:tcW w:w="943" w:type="pct"/>
            <w:vAlign w:val="center"/>
          </w:tcPr>
          <w:p w:rsidR="00A42860" w:rsidRPr="00F43A49" w:rsidRDefault="00A115BE" w:rsidP="00832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42860" w:rsidRPr="00F43A49">
              <w:rPr>
                <w:color w:val="000000"/>
              </w:rPr>
              <w:t xml:space="preserve"> с использованием транспорта </w:t>
            </w:r>
          </w:p>
        </w:tc>
      </w:tr>
      <w:tr w:rsidR="00832E26" w:rsidRPr="00F43A49" w:rsidTr="004D6076">
        <w:trPr>
          <w:trHeight w:val="836"/>
        </w:trPr>
        <w:tc>
          <w:tcPr>
            <w:tcW w:w="352" w:type="pct"/>
            <w:vAlign w:val="center"/>
          </w:tcPr>
          <w:p w:rsidR="00832E26" w:rsidRDefault="00BC45F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0" w:type="pct"/>
            <w:vAlign w:val="center"/>
          </w:tcPr>
          <w:p w:rsidR="00832E26" w:rsidRPr="00F43A49" w:rsidRDefault="00832E26" w:rsidP="00A42860">
            <w:pPr>
              <w:rPr>
                <w:color w:val="000000"/>
              </w:rPr>
            </w:pPr>
            <w:r>
              <w:rPr>
                <w:color w:val="000000"/>
              </w:rPr>
              <w:t>Аптечный пункт</w:t>
            </w:r>
          </w:p>
        </w:tc>
        <w:tc>
          <w:tcPr>
            <w:tcW w:w="687" w:type="pct"/>
            <w:vAlign w:val="center"/>
          </w:tcPr>
          <w:p w:rsidR="00832E26" w:rsidRPr="00F43A49" w:rsidRDefault="00832E2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</w:p>
        </w:tc>
        <w:tc>
          <w:tcPr>
            <w:tcW w:w="1279" w:type="pct"/>
            <w:vAlign w:val="center"/>
          </w:tcPr>
          <w:p w:rsidR="00832E26" w:rsidRPr="00F43A49" w:rsidRDefault="00832E26" w:rsidP="00A42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составе ФАП, но не менее 1 на населенный пункт</w:t>
            </w:r>
          </w:p>
        </w:tc>
        <w:tc>
          <w:tcPr>
            <w:tcW w:w="648" w:type="pct"/>
            <w:vAlign w:val="center"/>
          </w:tcPr>
          <w:p w:rsidR="00832E26" w:rsidRPr="00F43A49" w:rsidRDefault="00832E26" w:rsidP="00832E2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</w:t>
            </w:r>
          </w:p>
        </w:tc>
        <w:tc>
          <w:tcPr>
            <w:tcW w:w="943" w:type="pct"/>
            <w:vAlign w:val="center"/>
          </w:tcPr>
          <w:p w:rsidR="00832E26" w:rsidRPr="00F43A49" w:rsidRDefault="00832E26" w:rsidP="00832E2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30 с использованием транспорта </w:t>
            </w:r>
          </w:p>
        </w:tc>
      </w:tr>
    </w:tbl>
    <w:p w:rsidR="007254C7" w:rsidRDefault="00BC45F6" w:rsidP="00BC45F6">
      <w:pPr>
        <w:jc w:val="both"/>
      </w:pPr>
      <w:r w:rsidRPr="002309B3">
        <w:t xml:space="preserve">Примечание </w:t>
      </w:r>
    </w:p>
    <w:p w:rsidR="0072553D" w:rsidRDefault="007254C7" w:rsidP="00BC45F6">
      <w:pPr>
        <w:jc w:val="both"/>
      </w:pPr>
      <w:r>
        <w:t>а.</w:t>
      </w:r>
      <w:r w:rsidR="00BC45F6" w:rsidRPr="002309B3">
        <w:t>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7254C7" w:rsidRDefault="007254C7" w:rsidP="00F4310F">
      <w:pPr>
        <w:jc w:val="both"/>
      </w:pPr>
      <w:r>
        <w:t xml:space="preserve">б.(**) </w:t>
      </w:r>
      <w:r w:rsidR="00A115BE">
        <w:t>1 объект на 500 - 1200 человек, проживающих компактно или в радиусе до 15 км от предполагаемого места размещения объекта удаленно (более 1 часа транспортной доступности) от медицинских организаций</w:t>
      </w:r>
      <w:r w:rsidR="00F4310F">
        <w:t xml:space="preserve">. Фельдшерско-акушерские пункты не размещаются ближе 2 км от других медицинских организаций. При удалении населенного пункта (группы населенных пунктов) с числом жителей от 300 до 700 человек от ближайшей медицинской организации (в том числе фельдшерско-акушерского пункта) на расстояние свыше 4 км возможно размещение фельдшерско-акушерского пункта. При удалении </w:t>
      </w:r>
      <w:r w:rsidR="00F4310F">
        <w:lastRenderedPageBreak/>
        <w:t>населенного пункта (группы населенных пунктов) с числом жителей менее 300 человек от ближайшей медицинской организации (в том числе фельдшерско-акушерского пункта) на расстояние свыше 6 км возможно размещение фельдшерского здравпункта</w:t>
      </w:r>
    </w:p>
    <w:p w:rsidR="002D1056" w:rsidRPr="002309B3" w:rsidRDefault="002D1056" w:rsidP="00BC45F6">
      <w:pPr>
        <w:jc w:val="both"/>
      </w:pPr>
    </w:p>
    <w:p w:rsidR="002D1056" w:rsidRPr="002309B3" w:rsidRDefault="002D1056" w:rsidP="002D1056">
      <w:pPr>
        <w:jc w:val="both"/>
      </w:pPr>
      <w:r w:rsidRPr="002309B3">
        <w:t>Нормы расчета стоянок для временного хранения легковых автомобилей см. Приложение В.</w:t>
      </w:r>
    </w:p>
    <w:p w:rsidR="0072553D" w:rsidRDefault="0072553D" w:rsidP="0072553D">
      <w:pPr>
        <w:rPr>
          <w:rFonts w:eastAsiaTheme="majorEastAsia" w:cstheme="majorBidi"/>
          <w:szCs w:val="28"/>
        </w:rPr>
      </w:pPr>
    </w:p>
    <w:p w:rsidR="00EF7199" w:rsidRDefault="00EF7199" w:rsidP="00AC1129">
      <w:pPr>
        <w:pStyle w:val="1"/>
        <w:numPr>
          <w:ilvl w:val="0"/>
          <w:numId w:val="12"/>
        </w:numPr>
      </w:pPr>
      <w:bookmarkStart w:id="13" w:name="_Toc507587968"/>
      <w:r w:rsidRPr="00A158B6">
        <w:t>Расчетные показатели, устанавливаемые для объектов местного значения в облас</w:t>
      </w:r>
      <w:r>
        <w:t>ти физической культуры и спорта</w:t>
      </w:r>
      <w:bookmarkEnd w:id="13"/>
    </w:p>
    <w:p w:rsidR="0066775C" w:rsidRPr="0066775C" w:rsidRDefault="0066775C" w:rsidP="0066775C">
      <w:pPr>
        <w:pStyle w:val="a5"/>
        <w:ind w:left="928"/>
      </w:pPr>
    </w:p>
    <w:p w:rsidR="00A42860" w:rsidRPr="00F43A49" w:rsidRDefault="00A42860" w:rsidP="0039056A">
      <w:pPr>
        <w:ind w:firstLine="567"/>
        <w:rPr>
          <w:u w:val="single"/>
        </w:rPr>
      </w:pPr>
      <w:r w:rsidRPr="00F43A49"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 </w:t>
      </w:r>
    </w:p>
    <w:p w:rsidR="00A42860" w:rsidRPr="00F43A49" w:rsidRDefault="00A42860" w:rsidP="00A42860">
      <w:pPr>
        <w:ind w:firstLine="709"/>
        <w:jc w:val="right"/>
        <w:rPr>
          <w:color w:val="000000"/>
        </w:rPr>
      </w:pPr>
    </w:p>
    <w:p w:rsidR="00A42860" w:rsidRPr="00F43A49" w:rsidRDefault="00A42860" w:rsidP="00A42860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673"/>
        <w:gridCol w:w="1702"/>
        <w:gridCol w:w="1215"/>
        <w:gridCol w:w="1585"/>
        <w:gridCol w:w="1215"/>
      </w:tblGrid>
      <w:tr w:rsidR="00A42860" w:rsidRPr="00F43A49" w:rsidTr="004D6076">
        <w:trPr>
          <w:trHeight w:val="778"/>
        </w:trPr>
        <w:tc>
          <w:tcPr>
            <w:tcW w:w="349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1905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1408" w:type="pct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338" w:type="pct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4D6076">
        <w:trPr>
          <w:trHeight w:val="619"/>
        </w:trPr>
        <w:tc>
          <w:tcPr>
            <w:tcW w:w="349" w:type="pct"/>
            <w:vMerge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5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6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493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845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493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301136" w:rsidRPr="00F43A49" w:rsidTr="004D6076">
        <w:trPr>
          <w:trHeight w:val="836"/>
        </w:trPr>
        <w:tc>
          <w:tcPr>
            <w:tcW w:w="349" w:type="pct"/>
            <w:vMerge w:val="restar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1905" w:type="pct"/>
            <w:vMerge w:val="restart"/>
            <w:vAlign w:val="center"/>
          </w:tcPr>
          <w:p w:rsidR="00301136" w:rsidRPr="00F43A49" w:rsidRDefault="006F1A06" w:rsidP="00A42860">
            <w:pPr>
              <w:rPr>
                <w:color w:val="000000"/>
              </w:rPr>
            </w:pPr>
            <w:r>
              <w:rPr>
                <w:color w:val="000000"/>
              </w:rPr>
              <w:t>Спортивный зал общего пользова</w:t>
            </w:r>
            <w:r w:rsidR="00301136" w:rsidRPr="00F43A49">
              <w:rPr>
                <w:color w:val="000000"/>
              </w:rPr>
              <w:t xml:space="preserve">ния в физкультурно-спортивном центре </w:t>
            </w:r>
          </w:p>
        </w:tc>
        <w:tc>
          <w:tcPr>
            <w:tcW w:w="916" w:type="pct"/>
            <w:vMerge w:val="restar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м² площади пола на 1000 чел.</w:t>
            </w:r>
          </w:p>
        </w:tc>
        <w:tc>
          <w:tcPr>
            <w:tcW w:w="493" w:type="pct"/>
            <w:vMerge w:val="restar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45" w:type="pc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 транспортно-пешеходной доступности</w:t>
            </w:r>
          </w:p>
        </w:tc>
        <w:tc>
          <w:tcPr>
            <w:tcW w:w="493" w:type="pc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30</w:t>
            </w:r>
          </w:p>
        </w:tc>
      </w:tr>
      <w:tr w:rsidR="00301136" w:rsidRPr="00F43A49" w:rsidTr="004D6076">
        <w:trPr>
          <w:trHeight w:val="562"/>
        </w:trPr>
        <w:tc>
          <w:tcPr>
            <w:tcW w:w="349" w:type="pct"/>
            <w:vMerge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</w:p>
        </w:tc>
        <w:tc>
          <w:tcPr>
            <w:tcW w:w="1905" w:type="pct"/>
            <w:vMerge/>
            <w:vAlign w:val="center"/>
          </w:tcPr>
          <w:p w:rsidR="00301136" w:rsidRPr="00F43A49" w:rsidRDefault="00301136" w:rsidP="00A42860">
            <w:pPr>
              <w:rPr>
                <w:color w:val="000000"/>
              </w:rPr>
            </w:pPr>
          </w:p>
        </w:tc>
        <w:tc>
          <w:tcPr>
            <w:tcW w:w="916" w:type="pct"/>
            <w:vMerge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Merge/>
            <w:vAlign w:val="center"/>
          </w:tcPr>
          <w:p w:rsidR="00301136" w:rsidRPr="00F43A49" w:rsidRDefault="00301136" w:rsidP="00A42860">
            <w:pPr>
              <w:rPr>
                <w:color w:val="000000"/>
              </w:rPr>
            </w:pPr>
          </w:p>
        </w:tc>
        <w:tc>
          <w:tcPr>
            <w:tcW w:w="845" w:type="pc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93" w:type="pc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05427" w:rsidRPr="00F43A49" w:rsidTr="004D6076">
        <w:trPr>
          <w:trHeight w:val="413"/>
        </w:trPr>
        <w:tc>
          <w:tcPr>
            <w:tcW w:w="349" w:type="pct"/>
            <w:vMerge w:val="restart"/>
            <w:vAlign w:val="center"/>
          </w:tcPr>
          <w:p w:rsidR="00005427" w:rsidRPr="002309B3" w:rsidRDefault="00005427" w:rsidP="00A42860">
            <w:pPr>
              <w:jc w:val="center"/>
            </w:pPr>
            <w:r w:rsidRPr="002309B3">
              <w:t>2</w:t>
            </w:r>
          </w:p>
        </w:tc>
        <w:tc>
          <w:tcPr>
            <w:tcW w:w="1905" w:type="pct"/>
            <w:vMerge w:val="restart"/>
            <w:vAlign w:val="center"/>
          </w:tcPr>
          <w:p w:rsidR="00005427" w:rsidRPr="002309B3" w:rsidRDefault="00005427" w:rsidP="00005427">
            <w:r w:rsidRPr="002309B3">
              <w:t>Открытые плоскостные сооружения</w:t>
            </w:r>
          </w:p>
        </w:tc>
        <w:tc>
          <w:tcPr>
            <w:tcW w:w="916" w:type="pct"/>
            <w:vMerge w:val="restart"/>
            <w:vAlign w:val="center"/>
          </w:tcPr>
          <w:p w:rsidR="00005427" w:rsidRPr="002309B3" w:rsidRDefault="00005427" w:rsidP="00A42860">
            <w:pPr>
              <w:jc w:val="center"/>
            </w:pPr>
            <w:r w:rsidRPr="002309B3">
              <w:t>м² площади пола на 1000 чел.</w:t>
            </w:r>
          </w:p>
        </w:tc>
        <w:tc>
          <w:tcPr>
            <w:tcW w:w="493" w:type="pct"/>
            <w:vMerge w:val="restart"/>
            <w:vAlign w:val="center"/>
          </w:tcPr>
          <w:p w:rsidR="00005427" w:rsidRPr="002309B3" w:rsidRDefault="005056F5" w:rsidP="00A42860">
            <w:r w:rsidRPr="002309B3">
              <w:t>1950</w:t>
            </w:r>
          </w:p>
        </w:tc>
        <w:tc>
          <w:tcPr>
            <w:tcW w:w="845" w:type="pct"/>
            <w:vAlign w:val="center"/>
          </w:tcPr>
          <w:p w:rsidR="00005427" w:rsidRPr="002309B3" w:rsidRDefault="00005427" w:rsidP="00005427">
            <w:pPr>
              <w:jc w:val="center"/>
            </w:pPr>
            <w:r w:rsidRPr="002309B3">
              <w:t>мин. транспортно-пешеходной доступности</w:t>
            </w:r>
          </w:p>
        </w:tc>
        <w:tc>
          <w:tcPr>
            <w:tcW w:w="493" w:type="pct"/>
            <w:vAlign w:val="center"/>
          </w:tcPr>
          <w:p w:rsidR="00005427" w:rsidRPr="002309B3" w:rsidRDefault="00005427" w:rsidP="00005427">
            <w:pPr>
              <w:jc w:val="center"/>
            </w:pPr>
            <w:r w:rsidRPr="002309B3">
              <w:t>30</w:t>
            </w:r>
          </w:p>
        </w:tc>
      </w:tr>
      <w:tr w:rsidR="00005427" w:rsidRPr="00F43A49" w:rsidTr="004D6076">
        <w:trPr>
          <w:trHeight w:val="412"/>
        </w:trPr>
        <w:tc>
          <w:tcPr>
            <w:tcW w:w="349" w:type="pct"/>
            <w:vMerge/>
            <w:vAlign w:val="center"/>
          </w:tcPr>
          <w:p w:rsidR="00005427" w:rsidRPr="002309B3" w:rsidRDefault="00005427" w:rsidP="00A42860">
            <w:pPr>
              <w:jc w:val="center"/>
            </w:pPr>
          </w:p>
        </w:tc>
        <w:tc>
          <w:tcPr>
            <w:tcW w:w="1905" w:type="pct"/>
            <w:vMerge/>
            <w:vAlign w:val="center"/>
          </w:tcPr>
          <w:p w:rsidR="00005427" w:rsidRPr="002309B3" w:rsidRDefault="00005427" w:rsidP="00005427"/>
        </w:tc>
        <w:tc>
          <w:tcPr>
            <w:tcW w:w="916" w:type="pct"/>
            <w:vMerge/>
            <w:vAlign w:val="center"/>
          </w:tcPr>
          <w:p w:rsidR="00005427" w:rsidRPr="002309B3" w:rsidRDefault="00005427" w:rsidP="00A42860">
            <w:pPr>
              <w:jc w:val="center"/>
            </w:pPr>
          </w:p>
        </w:tc>
        <w:tc>
          <w:tcPr>
            <w:tcW w:w="493" w:type="pct"/>
            <w:vMerge/>
            <w:vAlign w:val="center"/>
          </w:tcPr>
          <w:p w:rsidR="00005427" w:rsidRPr="002309B3" w:rsidRDefault="00005427" w:rsidP="00A42860"/>
        </w:tc>
        <w:tc>
          <w:tcPr>
            <w:tcW w:w="845" w:type="pct"/>
            <w:vAlign w:val="center"/>
          </w:tcPr>
          <w:p w:rsidR="00005427" w:rsidRPr="002309B3" w:rsidRDefault="00005427" w:rsidP="00005427">
            <w:pPr>
              <w:jc w:val="center"/>
            </w:pPr>
            <w:r w:rsidRPr="002309B3">
              <w:t>м</w:t>
            </w:r>
          </w:p>
        </w:tc>
        <w:tc>
          <w:tcPr>
            <w:tcW w:w="493" w:type="pct"/>
            <w:vAlign w:val="center"/>
          </w:tcPr>
          <w:p w:rsidR="00005427" w:rsidRPr="002309B3" w:rsidRDefault="00005427" w:rsidP="00005427">
            <w:pPr>
              <w:jc w:val="center"/>
            </w:pPr>
            <w:r w:rsidRPr="002309B3">
              <w:t>800</w:t>
            </w:r>
          </w:p>
        </w:tc>
      </w:tr>
    </w:tbl>
    <w:p w:rsidR="00A42860" w:rsidRPr="00426A9C" w:rsidRDefault="00A42860" w:rsidP="00A42860">
      <w:pPr>
        <w:ind w:firstLine="567"/>
        <w:contextualSpacing/>
        <w:jc w:val="both"/>
        <w:rPr>
          <w:color w:val="000000"/>
        </w:rPr>
      </w:pPr>
      <w:r w:rsidRPr="00426A9C">
        <w:rPr>
          <w:color w:val="000000"/>
        </w:rPr>
        <w:t>Примечания:</w:t>
      </w:r>
    </w:p>
    <w:p w:rsidR="00A42860" w:rsidRDefault="00A42860" w:rsidP="0047012A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2D1056" w:rsidRDefault="002D1056" w:rsidP="0047012A">
      <w:pPr>
        <w:ind w:firstLine="567"/>
        <w:contextualSpacing/>
        <w:jc w:val="both"/>
        <w:rPr>
          <w:color w:val="000000"/>
        </w:rPr>
      </w:pPr>
      <w:r w:rsidRPr="002309B3">
        <w:t>Нормы расчета стоянок для временного хранения легковых автомобилей см. Приложение В.</w:t>
      </w:r>
    </w:p>
    <w:p w:rsidR="00EF7199" w:rsidRDefault="00EF7199" w:rsidP="0066775C">
      <w:pPr>
        <w:pStyle w:val="1"/>
      </w:pPr>
      <w:bookmarkStart w:id="14" w:name="_Toc507587969"/>
      <w:r>
        <w:t>5</w:t>
      </w:r>
      <w:r w:rsidR="0066775C">
        <w:t>.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кул</w:t>
      </w:r>
      <w:r>
        <w:t>ьтуры и социального обеспечения</w:t>
      </w:r>
      <w:bookmarkEnd w:id="14"/>
    </w:p>
    <w:p w:rsidR="0047012A" w:rsidRPr="0047012A" w:rsidRDefault="0047012A" w:rsidP="006777A1">
      <w:pPr>
        <w:pStyle w:val="4"/>
      </w:pPr>
      <w:r w:rsidRPr="0047012A">
        <w:t>5.1 Объекты культуры</w:t>
      </w:r>
    </w:p>
    <w:p w:rsidR="000F34E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культуры осуществляется с учетом таблицы </w:t>
      </w:r>
      <w:r w:rsidR="0047012A">
        <w:rPr>
          <w:color w:val="000000"/>
        </w:rPr>
        <w:t>7</w:t>
      </w:r>
      <w:r w:rsidRPr="00F43A49">
        <w:rPr>
          <w:color w:val="000000"/>
        </w:rPr>
        <w:t>.</w:t>
      </w:r>
      <w:r w:rsidR="0047012A">
        <w:rPr>
          <w:color w:val="000000"/>
        </w:rPr>
        <w:t xml:space="preserve"> </w:t>
      </w:r>
    </w:p>
    <w:p w:rsidR="00571389" w:rsidRDefault="00571389" w:rsidP="0047012A">
      <w:pPr>
        <w:ind w:firstLine="709"/>
        <w:jc w:val="right"/>
        <w:rPr>
          <w:color w:val="000000"/>
        </w:rPr>
      </w:pPr>
    </w:p>
    <w:p w:rsidR="00602B0C" w:rsidRDefault="00602B0C" w:rsidP="0047012A">
      <w:pPr>
        <w:ind w:firstLine="709"/>
        <w:jc w:val="right"/>
        <w:rPr>
          <w:color w:val="000000"/>
        </w:rPr>
      </w:pPr>
    </w:p>
    <w:p w:rsidR="00602B0C" w:rsidRDefault="00602B0C" w:rsidP="0047012A">
      <w:pPr>
        <w:ind w:firstLine="709"/>
        <w:jc w:val="right"/>
        <w:rPr>
          <w:color w:val="000000"/>
        </w:rPr>
      </w:pPr>
    </w:p>
    <w:p w:rsidR="00602B0C" w:rsidRPr="00A248EF" w:rsidRDefault="00602B0C" w:rsidP="0047012A">
      <w:pPr>
        <w:ind w:firstLine="709"/>
        <w:jc w:val="right"/>
        <w:rPr>
          <w:color w:val="000000"/>
        </w:rPr>
      </w:pPr>
    </w:p>
    <w:p w:rsidR="0047012A" w:rsidRPr="00F43A49" w:rsidRDefault="0047012A" w:rsidP="0047012A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2989"/>
        <w:gridCol w:w="1835"/>
        <w:gridCol w:w="1281"/>
        <w:gridCol w:w="1793"/>
        <w:gridCol w:w="1478"/>
      </w:tblGrid>
      <w:tr w:rsidR="000F34E9" w:rsidRPr="00F43A49" w:rsidTr="00571389">
        <w:trPr>
          <w:trHeight w:val="20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A77F6F" w:rsidP="003B11E4">
            <w:pPr>
              <w:jc w:val="both"/>
            </w:pPr>
            <w:r>
              <w:rPr>
                <w:lang w:val="en-US"/>
              </w:rPr>
              <w:t>N</w:t>
            </w:r>
            <w:r w:rsidR="000F34E9" w:rsidRPr="00F43A49">
              <w:rPr>
                <w:lang w:val="en-US"/>
              </w:rPr>
              <w:t>o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Наименование объекта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Минимально допустимый уровень обеспеченности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Максимально допустимый уровень территориальной доступности</w:t>
            </w:r>
          </w:p>
        </w:tc>
      </w:tr>
      <w:tr w:rsidR="000F34E9" w:rsidRPr="00F43A49" w:rsidTr="00571389">
        <w:trPr>
          <w:trHeight w:val="20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/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/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Величина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Величина</w:t>
            </w:r>
          </w:p>
        </w:tc>
      </w:tr>
      <w:tr w:rsidR="007254C7" w:rsidRPr="00F43A49" w:rsidTr="004D6076">
        <w:trPr>
          <w:trHeight w:val="116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AD2572">
            <w:pPr>
              <w:jc w:val="both"/>
            </w:pPr>
            <w:r>
              <w:t>Районный дом культуры на 200 мест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01136">
            <w:pPr>
              <w:jc w:val="both"/>
            </w:pPr>
            <w:r>
              <w:t>объект/МР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3B11E4">
            <w:pPr>
              <w:jc w:val="both"/>
            </w:pPr>
            <w:r>
              <w:t>1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7254C7" w:rsidRDefault="007254C7" w:rsidP="007254C7">
            <w:pPr>
              <w:jc w:val="both"/>
            </w:pPr>
            <w:r w:rsidRPr="007254C7">
              <w:t>не устанавливается</w:t>
            </w:r>
          </w:p>
        </w:tc>
      </w:tr>
      <w:tr w:rsidR="007254C7" w:rsidRPr="00F43A49" w:rsidTr="004D6076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AD2572">
            <w:pPr>
              <w:jc w:val="both"/>
            </w:pPr>
            <w:r>
              <w:t>Районная (</w:t>
            </w:r>
            <w:proofErr w:type="spellStart"/>
            <w:r>
              <w:t>межпоселенческая</w:t>
            </w:r>
            <w:proofErr w:type="spellEnd"/>
            <w:r>
              <w:t>) библиотека*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7254C7">
            <w:pPr>
              <w:jc w:val="both"/>
            </w:pPr>
            <w:r>
              <w:t>объект/МР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7254C7">
            <w:pPr>
              <w:jc w:val="both"/>
            </w:pPr>
            <w:r>
              <w:t>1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7254C7">
              <w:t>не устанавливается</w:t>
            </w:r>
          </w:p>
        </w:tc>
      </w:tr>
      <w:tr w:rsidR="007254C7" w:rsidRPr="00F43A49" w:rsidTr="004D6076">
        <w:trPr>
          <w:trHeight w:val="68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3B11E4">
            <w:pPr>
              <w:jc w:val="both"/>
            </w:pPr>
            <w: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7254C7">
            <w:pPr>
              <w:jc w:val="both"/>
            </w:pPr>
            <w:r>
              <w:t>Районный музей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7254C7">
            <w:pPr>
              <w:jc w:val="both"/>
            </w:pPr>
            <w:r>
              <w:t>объект/МР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7254C7">
            <w:pPr>
              <w:jc w:val="both"/>
            </w:pPr>
            <w:r>
              <w:t>1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7254C7">
              <w:t>не устанавливается</w:t>
            </w:r>
          </w:p>
        </w:tc>
      </w:tr>
      <w:tr w:rsidR="007254C7" w:rsidRPr="00F43A49" w:rsidTr="004D6076">
        <w:trPr>
          <w:trHeight w:val="1656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Клубы и организации клубного типа в населенных пунктах</w:t>
            </w:r>
            <w:r w:rsidRPr="007512EF">
              <w:rPr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>с число жителей до 500</w:t>
            </w:r>
            <w:r>
              <w:rPr>
                <w:rStyle w:val="12"/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01136">
            <w:pPr>
              <w:jc w:val="both"/>
            </w:pPr>
            <w:r w:rsidRPr="00F43A49">
              <w:t>мест на</w:t>
            </w:r>
          </w:p>
          <w:p w:rsidR="007254C7" w:rsidRPr="00F43A49" w:rsidRDefault="007254C7" w:rsidP="002309B3">
            <w:pPr>
              <w:jc w:val="both"/>
            </w:pPr>
            <w:r w:rsidRPr="00F43A49">
              <w:t>1000 чел.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300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 xml:space="preserve">Пешеходная доступность (минут) </w:t>
            </w:r>
          </w:p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30</w:t>
            </w:r>
          </w:p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2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01136">
            <w:pPr>
              <w:jc w:val="both"/>
            </w:pPr>
            <w:r>
              <w:t>Клубы и организации клубного типа в населенных пунктах</w:t>
            </w:r>
            <w:r w:rsidRPr="007512EF">
              <w:rPr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 xml:space="preserve">с число жителей </w:t>
            </w:r>
            <w:r>
              <w:rPr>
                <w:rStyle w:val="12"/>
                <w:bCs/>
              </w:rPr>
              <w:t xml:space="preserve">500-1000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2309B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200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99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2309B3">
            <w:pPr>
              <w:jc w:val="both"/>
            </w:pPr>
            <w:r>
              <w:t>Клубы и организации клубного типа в населенных пунктах</w:t>
            </w:r>
            <w:r w:rsidRPr="007512EF">
              <w:rPr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 xml:space="preserve">с число жителей </w:t>
            </w:r>
            <w:r>
              <w:rPr>
                <w:rStyle w:val="12"/>
                <w:bCs/>
              </w:rPr>
              <w:t xml:space="preserve">1000-2000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2309B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3B11E4">
            <w:pPr>
              <w:jc w:val="both"/>
            </w:pPr>
            <w:r>
              <w:t>150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122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2309B3">
            <w:pPr>
              <w:jc w:val="both"/>
            </w:pPr>
            <w:r>
              <w:t>Клубы и организации клубного типа в населенных пунктах</w:t>
            </w:r>
            <w:r w:rsidRPr="007512EF">
              <w:rPr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 xml:space="preserve">с число жителей </w:t>
            </w:r>
            <w:r>
              <w:rPr>
                <w:rStyle w:val="12"/>
                <w:bCs/>
              </w:rPr>
              <w:t xml:space="preserve">2000-10000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2309B3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Default="007254C7" w:rsidP="003B11E4">
            <w:pPr>
              <w:jc w:val="both"/>
            </w:pPr>
            <w:r>
              <w:t xml:space="preserve"> 100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5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Клубы и библиотеки сельских поселений, клубы, посетительское место  на 1 тыс. чел. для сельских поселений или их групп, тыс. чел.: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  <w:p w:rsidR="007254C7" w:rsidRPr="00F43A49" w:rsidRDefault="007254C7" w:rsidP="00123266">
            <w:pPr>
              <w:ind w:left="-124"/>
              <w:jc w:val="both"/>
            </w:pPr>
            <w:r w:rsidRPr="00F43A49">
              <w:t>Посетительское место</w:t>
            </w:r>
          </w:p>
          <w:p w:rsidR="007254C7" w:rsidRPr="00F43A49" w:rsidRDefault="007254C7" w:rsidP="00123266">
            <w:pPr>
              <w:ind w:left="-124" w:right="-108"/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 xml:space="preserve">Пешеходная доступность (минут) 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30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</w:tc>
      </w:tr>
      <w:tr w:rsidR="007254C7" w:rsidRPr="00F43A49" w:rsidTr="004D6076">
        <w:trPr>
          <w:trHeight w:val="2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Свыше 0.2 до 1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500-300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20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Свыше 1 до 2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300-230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2309B3" w:rsidRDefault="007254C7" w:rsidP="002309B3">
            <w:pPr>
              <w:jc w:val="both"/>
            </w:pPr>
            <w:r>
              <w:t>6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832E26">
            <w:pPr>
              <w:jc w:val="both"/>
            </w:pPr>
            <w:r w:rsidRPr="00F43A49">
              <w:t>Сельские массовые библиотеки на 1</w:t>
            </w:r>
            <w:r>
              <w:t xml:space="preserve"> </w:t>
            </w:r>
            <w:r w:rsidRPr="00F43A49">
              <w:t xml:space="preserve">тыс. чел. </w:t>
            </w:r>
          </w:p>
          <w:p w:rsidR="007254C7" w:rsidRPr="00F43A49" w:rsidRDefault="007254C7" w:rsidP="00832E26">
            <w:pPr>
              <w:jc w:val="both"/>
            </w:pPr>
            <w:r>
              <w:t xml:space="preserve"> зоны обслуживания (</w:t>
            </w:r>
            <w:r w:rsidRPr="00F43A49">
              <w:t xml:space="preserve">из </w:t>
            </w:r>
            <w:r w:rsidRPr="00F43A49">
              <w:lastRenderedPageBreak/>
              <w:t>расче</w:t>
            </w:r>
            <w:r>
              <w:t>та 30-минутной доступности</w:t>
            </w:r>
            <w:r w:rsidRPr="00F43A49">
              <w:t>) для сельских по</w:t>
            </w:r>
            <w:r>
              <w:t>селений или их групп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lastRenderedPageBreak/>
              <w:t>Единиц хранения</w:t>
            </w:r>
          </w:p>
          <w:p w:rsidR="007254C7" w:rsidRPr="00F43A49" w:rsidRDefault="007254C7" w:rsidP="003B11E4">
            <w:pPr>
              <w:jc w:val="both"/>
            </w:pPr>
            <w:r w:rsidRPr="00F43A49">
              <w:t xml:space="preserve">хранения на </w:t>
            </w:r>
            <w:r w:rsidRPr="00F43A49">
              <w:lastRenderedPageBreak/>
              <w:t>1000 жителей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lastRenderedPageBreak/>
              <w:t>6-7,5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832E26">
            <w:pPr>
              <w:jc w:val="both"/>
            </w:pPr>
            <w:r w:rsidRPr="00F43A49">
              <w:t xml:space="preserve">Пешеходная </w:t>
            </w:r>
            <w:r>
              <w:t xml:space="preserve">/транспортная </w:t>
            </w:r>
            <w:r w:rsidRPr="00F43A49">
              <w:t xml:space="preserve">доступность </w:t>
            </w:r>
            <w:r w:rsidRPr="00F43A49">
              <w:lastRenderedPageBreak/>
              <w:t>(минут)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832E26">
            <w:pPr>
              <w:jc w:val="both"/>
            </w:pPr>
            <w:r>
              <w:lastRenderedPageBreak/>
              <w:t>15-</w:t>
            </w:r>
            <w:r w:rsidRPr="00F43A49">
              <w:t>30</w:t>
            </w:r>
          </w:p>
          <w:p w:rsidR="007254C7" w:rsidRPr="00F43A49" w:rsidRDefault="007254C7" w:rsidP="003B11E4">
            <w:pPr>
              <w:jc w:val="both"/>
            </w:pPr>
            <w:r w:rsidRPr="00F43A49">
              <w:t> </w:t>
            </w:r>
          </w:p>
        </w:tc>
      </w:tr>
      <w:tr w:rsidR="007254C7" w:rsidRPr="00F43A49" w:rsidTr="004D6076">
        <w:trPr>
          <w:trHeight w:val="125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/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/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мест в читальном зале на 1000 жителей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 w:rsidRPr="00F43A49">
              <w:t>5-6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98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r>
              <w:t>7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C65F4D" w:rsidRDefault="007254C7" w:rsidP="00C65F4D">
            <w:pPr>
              <w:jc w:val="both"/>
            </w:pPr>
            <w:r w:rsidRPr="00C65F4D">
              <w:t>Общедоступная библиотека с</w:t>
            </w:r>
          </w:p>
          <w:p w:rsidR="007254C7" w:rsidRPr="00F43A49" w:rsidRDefault="007254C7" w:rsidP="00C65F4D">
            <w:pPr>
              <w:jc w:val="both"/>
            </w:pPr>
            <w:r w:rsidRPr="00C65F4D">
              <w:t>детским отделением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объект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1**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  <w:tr w:rsidR="007254C7" w:rsidRPr="00F43A49" w:rsidTr="004D6076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r>
              <w:t>8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C65F4D" w:rsidRDefault="007254C7" w:rsidP="00C65F4D">
            <w:pPr>
              <w:jc w:val="both"/>
            </w:pPr>
            <w:r w:rsidRPr="00C65F4D">
              <w:t>Точка доступа к</w:t>
            </w:r>
          </w:p>
          <w:p w:rsidR="007254C7" w:rsidRPr="00C65F4D" w:rsidRDefault="007254C7" w:rsidP="00C65F4D">
            <w:pPr>
              <w:jc w:val="both"/>
            </w:pPr>
            <w:r w:rsidRPr="00C65F4D">
              <w:t>полнотекстовым</w:t>
            </w:r>
          </w:p>
          <w:p w:rsidR="007254C7" w:rsidRPr="00C65F4D" w:rsidRDefault="007254C7" w:rsidP="00C65F4D">
            <w:pPr>
              <w:jc w:val="both"/>
            </w:pPr>
            <w:r w:rsidRPr="00C65F4D">
              <w:t>информационным ресурсам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объект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  <w:r>
              <w:t>1**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C7" w:rsidRPr="00F43A49" w:rsidRDefault="007254C7" w:rsidP="003B11E4">
            <w:pPr>
              <w:jc w:val="both"/>
            </w:pPr>
          </w:p>
        </w:tc>
      </w:tr>
    </w:tbl>
    <w:p w:rsidR="00D24673" w:rsidRDefault="00D24673" w:rsidP="00C65F4D">
      <w:pPr>
        <w:ind w:firstLine="567"/>
        <w:contextualSpacing/>
        <w:jc w:val="both"/>
        <w:rPr>
          <w:color w:val="000000"/>
        </w:rPr>
      </w:pPr>
    </w:p>
    <w:p w:rsidR="00C65F4D" w:rsidRPr="00C65F4D" w:rsidRDefault="00C65F4D" w:rsidP="00C65F4D">
      <w:pPr>
        <w:ind w:firstLine="567"/>
        <w:contextualSpacing/>
        <w:jc w:val="both"/>
        <w:rPr>
          <w:color w:val="000000"/>
        </w:rPr>
      </w:pPr>
      <w:r w:rsidRPr="00C65F4D">
        <w:rPr>
          <w:color w:val="000000"/>
        </w:rPr>
        <w:t>Примечание</w:t>
      </w:r>
    </w:p>
    <w:p w:rsidR="007254C7" w:rsidRDefault="00C65F4D" w:rsidP="00123266">
      <w:pPr>
        <w:ind w:firstLine="567"/>
        <w:contextualSpacing/>
        <w:jc w:val="both"/>
      </w:pPr>
      <w:r w:rsidRPr="00123266">
        <w:t xml:space="preserve">а) </w:t>
      </w:r>
      <w:r w:rsidR="007254C7">
        <w:t>(*)Допускается совместное размещение с районная библиотека для детей и юношества.</w:t>
      </w:r>
    </w:p>
    <w:p w:rsidR="00C65F4D" w:rsidRDefault="007254C7" w:rsidP="00123266">
      <w:pPr>
        <w:ind w:firstLine="567"/>
        <w:contextualSpacing/>
        <w:jc w:val="both"/>
        <w:rPr>
          <w:color w:val="000000"/>
        </w:rPr>
      </w:pPr>
      <w:r>
        <w:t>б)</w:t>
      </w:r>
      <w:r w:rsidR="00C65F4D" w:rsidRPr="00123266">
        <w:t>(*</w:t>
      </w:r>
      <w:r>
        <w:t>*</w:t>
      </w:r>
      <w:r w:rsidR="00C65F4D" w:rsidRPr="00123266">
        <w:t xml:space="preserve">) </w:t>
      </w:r>
      <w:r w:rsidR="00AD2572">
        <w:t xml:space="preserve">В сельских поселениях с количеством жителей до 3 </w:t>
      </w:r>
      <w:proofErr w:type="spellStart"/>
      <w:r w:rsidR="00AD2572">
        <w:t>тыс.чел</w:t>
      </w:r>
      <w:proofErr w:type="spellEnd"/>
      <w:r w:rsidR="00AD2572">
        <w:t>. - 1 объект</w:t>
      </w:r>
      <w:r w:rsidR="00C65F4D" w:rsidRPr="00123266">
        <w:t>, расположенный в административном центре сельского поселения</w:t>
      </w:r>
      <w:r w:rsidR="00AD2572">
        <w:t>.</w:t>
      </w:r>
      <w:r w:rsidR="00123266" w:rsidRPr="00123266">
        <w:t xml:space="preserve"> </w:t>
      </w:r>
      <w:r w:rsidR="00AD2572">
        <w:t xml:space="preserve">В сельских поселениях с количеством жителей более 3 </w:t>
      </w:r>
      <w:proofErr w:type="spellStart"/>
      <w:r w:rsidR="00AD2572">
        <w:t>тыс.чел</w:t>
      </w:r>
      <w:proofErr w:type="spellEnd"/>
      <w:r w:rsidR="00AD2572">
        <w:t xml:space="preserve">. - </w:t>
      </w:r>
      <w:r w:rsidR="00123266">
        <w:t>1 объект на 3 тыс. человек</w:t>
      </w:r>
      <w:r w:rsidR="00AD2572">
        <w:t>.</w:t>
      </w:r>
    </w:p>
    <w:p w:rsidR="002D1056" w:rsidRPr="00AD2572" w:rsidRDefault="002D1056" w:rsidP="003A0164">
      <w:pPr>
        <w:ind w:right="-144" w:firstLine="426"/>
        <w:contextualSpacing/>
        <w:jc w:val="both"/>
      </w:pPr>
      <w:r w:rsidRPr="00AD2572">
        <w:t>Нормы расчета стоянок для временного хранения легковых автомобилей см. Приложение В.</w:t>
      </w:r>
    </w:p>
    <w:p w:rsidR="000F34E9" w:rsidRDefault="0047012A" w:rsidP="006777A1">
      <w:pPr>
        <w:pStyle w:val="4"/>
      </w:pPr>
      <w:r w:rsidRPr="00F4310F">
        <w:t>5.2 Объекты общественного питания, торговли и бытового обслуживания</w:t>
      </w:r>
    </w:p>
    <w:p w:rsidR="00A42860" w:rsidRPr="00F43A49" w:rsidRDefault="00A42860" w:rsidP="00A42860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общественного питания, торговли и бытового обслуживания осуществляется с учетом таблицы </w:t>
      </w:r>
      <w:r w:rsidR="0047012A">
        <w:rPr>
          <w:color w:val="000000"/>
        </w:rPr>
        <w:t>8</w:t>
      </w:r>
      <w:r w:rsidRPr="00F43A49">
        <w:rPr>
          <w:color w:val="000000"/>
        </w:rPr>
        <w:t>.</w:t>
      </w:r>
    </w:p>
    <w:p w:rsidR="00A42860" w:rsidRPr="00F43A49" w:rsidRDefault="00A42860" w:rsidP="00A42860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7012A">
        <w:rPr>
          <w:color w:val="00000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718"/>
        <w:gridCol w:w="2198"/>
        <w:gridCol w:w="1215"/>
        <w:gridCol w:w="1851"/>
        <w:gridCol w:w="1390"/>
      </w:tblGrid>
      <w:tr w:rsidR="00A42860" w:rsidRPr="00F43A49" w:rsidTr="00571389">
        <w:trPr>
          <w:trHeight w:val="778"/>
          <w:tblHeader/>
        </w:trPr>
        <w:tc>
          <w:tcPr>
            <w:tcW w:w="351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1419" w:type="pct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1495" w:type="pct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735" w:type="pct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571389">
        <w:trPr>
          <w:trHeight w:val="534"/>
          <w:tblHeader/>
        </w:trPr>
        <w:tc>
          <w:tcPr>
            <w:tcW w:w="351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433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983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75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4D6076">
        <w:trPr>
          <w:trHeight w:val="550"/>
        </w:trPr>
        <w:tc>
          <w:tcPr>
            <w:tcW w:w="5000" w:type="pct"/>
            <w:gridSpan w:val="6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Объекты общественного питания, торговли и бытового обслуживания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квартального (микрорайонного) значения</w:t>
            </w:r>
          </w:p>
        </w:tc>
      </w:tr>
      <w:tr w:rsidR="00A42860" w:rsidRPr="00F43A49" w:rsidTr="004D6076">
        <w:trPr>
          <w:trHeight w:val="416"/>
        </w:trPr>
        <w:tc>
          <w:tcPr>
            <w:tcW w:w="351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1.</w:t>
            </w:r>
          </w:p>
        </w:tc>
        <w:tc>
          <w:tcPr>
            <w:tcW w:w="1419" w:type="pct"/>
            <w:vAlign w:val="center"/>
          </w:tcPr>
          <w:p w:rsidR="00A42860" w:rsidRPr="00F43A49" w:rsidRDefault="006F1A06" w:rsidP="00A42860">
            <w:pPr>
              <w:rPr>
                <w:color w:val="000000"/>
              </w:rPr>
            </w:pPr>
            <w:r>
              <w:rPr>
                <w:color w:val="000000"/>
              </w:rPr>
              <w:t>Магазин продоволь</w:t>
            </w:r>
            <w:r w:rsidR="00A42860" w:rsidRPr="00F43A49">
              <w:rPr>
                <w:color w:val="000000"/>
              </w:rPr>
              <w:t>ственных товаров</w:t>
            </w:r>
          </w:p>
        </w:tc>
        <w:tc>
          <w:tcPr>
            <w:tcW w:w="106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м² торговой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площади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433" w:type="pct"/>
            <w:vAlign w:val="center"/>
          </w:tcPr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983" w:type="pct"/>
            <w:vMerge w:val="restart"/>
            <w:vAlign w:val="center"/>
          </w:tcPr>
          <w:p w:rsidR="00A42860" w:rsidRPr="00F43A49" w:rsidRDefault="003B7CC2" w:rsidP="00A42860">
            <w:pPr>
              <w:jc w:val="center"/>
              <w:rPr>
                <w:color w:val="000000"/>
              </w:rPr>
            </w:pPr>
            <w:r w:rsidRPr="00F43A49">
              <w:t>Пешеходная доступность (минут)</w:t>
            </w:r>
          </w:p>
        </w:tc>
        <w:tc>
          <w:tcPr>
            <w:tcW w:w="752" w:type="pct"/>
            <w:vMerge w:val="restart"/>
            <w:vAlign w:val="center"/>
          </w:tcPr>
          <w:p w:rsidR="00A42860" w:rsidRPr="003B7CC2" w:rsidRDefault="003B7CC2" w:rsidP="00A4286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  <w:p w:rsidR="00A42860" w:rsidRPr="00F43A49" w:rsidRDefault="00A42860" w:rsidP="00A42860">
            <w:pPr>
              <w:ind w:firstLine="143"/>
              <w:rPr>
                <w:color w:val="000000"/>
                <w:highlight w:val="red"/>
              </w:rPr>
            </w:pPr>
          </w:p>
        </w:tc>
      </w:tr>
      <w:tr w:rsidR="00A42860" w:rsidRPr="00F43A49" w:rsidTr="004D6076">
        <w:trPr>
          <w:trHeight w:val="836"/>
        </w:trPr>
        <w:tc>
          <w:tcPr>
            <w:tcW w:w="351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2.</w:t>
            </w:r>
          </w:p>
        </w:tc>
        <w:tc>
          <w:tcPr>
            <w:tcW w:w="1419" w:type="pct"/>
            <w:vAlign w:val="center"/>
          </w:tcPr>
          <w:p w:rsidR="00A42860" w:rsidRPr="00F43A49" w:rsidRDefault="006F1A06" w:rsidP="00A42860">
            <w:pPr>
              <w:rPr>
                <w:color w:val="000000"/>
              </w:rPr>
            </w:pPr>
            <w:r>
              <w:rPr>
                <w:color w:val="000000"/>
              </w:rPr>
              <w:t>Магазин непродоволь</w:t>
            </w:r>
            <w:r w:rsidR="00A42860" w:rsidRPr="00F43A49">
              <w:rPr>
                <w:color w:val="000000"/>
              </w:rPr>
              <w:t>ственных товаров повседневного спроса</w:t>
            </w:r>
          </w:p>
        </w:tc>
        <w:tc>
          <w:tcPr>
            <w:tcW w:w="106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м² торговой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площади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433" w:type="pct"/>
            <w:vAlign w:val="center"/>
          </w:tcPr>
          <w:p w:rsidR="00A42860" w:rsidRPr="00F43A49" w:rsidRDefault="003B7CC2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  <w:r w:rsidR="00A42860" w:rsidRPr="00F43A49">
              <w:rPr>
                <w:color w:val="000000"/>
              </w:rPr>
              <w:t xml:space="preserve">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983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A42860" w:rsidRPr="00F43A49" w:rsidTr="004D6076">
        <w:trPr>
          <w:trHeight w:val="546"/>
        </w:trPr>
        <w:tc>
          <w:tcPr>
            <w:tcW w:w="351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3.</w:t>
            </w:r>
          </w:p>
        </w:tc>
        <w:tc>
          <w:tcPr>
            <w:tcW w:w="1419" w:type="pct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Предприятие общественного питания</w:t>
            </w:r>
          </w:p>
        </w:tc>
        <w:tc>
          <w:tcPr>
            <w:tcW w:w="106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мест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433" w:type="pct"/>
            <w:vAlign w:val="center"/>
          </w:tcPr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983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A42860" w:rsidRPr="00F43A49" w:rsidTr="004D6076">
        <w:trPr>
          <w:trHeight w:val="1675"/>
        </w:trPr>
        <w:tc>
          <w:tcPr>
            <w:tcW w:w="351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lastRenderedPageBreak/>
              <w:t>4.</w:t>
            </w:r>
          </w:p>
        </w:tc>
        <w:tc>
          <w:tcPr>
            <w:tcW w:w="1419" w:type="pct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Предприятие бытового обслуживания.</w:t>
            </w:r>
          </w:p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В том числе:</w:t>
            </w:r>
          </w:p>
          <w:p w:rsidR="00A42860" w:rsidRPr="003B7CC2" w:rsidRDefault="00A42860" w:rsidP="00A42860">
            <w:pPr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Непосредственного обслуживания населения:</w:t>
            </w:r>
          </w:p>
        </w:tc>
        <w:tc>
          <w:tcPr>
            <w:tcW w:w="1062" w:type="pc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рабочее место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433" w:type="pct"/>
            <w:vAlign w:val="center"/>
          </w:tcPr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83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752" w:type="pct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4F4D18" w:rsidRPr="007254C7" w:rsidTr="004D6076">
        <w:trPr>
          <w:trHeight w:val="561"/>
        </w:trPr>
        <w:tc>
          <w:tcPr>
            <w:tcW w:w="351" w:type="pct"/>
            <w:vAlign w:val="center"/>
          </w:tcPr>
          <w:p w:rsidR="004F4D18" w:rsidRPr="007254C7" w:rsidRDefault="004F4D18" w:rsidP="00A42860">
            <w:pPr>
              <w:jc w:val="center"/>
            </w:pPr>
            <w:r w:rsidRPr="007254C7">
              <w:t>5</w:t>
            </w:r>
          </w:p>
        </w:tc>
        <w:tc>
          <w:tcPr>
            <w:tcW w:w="1419" w:type="pct"/>
            <w:vAlign w:val="center"/>
          </w:tcPr>
          <w:p w:rsidR="004F4D18" w:rsidRPr="007254C7" w:rsidRDefault="004F4D18" w:rsidP="00583961">
            <w:r w:rsidRPr="007254C7">
              <w:t xml:space="preserve">Гостиницы </w:t>
            </w:r>
            <w:r w:rsidR="00583961" w:rsidRPr="007254C7">
              <w:t>в административном центре сельского поселения</w:t>
            </w:r>
          </w:p>
        </w:tc>
        <w:tc>
          <w:tcPr>
            <w:tcW w:w="1062" w:type="pct"/>
            <w:vAlign w:val="center"/>
          </w:tcPr>
          <w:p w:rsidR="004F4D18" w:rsidRPr="007254C7" w:rsidRDefault="004F4D18" w:rsidP="00A42860">
            <w:pPr>
              <w:jc w:val="center"/>
            </w:pPr>
            <w:r w:rsidRPr="007254C7">
              <w:t>мест/1 тыс. жителей</w:t>
            </w:r>
          </w:p>
        </w:tc>
        <w:tc>
          <w:tcPr>
            <w:tcW w:w="433" w:type="pct"/>
            <w:vAlign w:val="center"/>
          </w:tcPr>
          <w:p w:rsidR="004F4D18" w:rsidRPr="007254C7" w:rsidRDefault="004F4D18" w:rsidP="00A42860">
            <w:pPr>
              <w:jc w:val="center"/>
            </w:pPr>
            <w:r w:rsidRPr="007254C7">
              <w:t>3</w:t>
            </w:r>
          </w:p>
        </w:tc>
        <w:tc>
          <w:tcPr>
            <w:tcW w:w="1735" w:type="pct"/>
            <w:gridSpan w:val="2"/>
            <w:vAlign w:val="center"/>
          </w:tcPr>
          <w:p w:rsidR="004F4D18" w:rsidRPr="007254C7" w:rsidRDefault="00583961" w:rsidP="00A42860">
            <w:pPr>
              <w:jc w:val="center"/>
              <w:rPr>
                <w:highlight w:val="red"/>
              </w:rPr>
            </w:pPr>
            <w:r w:rsidRPr="007254C7">
              <w:t>не устанавливаются</w:t>
            </w:r>
          </w:p>
        </w:tc>
      </w:tr>
      <w:tr w:rsidR="00583961" w:rsidRPr="007254C7" w:rsidTr="004D6076">
        <w:trPr>
          <w:trHeight w:val="541"/>
        </w:trPr>
        <w:tc>
          <w:tcPr>
            <w:tcW w:w="351" w:type="pct"/>
            <w:vAlign w:val="center"/>
          </w:tcPr>
          <w:p w:rsidR="00583961" w:rsidRPr="007254C7" w:rsidRDefault="00583961" w:rsidP="00A42860">
            <w:pPr>
              <w:jc w:val="center"/>
            </w:pPr>
            <w:r w:rsidRPr="007254C7">
              <w:t>6</w:t>
            </w:r>
          </w:p>
        </w:tc>
        <w:tc>
          <w:tcPr>
            <w:tcW w:w="1419" w:type="pct"/>
            <w:vAlign w:val="center"/>
          </w:tcPr>
          <w:p w:rsidR="00583961" w:rsidRPr="007254C7" w:rsidRDefault="00583961" w:rsidP="00A42860">
            <w:r w:rsidRPr="007254C7">
              <w:t>Банки, операционные кассы</w:t>
            </w:r>
          </w:p>
        </w:tc>
        <w:tc>
          <w:tcPr>
            <w:tcW w:w="1062" w:type="pct"/>
            <w:vAlign w:val="center"/>
          </w:tcPr>
          <w:p w:rsidR="00583961" w:rsidRPr="007254C7" w:rsidRDefault="006D4AC4" w:rsidP="001D4731">
            <w:pPr>
              <w:jc w:val="center"/>
            </w:pPr>
            <w:r w:rsidRPr="007254C7">
              <w:t>окно</w:t>
            </w:r>
            <w:r w:rsidR="001D4731" w:rsidRPr="007254C7">
              <w:t>/1 тыс.</w:t>
            </w:r>
            <w:r w:rsidRPr="007254C7">
              <w:t xml:space="preserve"> </w:t>
            </w:r>
            <w:r w:rsidR="001D4731" w:rsidRPr="007254C7">
              <w:t>жителей</w:t>
            </w:r>
          </w:p>
        </w:tc>
        <w:tc>
          <w:tcPr>
            <w:tcW w:w="433" w:type="pct"/>
            <w:vAlign w:val="center"/>
          </w:tcPr>
          <w:p w:rsidR="00583961" w:rsidRPr="007254C7" w:rsidRDefault="001D4731" w:rsidP="00583961">
            <w:pPr>
              <w:jc w:val="center"/>
            </w:pPr>
            <w:r w:rsidRPr="007254C7">
              <w:t>2</w:t>
            </w:r>
          </w:p>
        </w:tc>
        <w:tc>
          <w:tcPr>
            <w:tcW w:w="983" w:type="pct"/>
            <w:vMerge w:val="restart"/>
            <w:vAlign w:val="center"/>
          </w:tcPr>
          <w:p w:rsidR="00583961" w:rsidRPr="007254C7" w:rsidRDefault="00583961" w:rsidP="00A42860">
            <w:pPr>
              <w:jc w:val="center"/>
            </w:pPr>
            <w:r w:rsidRPr="007254C7">
              <w:t>м</w:t>
            </w:r>
            <w:r w:rsidR="00B032F3" w:rsidRPr="007254C7">
              <w:t>етр</w:t>
            </w:r>
          </w:p>
        </w:tc>
        <w:tc>
          <w:tcPr>
            <w:tcW w:w="752" w:type="pct"/>
            <w:vMerge w:val="restart"/>
            <w:vAlign w:val="center"/>
          </w:tcPr>
          <w:p w:rsidR="00583961" w:rsidRPr="007254C7" w:rsidRDefault="00583961" w:rsidP="00A42860">
            <w:pPr>
              <w:jc w:val="center"/>
              <w:rPr>
                <w:highlight w:val="red"/>
              </w:rPr>
            </w:pPr>
            <w:r w:rsidRPr="007254C7">
              <w:t>1700</w:t>
            </w:r>
          </w:p>
        </w:tc>
      </w:tr>
      <w:tr w:rsidR="006D4AC4" w:rsidRPr="007254C7" w:rsidTr="004D6076">
        <w:trPr>
          <w:trHeight w:val="541"/>
        </w:trPr>
        <w:tc>
          <w:tcPr>
            <w:tcW w:w="351" w:type="pct"/>
            <w:vMerge w:val="restart"/>
            <w:vAlign w:val="center"/>
          </w:tcPr>
          <w:p w:rsidR="006D4AC4" w:rsidRPr="007254C7" w:rsidRDefault="006D4AC4" w:rsidP="00A42860">
            <w:pPr>
              <w:jc w:val="center"/>
            </w:pPr>
            <w:r w:rsidRPr="007254C7">
              <w:t>7</w:t>
            </w:r>
          </w:p>
        </w:tc>
        <w:tc>
          <w:tcPr>
            <w:tcW w:w="1419" w:type="pct"/>
            <w:vAlign w:val="center"/>
          </w:tcPr>
          <w:p w:rsidR="006D4AC4" w:rsidRPr="007254C7" w:rsidRDefault="003A7E4F" w:rsidP="006D4AC4">
            <w:r>
              <w:t>Рынки, ярмарки, базары</w:t>
            </w:r>
            <w:r w:rsidR="006D4AC4" w:rsidRPr="007254C7">
              <w:t xml:space="preserve"> </w:t>
            </w:r>
          </w:p>
        </w:tc>
        <w:tc>
          <w:tcPr>
            <w:tcW w:w="1062" w:type="pct"/>
            <w:vAlign w:val="center"/>
          </w:tcPr>
          <w:p w:rsidR="006D4AC4" w:rsidRPr="007254C7" w:rsidRDefault="006D4AC4" w:rsidP="00583961">
            <w:pPr>
              <w:jc w:val="center"/>
            </w:pPr>
          </w:p>
        </w:tc>
        <w:tc>
          <w:tcPr>
            <w:tcW w:w="433" w:type="pct"/>
            <w:vAlign w:val="center"/>
          </w:tcPr>
          <w:p w:rsidR="006D4AC4" w:rsidRPr="007254C7" w:rsidRDefault="006D4AC4" w:rsidP="00A42860">
            <w:pPr>
              <w:jc w:val="center"/>
            </w:pPr>
          </w:p>
        </w:tc>
        <w:tc>
          <w:tcPr>
            <w:tcW w:w="983" w:type="pct"/>
            <w:vMerge/>
            <w:vAlign w:val="center"/>
          </w:tcPr>
          <w:p w:rsidR="006D4AC4" w:rsidRPr="007254C7" w:rsidRDefault="006D4AC4" w:rsidP="00A42860">
            <w:pPr>
              <w:jc w:val="center"/>
            </w:pPr>
          </w:p>
        </w:tc>
        <w:tc>
          <w:tcPr>
            <w:tcW w:w="752" w:type="pct"/>
            <w:vMerge/>
            <w:vAlign w:val="center"/>
          </w:tcPr>
          <w:p w:rsidR="006D4AC4" w:rsidRPr="007254C7" w:rsidRDefault="006D4AC4" w:rsidP="00A42860">
            <w:pPr>
              <w:jc w:val="center"/>
              <w:rPr>
                <w:highlight w:val="red"/>
              </w:rPr>
            </w:pPr>
          </w:p>
        </w:tc>
      </w:tr>
      <w:tr w:rsidR="006D4AC4" w:rsidRPr="007254C7" w:rsidTr="004D6076">
        <w:trPr>
          <w:trHeight w:val="541"/>
        </w:trPr>
        <w:tc>
          <w:tcPr>
            <w:tcW w:w="351" w:type="pct"/>
            <w:vMerge/>
            <w:vAlign w:val="center"/>
          </w:tcPr>
          <w:p w:rsidR="006D4AC4" w:rsidRPr="007254C7" w:rsidRDefault="006D4AC4" w:rsidP="00A42860">
            <w:pPr>
              <w:jc w:val="center"/>
            </w:pPr>
          </w:p>
        </w:tc>
        <w:tc>
          <w:tcPr>
            <w:tcW w:w="1419" w:type="pct"/>
            <w:vAlign w:val="center"/>
          </w:tcPr>
          <w:p w:rsidR="006D4AC4" w:rsidRPr="007254C7" w:rsidRDefault="006D4AC4" w:rsidP="00005427">
            <w:r w:rsidRPr="007254C7">
              <w:t>торговая площадь</w:t>
            </w:r>
          </w:p>
        </w:tc>
        <w:tc>
          <w:tcPr>
            <w:tcW w:w="1062" w:type="pct"/>
            <w:vMerge w:val="restart"/>
            <w:vAlign w:val="center"/>
          </w:tcPr>
          <w:p w:rsidR="006D4AC4" w:rsidRPr="007254C7" w:rsidRDefault="006D4AC4" w:rsidP="006D4AC4">
            <w:pPr>
              <w:jc w:val="center"/>
            </w:pPr>
            <w:proofErr w:type="spellStart"/>
            <w:r w:rsidRPr="007254C7">
              <w:t>кв.м</w:t>
            </w:r>
            <w:proofErr w:type="spellEnd"/>
            <w:r w:rsidRPr="007254C7">
              <w:t>/1 тыс. жителей</w:t>
            </w:r>
          </w:p>
        </w:tc>
        <w:tc>
          <w:tcPr>
            <w:tcW w:w="433" w:type="pct"/>
            <w:vAlign w:val="center"/>
          </w:tcPr>
          <w:p w:rsidR="006D4AC4" w:rsidRPr="007254C7" w:rsidRDefault="006D4AC4" w:rsidP="006D4AC4">
            <w:pPr>
              <w:jc w:val="center"/>
            </w:pPr>
            <w:r w:rsidRPr="007254C7">
              <w:t>24</w:t>
            </w:r>
          </w:p>
        </w:tc>
        <w:tc>
          <w:tcPr>
            <w:tcW w:w="983" w:type="pct"/>
            <w:vMerge/>
            <w:vAlign w:val="center"/>
          </w:tcPr>
          <w:p w:rsidR="006D4AC4" w:rsidRPr="007254C7" w:rsidRDefault="006D4AC4" w:rsidP="00A42860">
            <w:pPr>
              <w:jc w:val="center"/>
            </w:pPr>
          </w:p>
        </w:tc>
        <w:tc>
          <w:tcPr>
            <w:tcW w:w="752" w:type="pct"/>
            <w:vMerge/>
            <w:vAlign w:val="center"/>
          </w:tcPr>
          <w:p w:rsidR="006D4AC4" w:rsidRPr="007254C7" w:rsidRDefault="006D4AC4" w:rsidP="00A42860">
            <w:pPr>
              <w:jc w:val="center"/>
              <w:rPr>
                <w:highlight w:val="red"/>
              </w:rPr>
            </w:pPr>
          </w:p>
        </w:tc>
      </w:tr>
      <w:tr w:rsidR="006D4AC4" w:rsidRPr="007254C7" w:rsidTr="004D6076">
        <w:trPr>
          <w:trHeight w:val="541"/>
        </w:trPr>
        <w:tc>
          <w:tcPr>
            <w:tcW w:w="351" w:type="pct"/>
            <w:vMerge/>
            <w:vAlign w:val="center"/>
          </w:tcPr>
          <w:p w:rsidR="006D4AC4" w:rsidRPr="007254C7" w:rsidRDefault="006D4AC4" w:rsidP="00A42860">
            <w:pPr>
              <w:jc w:val="center"/>
            </w:pPr>
          </w:p>
        </w:tc>
        <w:tc>
          <w:tcPr>
            <w:tcW w:w="1419" w:type="pct"/>
            <w:vAlign w:val="center"/>
          </w:tcPr>
          <w:p w:rsidR="006D4AC4" w:rsidRPr="007254C7" w:rsidRDefault="006D4AC4" w:rsidP="00005427">
            <w:r w:rsidRPr="007254C7">
              <w:t>общая площадь</w:t>
            </w:r>
          </w:p>
        </w:tc>
        <w:tc>
          <w:tcPr>
            <w:tcW w:w="1062" w:type="pct"/>
            <w:vMerge/>
            <w:vAlign w:val="center"/>
          </w:tcPr>
          <w:p w:rsidR="006D4AC4" w:rsidRPr="007254C7" w:rsidRDefault="006D4AC4" w:rsidP="00583961">
            <w:pPr>
              <w:jc w:val="center"/>
            </w:pPr>
          </w:p>
        </w:tc>
        <w:tc>
          <w:tcPr>
            <w:tcW w:w="433" w:type="pct"/>
            <w:vAlign w:val="center"/>
          </w:tcPr>
          <w:p w:rsidR="006D4AC4" w:rsidRPr="007254C7" w:rsidRDefault="006D4AC4" w:rsidP="00A42860">
            <w:pPr>
              <w:jc w:val="center"/>
            </w:pPr>
            <w:r w:rsidRPr="007254C7">
              <w:t>800</w:t>
            </w:r>
          </w:p>
        </w:tc>
        <w:tc>
          <w:tcPr>
            <w:tcW w:w="983" w:type="pct"/>
            <w:vMerge/>
            <w:vAlign w:val="center"/>
          </w:tcPr>
          <w:p w:rsidR="006D4AC4" w:rsidRPr="007254C7" w:rsidRDefault="006D4AC4" w:rsidP="00A42860">
            <w:pPr>
              <w:jc w:val="center"/>
            </w:pPr>
          </w:p>
        </w:tc>
        <w:tc>
          <w:tcPr>
            <w:tcW w:w="752" w:type="pct"/>
            <w:vMerge/>
            <w:vAlign w:val="center"/>
          </w:tcPr>
          <w:p w:rsidR="006D4AC4" w:rsidRPr="007254C7" w:rsidRDefault="006D4AC4" w:rsidP="00A42860">
            <w:pPr>
              <w:jc w:val="center"/>
              <w:rPr>
                <w:highlight w:val="red"/>
              </w:rPr>
            </w:pPr>
          </w:p>
        </w:tc>
      </w:tr>
      <w:tr w:rsidR="006D4AC4" w:rsidRPr="007254C7" w:rsidTr="004D6076">
        <w:trPr>
          <w:trHeight w:val="541"/>
        </w:trPr>
        <w:tc>
          <w:tcPr>
            <w:tcW w:w="351" w:type="pct"/>
            <w:vAlign w:val="center"/>
          </w:tcPr>
          <w:p w:rsidR="006D4AC4" w:rsidRPr="007254C7" w:rsidRDefault="006D4AC4" w:rsidP="00A42860">
            <w:pPr>
              <w:jc w:val="center"/>
            </w:pPr>
            <w:r w:rsidRPr="007254C7">
              <w:t>8</w:t>
            </w:r>
          </w:p>
        </w:tc>
        <w:tc>
          <w:tcPr>
            <w:tcW w:w="1419" w:type="pct"/>
            <w:vAlign w:val="center"/>
          </w:tcPr>
          <w:p w:rsidR="006D4AC4" w:rsidRPr="007254C7" w:rsidRDefault="006D4AC4" w:rsidP="00A42860">
            <w:r w:rsidRPr="007254C7">
              <w:t>Почта/отделение связи</w:t>
            </w:r>
          </w:p>
        </w:tc>
        <w:tc>
          <w:tcPr>
            <w:tcW w:w="1062" w:type="pct"/>
            <w:vAlign w:val="center"/>
          </w:tcPr>
          <w:p w:rsidR="006D4AC4" w:rsidRPr="007254C7" w:rsidRDefault="006D4AC4" w:rsidP="00532599">
            <w:pPr>
              <w:jc w:val="center"/>
            </w:pPr>
            <w:r w:rsidRPr="007254C7">
              <w:t>объект/</w:t>
            </w:r>
            <w:r w:rsidR="00532599" w:rsidRPr="007254C7">
              <w:t>населенный пункт при населении более 300 человек</w:t>
            </w:r>
          </w:p>
        </w:tc>
        <w:tc>
          <w:tcPr>
            <w:tcW w:w="433" w:type="pct"/>
            <w:vAlign w:val="center"/>
          </w:tcPr>
          <w:p w:rsidR="006D4AC4" w:rsidRPr="007254C7" w:rsidRDefault="006D4AC4" w:rsidP="00A42860">
            <w:pPr>
              <w:jc w:val="center"/>
            </w:pPr>
            <w:r w:rsidRPr="007254C7">
              <w:t>1</w:t>
            </w:r>
          </w:p>
        </w:tc>
        <w:tc>
          <w:tcPr>
            <w:tcW w:w="983" w:type="pct"/>
            <w:vMerge/>
            <w:vAlign w:val="center"/>
          </w:tcPr>
          <w:p w:rsidR="006D4AC4" w:rsidRPr="007254C7" w:rsidRDefault="006D4AC4" w:rsidP="00A42860">
            <w:pPr>
              <w:jc w:val="center"/>
            </w:pPr>
          </w:p>
        </w:tc>
        <w:tc>
          <w:tcPr>
            <w:tcW w:w="752" w:type="pct"/>
            <w:vMerge/>
            <w:vAlign w:val="center"/>
          </w:tcPr>
          <w:p w:rsidR="006D4AC4" w:rsidRPr="007254C7" w:rsidRDefault="006D4AC4" w:rsidP="00A42860">
            <w:pPr>
              <w:jc w:val="center"/>
              <w:rPr>
                <w:highlight w:val="red"/>
              </w:rPr>
            </w:pPr>
          </w:p>
        </w:tc>
      </w:tr>
      <w:tr w:rsidR="003A7E4F" w:rsidRPr="007254C7" w:rsidTr="004D6076">
        <w:trPr>
          <w:trHeight w:val="541"/>
        </w:trPr>
        <w:tc>
          <w:tcPr>
            <w:tcW w:w="351" w:type="pct"/>
            <w:vAlign w:val="center"/>
          </w:tcPr>
          <w:p w:rsidR="003A7E4F" w:rsidRPr="007254C7" w:rsidRDefault="003A7E4F" w:rsidP="00A42860">
            <w:pPr>
              <w:jc w:val="center"/>
            </w:pPr>
            <w:r>
              <w:t>9</w:t>
            </w:r>
          </w:p>
        </w:tc>
        <w:tc>
          <w:tcPr>
            <w:tcW w:w="1419" w:type="pct"/>
            <w:vAlign w:val="center"/>
          </w:tcPr>
          <w:p w:rsidR="003A7E4F" w:rsidRPr="007254C7" w:rsidRDefault="003A7E4F" w:rsidP="00A42860">
            <w:r>
              <w:t>Общественные туалеты</w:t>
            </w:r>
          </w:p>
        </w:tc>
        <w:tc>
          <w:tcPr>
            <w:tcW w:w="1062" w:type="pct"/>
            <w:vAlign w:val="center"/>
          </w:tcPr>
          <w:p w:rsidR="003A7E4F" w:rsidRPr="007254C7" w:rsidRDefault="003A7E4F" w:rsidP="00532599">
            <w:pPr>
              <w:jc w:val="center"/>
            </w:pPr>
            <w:r>
              <w:t>приборов на 1 тыс. чел.</w:t>
            </w:r>
          </w:p>
        </w:tc>
        <w:tc>
          <w:tcPr>
            <w:tcW w:w="433" w:type="pct"/>
            <w:vAlign w:val="center"/>
          </w:tcPr>
          <w:p w:rsidR="003A7E4F" w:rsidRPr="007254C7" w:rsidRDefault="003A7E4F" w:rsidP="00A42860">
            <w:pPr>
              <w:jc w:val="center"/>
            </w:pPr>
            <w:r>
              <w:t>1</w:t>
            </w:r>
          </w:p>
        </w:tc>
        <w:tc>
          <w:tcPr>
            <w:tcW w:w="1735" w:type="pct"/>
            <w:gridSpan w:val="2"/>
            <w:vAlign w:val="center"/>
          </w:tcPr>
          <w:p w:rsidR="003A7E4F" w:rsidRPr="007254C7" w:rsidRDefault="003A7E4F" w:rsidP="00A42860">
            <w:pPr>
              <w:jc w:val="center"/>
              <w:rPr>
                <w:highlight w:val="red"/>
              </w:rPr>
            </w:pPr>
            <w:r w:rsidRPr="007254C7">
              <w:t>не устанавливаются</w:t>
            </w:r>
            <w:r>
              <w:t>*</w:t>
            </w:r>
          </w:p>
        </w:tc>
      </w:tr>
    </w:tbl>
    <w:p w:rsid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E4F" w:rsidRP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 xml:space="preserve">Примечание (*). </w:t>
      </w:r>
    </w:p>
    <w:p w:rsid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 xml:space="preserve">Общественные туалеты, в </w:t>
      </w:r>
      <w:proofErr w:type="spellStart"/>
      <w:r w:rsidRPr="003A7E4F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3A7E4F">
        <w:rPr>
          <w:rFonts w:ascii="Times New Roman" w:hAnsi="Times New Roman"/>
          <w:color w:val="000000"/>
          <w:sz w:val="24"/>
          <w:szCs w:val="24"/>
        </w:rPr>
        <w:t>. переносные и временные, следует размещать в центральных зонах населенных пунктов, в жилых кварталах, в местах устройства праздников, ярмарок, при летних кафе и т.п.</w:t>
      </w:r>
    </w:p>
    <w:p w:rsidR="003A7E4F" w:rsidRP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860" w:rsidRPr="003A7E4F" w:rsidRDefault="003A0164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EF7199" w:rsidRDefault="00EF7199" w:rsidP="0066775C">
      <w:pPr>
        <w:pStyle w:val="1"/>
      </w:pPr>
      <w:bookmarkStart w:id="15" w:name="_Toc507587970"/>
      <w:r>
        <w:t>6</w:t>
      </w:r>
      <w:r w:rsidR="0066775C">
        <w:t>.</w:t>
      </w:r>
      <w:r>
        <w:t xml:space="preserve"> </w:t>
      </w:r>
      <w:r w:rsidRPr="00A158B6">
        <w:t>Расчетные показатели, устанавливаемые для объектов местно</w:t>
      </w:r>
      <w:r>
        <w:t>го значения в области рекреации</w:t>
      </w:r>
      <w:bookmarkEnd w:id="15"/>
    </w:p>
    <w:p w:rsidR="0066775C" w:rsidRPr="0066775C" w:rsidRDefault="0066775C" w:rsidP="0066775C"/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отдыха необходимо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571389" w:rsidRPr="00A248EF" w:rsidRDefault="00571389" w:rsidP="003E22A3">
      <w:pPr>
        <w:jc w:val="right"/>
      </w:pPr>
    </w:p>
    <w:p w:rsidR="00571389" w:rsidRPr="00A248EF" w:rsidRDefault="00571389" w:rsidP="003E22A3">
      <w:pPr>
        <w:jc w:val="right"/>
      </w:pPr>
    </w:p>
    <w:p w:rsidR="00571389" w:rsidRPr="00A248EF" w:rsidRDefault="00571389" w:rsidP="003E22A3">
      <w:pPr>
        <w:jc w:val="right"/>
      </w:pPr>
    </w:p>
    <w:p w:rsidR="00571389" w:rsidRPr="00A248EF" w:rsidRDefault="00571389" w:rsidP="003E22A3">
      <w:pPr>
        <w:jc w:val="right"/>
      </w:pPr>
    </w:p>
    <w:p w:rsidR="00571389" w:rsidRPr="00A248EF" w:rsidRDefault="00571389" w:rsidP="003E22A3">
      <w:pPr>
        <w:jc w:val="right"/>
      </w:pPr>
    </w:p>
    <w:p w:rsidR="00571389" w:rsidRPr="00A248EF" w:rsidRDefault="00571389" w:rsidP="003E22A3">
      <w:pPr>
        <w:jc w:val="right"/>
      </w:pPr>
    </w:p>
    <w:p w:rsidR="00571389" w:rsidRPr="00A248EF" w:rsidRDefault="00571389" w:rsidP="003E22A3">
      <w:pPr>
        <w:jc w:val="right"/>
      </w:pPr>
    </w:p>
    <w:p w:rsidR="003E22A3" w:rsidRPr="00571389" w:rsidRDefault="003E22A3" w:rsidP="003E22A3">
      <w:pPr>
        <w:jc w:val="right"/>
        <w:rPr>
          <w:lang w:val="en-US"/>
        </w:rPr>
      </w:pPr>
      <w:r w:rsidRPr="005468DC">
        <w:t xml:space="preserve">Таблица </w:t>
      </w:r>
      <w:r w:rsidR="00571389">
        <w:rPr>
          <w:lang w:val="en-US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2"/>
        <w:gridCol w:w="1704"/>
        <w:gridCol w:w="1630"/>
        <w:gridCol w:w="1540"/>
        <w:gridCol w:w="1183"/>
        <w:gridCol w:w="1106"/>
      </w:tblGrid>
      <w:tr w:rsidR="003E22A3" w:rsidRPr="005468DC" w:rsidTr="00571389">
        <w:trPr>
          <w:trHeight w:val="778"/>
          <w:tblHeader/>
        </w:trPr>
        <w:tc>
          <w:tcPr>
            <w:tcW w:w="239" w:type="pct"/>
            <w:vMerge w:val="restart"/>
            <w:vAlign w:val="center"/>
          </w:tcPr>
          <w:p w:rsidR="003E22A3" w:rsidRPr="005468DC" w:rsidRDefault="003E22A3" w:rsidP="00C27536">
            <w:r w:rsidRPr="005468DC">
              <w:t>№</w:t>
            </w:r>
          </w:p>
          <w:p w:rsidR="003E22A3" w:rsidRPr="005468DC" w:rsidRDefault="003E22A3" w:rsidP="00C27536">
            <w:proofErr w:type="spellStart"/>
            <w:r w:rsidRPr="005468DC">
              <w:t>пп</w:t>
            </w:r>
            <w:proofErr w:type="spellEnd"/>
          </w:p>
        </w:tc>
        <w:tc>
          <w:tcPr>
            <w:tcW w:w="1165" w:type="pct"/>
            <w:vMerge w:val="restart"/>
            <w:vAlign w:val="center"/>
          </w:tcPr>
          <w:p w:rsidR="003E22A3" w:rsidRPr="005468DC" w:rsidRDefault="003E22A3" w:rsidP="00C27536">
            <w:r w:rsidRPr="005468DC">
              <w:t>Наименование объекта</w:t>
            </w:r>
          </w:p>
        </w:tc>
        <w:tc>
          <w:tcPr>
            <w:tcW w:w="1673" w:type="pct"/>
            <w:gridSpan w:val="2"/>
            <w:vAlign w:val="center"/>
          </w:tcPr>
          <w:p w:rsidR="003E22A3" w:rsidRPr="005468DC" w:rsidRDefault="003E22A3" w:rsidP="00C27536">
            <w:r w:rsidRPr="005468DC">
              <w:t>Минимально допустимый уровень обеспеченности</w:t>
            </w:r>
          </w:p>
        </w:tc>
        <w:tc>
          <w:tcPr>
            <w:tcW w:w="773" w:type="pct"/>
            <w:vMerge w:val="restart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Площадь земельного участка</w:t>
            </w:r>
          </w:p>
        </w:tc>
        <w:tc>
          <w:tcPr>
            <w:tcW w:w="1149" w:type="pct"/>
            <w:gridSpan w:val="2"/>
          </w:tcPr>
          <w:p w:rsidR="003E22A3" w:rsidRPr="005468DC" w:rsidRDefault="003E22A3" w:rsidP="00C27536">
            <w:r w:rsidRPr="005468DC">
              <w:t>Максимально допустимый уровень территориальной доступности</w:t>
            </w:r>
          </w:p>
        </w:tc>
      </w:tr>
      <w:tr w:rsidR="003E22A3" w:rsidRPr="005468DC" w:rsidTr="00571389">
        <w:trPr>
          <w:trHeight w:val="776"/>
          <w:tblHeader/>
        </w:trPr>
        <w:tc>
          <w:tcPr>
            <w:tcW w:w="239" w:type="pct"/>
            <w:vMerge/>
            <w:vAlign w:val="center"/>
          </w:tcPr>
          <w:p w:rsidR="003E22A3" w:rsidRPr="005468DC" w:rsidRDefault="003E22A3" w:rsidP="00C27536">
            <w:pPr>
              <w:rPr>
                <w:b/>
              </w:rPr>
            </w:pPr>
          </w:p>
        </w:tc>
        <w:tc>
          <w:tcPr>
            <w:tcW w:w="1165" w:type="pct"/>
            <w:vMerge/>
            <w:vAlign w:val="center"/>
          </w:tcPr>
          <w:p w:rsidR="003E22A3" w:rsidRPr="005468DC" w:rsidRDefault="003E22A3" w:rsidP="00C27536">
            <w:pPr>
              <w:rPr>
                <w:b/>
              </w:rPr>
            </w:pPr>
          </w:p>
        </w:tc>
        <w:tc>
          <w:tcPr>
            <w:tcW w:w="855" w:type="pct"/>
            <w:vAlign w:val="center"/>
          </w:tcPr>
          <w:p w:rsidR="003E22A3" w:rsidRPr="005468DC" w:rsidRDefault="003E22A3" w:rsidP="00C27536">
            <w:r w:rsidRPr="005468DC">
              <w:t>Единица измерения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r w:rsidRPr="005468DC">
              <w:t>Величина</w:t>
            </w:r>
          </w:p>
        </w:tc>
        <w:tc>
          <w:tcPr>
            <w:tcW w:w="773" w:type="pct"/>
            <w:vMerge/>
          </w:tcPr>
          <w:p w:rsidR="003E22A3" w:rsidRPr="005468DC" w:rsidRDefault="003E22A3" w:rsidP="00C27536"/>
        </w:tc>
        <w:tc>
          <w:tcPr>
            <w:tcW w:w="594" w:type="pct"/>
            <w:vAlign w:val="center"/>
          </w:tcPr>
          <w:p w:rsidR="003E22A3" w:rsidRPr="005468DC" w:rsidRDefault="003E22A3" w:rsidP="00C27536">
            <w:pPr>
              <w:ind w:right="-109"/>
            </w:pPr>
            <w:r w:rsidRPr="005468DC">
              <w:t>Единица измерения</w:t>
            </w:r>
          </w:p>
        </w:tc>
        <w:tc>
          <w:tcPr>
            <w:tcW w:w="555" w:type="pct"/>
            <w:vAlign w:val="center"/>
          </w:tcPr>
          <w:p w:rsidR="003E22A3" w:rsidRPr="005468DC" w:rsidRDefault="003E22A3" w:rsidP="00C27536">
            <w:pPr>
              <w:ind w:right="-109"/>
            </w:pPr>
            <w:r w:rsidRPr="005468DC">
              <w:t>Величина</w:t>
            </w:r>
          </w:p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pPr>
              <w:rPr>
                <w:lang w:val="en-US"/>
              </w:rPr>
            </w:pPr>
            <w:r w:rsidRPr="005468DC">
              <w:rPr>
                <w:lang w:val="en-US"/>
              </w:rPr>
              <w:t>1.</w:t>
            </w:r>
          </w:p>
        </w:tc>
        <w:tc>
          <w:tcPr>
            <w:tcW w:w="1165" w:type="pct"/>
            <w:vAlign w:val="center"/>
          </w:tcPr>
          <w:p w:rsidR="003E22A3" w:rsidRPr="005468DC" w:rsidRDefault="003E22A3" w:rsidP="00C27536">
            <w:r w:rsidRPr="005468DC">
              <w:t>Зона отдыха*</w:t>
            </w:r>
          </w:p>
        </w:tc>
        <w:tc>
          <w:tcPr>
            <w:tcW w:w="1673" w:type="pct"/>
            <w:gridSpan w:val="2"/>
            <w:vAlign w:val="center"/>
          </w:tcPr>
          <w:p w:rsidR="003E22A3" w:rsidRPr="005468DC" w:rsidRDefault="003E22A3" w:rsidP="00C27536">
            <w:r w:rsidRPr="005468DC">
              <w:t>Не нормируется</w:t>
            </w:r>
          </w:p>
        </w:tc>
        <w:tc>
          <w:tcPr>
            <w:tcW w:w="773" w:type="pct"/>
          </w:tcPr>
          <w:p w:rsidR="003E22A3" w:rsidRPr="005468DC" w:rsidRDefault="003E22A3" w:rsidP="00C27536"/>
        </w:tc>
        <w:tc>
          <w:tcPr>
            <w:tcW w:w="594" w:type="pct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мин.</w:t>
            </w:r>
          </w:p>
        </w:tc>
        <w:tc>
          <w:tcPr>
            <w:tcW w:w="555" w:type="pct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30</w:t>
            </w:r>
          </w:p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2.</w:t>
            </w:r>
          </w:p>
        </w:tc>
        <w:tc>
          <w:tcPr>
            <w:tcW w:w="1165" w:type="pct"/>
            <w:vAlign w:val="center"/>
          </w:tcPr>
          <w:p w:rsidR="003E22A3" w:rsidRPr="005468DC" w:rsidRDefault="003E22A3" w:rsidP="00C27536">
            <w:r w:rsidRPr="005468DC">
              <w:rPr>
                <w:rFonts w:eastAsia="Calibri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855" w:type="pct"/>
            <w:vAlign w:val="center"/>
          </w:tcPr>
          <w:p w:rsidR="003E22A3" w:rsidRPr="005468DC" w:rsidRDefault="003E22A3" w:rsidP="00C27536">
            <w:proofErr w:type="spellStart"/>
            <w:r w:rsidRPr="005468DC">
              <w:t>кв.м</w:t>
            </w:r>
            <w:proofErr w:type="spellEnd"/>
            <w:r w:rsidRPr="005468DC">
              <w:t>/чел.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5</w:t>
            </w:r>
          </w:p>
        </w:tc>
        <w:tc>
          <w:tcPr>
            <w:tcW w:w="773" w:type="pct"/>
          </w:tcPr>
          <w:p w:rsidR="003E22A3" w:rsidRPr="005468DC" w:rsidRDefault="003E22A3" w:rsidP="00C27536"/>
        </w:tc>
        <w:tc>
          <w:tcPr>
            <w:tcW w:w="594" w:type="pct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мин.</w:t>
            </w:r>
          </w:p>
        </w:tc>
        <w:tc>
          <w:tcPr>
            <w:tcW w:w="555" w:type="pct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10</w:t>
            </w:r>
          </w:p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3</w:t>
            </w:r>
          </w:p>
        </w:tc>
        <w:tc>
          <w:tcPr>
            <w:tcW w:w="1165" w:type="pct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Пансионаты с лечением, санаториях, санаториях-профилакториях</w:t>
            </w:r>
          </w:p>
        </w:tc>
        <w:tc>
          <w:tcPr>
            <w:tcW w:w="855" w:type="pct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 в зоне обслуживания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pPr>
              <w:jc w:val="center"/>
              <w:rPr>
                <w:rFonts w:cs="Calibri"/>
              </w:rPr>
            </w:pPr>
            <w:r w:rsidRPr="005468DC">
              <w:t>3 - 5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 xml:space="preserve">100 - 120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</w:t>
            </w:r>
          </w:p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4</w:t>
            </w:r>
          </w:p>
        </w:tc>
        <w:tc>
          <w:tcPr>
            <w:tcW w:w="1165" w:type="pct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Пансионаты, дома отдыха**</w:t>
            </w:r>
          </w:p>
        </w:tc>
        <w:tc>
          <w:tcPr>
            <w:tcW w:w="855" w:type="pct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pPr>
              <w:jc w:val="center"/>
              <w:rPr>
                <w:rFonts w:cs="Calibri"/>
              </w:rPr>
            </w:pPr>
            <w:r w:rsidRPr="005468DC">
              <w:t>8 - 10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 xml:space="preserve">130 - 200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</w:t>
            </w:r>
          </w:p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  <w:tr w:rsidR="003E22A3" w:rsidRPr="005468DC" w:rsidTr="00571389">
        <w:trPr>
          <w:trHeight w:val="134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5</w:t>
            </w:r>
          </w:p>
        </w:tc>
        <w:tc>
          <w:tcPr>
            <w:tcW w:w="1165" w:type="pct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Кемпинги и зеленые стоянки**</w:t>
            </w:r>
          </w:p>
        </w:tc>
        <w:tc>
          <w:tcPr>
            <w:tcW w:w="855" w:type="pct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pPr>
              <w:jc w:val="center"/>
              <w:rPr>
                <w:rFonts w:cs="Calibri"/>
              </w:rPr>
            </w:pPr>
            <w:r w:rsidRPr="005468DC">
              <w:rPr>
                <w:rFonts w:cs="Calibri"/>
              </w:rPr>
              <w:t>2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 xml:space="preserve">100 - 135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место;</w:t>
            </w:r>
          </w:p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6</w:t>
            </w:r>
          </w:p>
        </w:tc>
        <w:tc>
          <w:tcPr>
            <w:tcW w:w="116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Туристические базы**</w:t>
            </w:r>
          </w:p>
        </w:tc>
        <w:tc>
          <w:tcPr>
            <w:tcW w:w="85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</w:t>
            </w:r>
          </w:p>
        </w:tc>
        <w:tc>
          <w:tcPr>
            <w:tcW w:w="818" w:type="pct"/>
            <w:vAlign w:val="bottom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rPr>
                <w:rFonts w:cs="Calibri"/>
              </w:rPr>
              <w:t>6</w:t>
            </w:r>
          </w:p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минимальная вместимость одного объекта должна составлять 20 мест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 xml:space="preserve">50 - 65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место;</w:t>
            </w:r>
          </w:p>
          <w:p w:rsidR="003E22A3" w:rsidRPr="005468DC" w:rsidRDefault="003E22A3" w:rsidP="00C27536"/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7</w:t>
            </w:r>
          </w:p>
        </w:tc>
        <w:tc>
          <w:tcPr>
            <w:tcW w:w="116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Охотничьи, рыболовные базы**</w:t>
            </w:r>
          </w:p>
        </w:tc>
        <w:tc>
          <w:tcPr>
            <w:tcW w:w="85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</w:t>
            </w:r>
          </w:p>
        </w:tc>
        <w:tc>
          <w:tcPr>
            <w:tcW w:w="818" w:type="pct"/>
            <w:vAlign w:val="bottom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rPr>
                <w:rFonts w:cs="Calibri"/>
              </w:rPr>
              <w:t xml:space="preserve">2 </w:t>
            </w:r>
            <w:r w:rsidRPr="005468DC">
              <w:t>Минимальная вместимость одного объекта должна составлять 10 мест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 xml:space="preserve">30 - 50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</w:t>
            </w:r>
          </w:p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8</w:t>
            </w:r>
          </w:p>
        </w:tc>
        <w:tc>
          <w:tcPr>
            <w:tcW w:w="1165" w:type="pct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Детские оздоровительные лагеря</w:t>
            </w:r>
          </w:p>
        </w:tc>
        <w:tc>
          <w:tcPr>
            <w:tcW w:w="85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pPr>
              <w:jc w:val="center"/>
              <w:rPr>
                <w:rFonts w:cs="Calibri"/>
              </w:rPr>
            </w:pPr>
            <w:r w:rsidRPr="005468DC">
              <w:t>20 - 30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 xml:space="preserve">150 - 180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</w:t>
            </w:r>
          </w:p>
          <w:p w:rsidR="003E22A3" w:rsidRPr="005468DC" w:rsidRDefault="003E22A3" w:rsidP="00C27536"/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lastRenderedPageBreak/>
              <w:t>9</w:t>
            </w:r>
          </w:p>
        </w:tc>
        <w:tc>
          <w:tcPr>
            <w:tcW w:w="116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Коммунальные гостиницы в административном центре поселения**</w:t>
            </w:r>
          </w:p>
        </w:tc>
        <w:tc>
          <w:tcPr>
            <w:tcW w:w="85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pPr>
              <w:jc w:val="center"/>
              <w:rPr>
                <w:rFonts w:cs="Calibri"/>
              </w:rPr>
            </w:pPr>
            <w:r w:rsidRPr="005468DC">
              <w:rPr>
                <w:rFonts w:cs="Calibri"/>
              </w:rPr>
              <w:t>3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>При вместимости гостиницы:</w:t>
            </w:r>
          </w:p>
          <w:p w:rsidR="003E22A3" w:rsidRPr="005468DC" w:rsidRDefault="003E22A3" w:rsidP="00C27536">
            <w:r w:rsidRPr="005468DC">
              <w:t xml:space="preserve">от 25 до 100 мест  - 55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</w:t>
            </w:r>
          </w:p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  <w:tr w:rsidR="003E22A3" w:rsidRPr="005468DC" w:rsidTr="00571389">
        <w:trPr>
          <w:trHeight w:val="836"/>
        </w:trPr>
        <w:tc>
          <w:tcPr>
            <w:tcW w:w="239" w:type="pct"/>
            <w:vAlign w:val="center"/>
          </w:tcPr>
          <w:p w:rsidR="003E22A3" w:rsidRPr="005468DC" w:rsidRDefault="003E22A3" w:rsidP="00C27536">
            <w:r w:rsidRPr="005468DC">
              <w:t>10</w:t>
            </w:r>
          </w:p>
        </w:tc>
        <w:tc>
          <w:tcPr>
            <w:tcW w:w="1165" w:type="pct"/>
            <w:vAlign w:val="center"/>
          </w:tcPr>
          <w:p w:rsidR="003E22A3" w:rsidRPr="005468DC" w:rsidRDefault="003E22A3" w:rsidP="00C27536">
            <w:r w:rsidRPr="005468DC">
              <w:t>Туристские гостиницы**</w:t>
            </w:r>
          </w:p>
        </w:tc>
        <w:tc>
          <w:tcPr>
            <w:tcW w:w="855" w:type="pct"/>
            <w:vAlign w:val="center"/>
          </w:tcPr>
          <w:p w:rsidR="003E22A3" w:rsidRPr="005468DC" w:rsidRDefault="003E22A3" w:rsidP="00C27536">
            <w:pPr>
              <w:rPr>
                <w:rFonts w:cs="Calibri"/>
              </w:rPr>
            </w:pPr>
            <w:r w:rsidRPr="005468DC">
              <w:t>мест на 1 тыс. жителей</w:t>
            </w:r>
          </w:p>
        </w:tc>
        <w:tc>
          <w:tcPr>
            <w:tcW w:w="818" w:type="pct"/>
            <w:vAlign w:val="center"/>
          </w:tcPr>
          <w:p w:rsidR="003E22A3" w:rsidRPr="005468DC" w:rsidRDefault="003E22A3" w:rsidP="00C27536">
            <w:pPr>
              <w:jc w:val="center"/>
              <w:rPr>
                <w:rFonts w:cs="Calibri"/>
              </w:rPr>
            </w:pPr>
            <w:r w:rsidRPr="005468DC">
              <w:rPr>
                <w:rFonts w:cs="Calibri"/>
              </w:rPr>
              <w:t>7</w:t>
            </w:r>
          </w:p>
        </w:tc>
        <w:tc>
          <w:tcPr>
            <w:tcW w:w="773" w:type="pct"/>
          </w:tcPr>
          <w:p w:rsidR="003E22A3" w:rsidRPr="005468DC" w:rsidRDefault="003E22A3" w:rsidP="00C27536">
            <w:r w:rsidRPr="005468DC">
              <w:t>При вместимости гостиницы:</w:t>
            </w:r>
          </w:p>
          <w:p w:rsidR="003E22A3" w:rsidRPr="005468DC" w:rsidRDefault="003E22A3" w:rsidP="00C27536">
            <w:r w:rsidRPr="005468DC">
              <w:t xml:space="preserve">от 25 до 50 мест - 75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место,</w:t>
            </w:r>
          </w:p>
          <w:p w:rsidR="003E22A3" w:rsidRPr="005468DC" w:rsidRDefault="003E22A3" w:rsidP="00C27536">
            <w:r w:rsidRPr="005468DC">
              <w:t xml:space="preserve">от 50 до 100 мест - 55 </w:t>
            </w:r>
            <w:proofErr w:type="spellStart"/>
            <w:r w:rsidRPr="005468DC">
              <w:t>кв.м</w:t>
            </w:r>
            <w:proofErr w:type="spellEnd"/>
            <w:r w:rsidRPr="005468DC">
              <w:t xml:space="preserve"> на 1 место,</w:t>
            </w:r>
          </w:p>
          <w:p w:rsidR="003E22A3" w:rsidRPr="005468DC" w:rsidRDefault="003E22A3" w:rsidP="00C27536"/>
        </w:tc>
        <w:tc>
          <w:tcPr>
            <w:tcW w:w="594" w:type="pct"/>
            <w:vAlign w:val="center"/>
          </w:tcPr>
          <w:p w:rsidR="003E22A3" w:rsidRPr="005468DC" w:rsidRDefault="003E22A3" w:rsidP="00C27536"/>
        </w:tc>
        <w:tc>
          <w:tcPr>
            <w:tcW w:w="555" w:type="pct"/>
            <w:vAlign w:val="center"/>
          </w:tcPr>
          <w:p w:rsidR="003E22A3" w:rsidRPr="005468DC" w:rsidRDefault="003E22A3" w:rsidP="00C27536"/>
        </w:tc>
      </w:tr>
    </w:tbl>
    <w:p w:rsidR="003E22A3" w:rsidRPr="005468DC" w:rsidRDefault="003E22A3" w:rsidP="003E22A3">
      <w:pPr>
        <w:autoSpaceDE w:val="0"/>
        <w:autoSpaceDN w:val="0"/>
        <w:adjustRightInd w:val="0"/>
        <w:spacing w:before="120" w:after="60"/>
        <w:ind w:firstLine="539"/>
        <w:jc w:val="both"/>
        <w:rPr>
          <w:rFonts w:cs="Calibri"/>
        </w:rPr>
      </w:pPr>
      <w:r w:rsidRPr="005468DC">
        <w:rPr>
          <w:rFonts w:cs="Calibri"/>
        </w:rPr>
        <w:t>Примечания: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468DC">
        <w:rPr>
          <w:rFonts w:cs="Calibri"/>
        </w:rPr>
        <w:t>а) Объекты, планируемые к размещению на территории ООПТ в расчет не включены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468DC">
        <w:rPr>
          <w:rFonts w:cs="Calibri"/>
        </w:rPr>
        <w:t>б) (*) зоны отдыха формируемые на базе озелененных территорий общего пользования, природных и искусственных водоемов.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468DC">
        <w:rPr>
          <w:rFonts w:cs="Calibri"/>
        </w:rPr>
        <w:t>в) (**)</w:t>
      </w:r>
      <w:r w:rsidRPr="005468DC">
        <w:t>Общий уровень обеспеченности различными видами средств коллективного размещения в муниципальном образовании должен быть не менее 6 мест на 1 тыс. жителей.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468DC">
        <w:rPr>
          <w:rFonts w:cs="Calibri"/>
        </w:rPr>
        <w:t>в)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468DC">
        <w:rPr>
          <w:rFonts w:cs="Calibri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5468DC">
          <w:rPr>
            <w:rFonts w:cs="Calibri"/>
          </w:rPr>
          <w:t>1000 кв. м</w:t>
        </w:r>
      </w:smartTag>
      <w:r w:rsidRPr="005468DC">
        <w:rPr>
          <w:rFonts w:cs="Calibri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5468DC">
          <w:rPr>
            <w:rFonts w:cs="Calibri"/>
          </w:rPr>
          <w:t>100 кв. м</w:t>
        </w:r>
      </w:smartTag>
      <w:r w:rsidRPr="005468DC">
        <w:rPr>
          <w:rFonts w:cs="Calibri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5468DC">
          <w:rPr>
            <w:rFonts w:cs="Calibri"/>
          </w:rPr>
          <w:t>50 га</w:t>
        </w:r>
      </w:smartTag>
      <w:r w:rsidRPr="005468DC">
        <w:rPr>
          <w:rFonts w:cs="Calibri"/>
        </w:rPr>
        <w:t>.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468DC">
        <w:rPr>
          <w:rFonts w:cs="Calibri"/>
        </w:rPr>
        <w:t xml:space="preserve">Зоны отдыха следует размещать на расстоянии от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5468DC">
          <w:rPr>
            <w:rFonts w:cs="Calibri"/>
          </w:rPr>
          <w:t>500 м.</w:t>
        </w:r>
      </w:smartTag>
    </w:p>
    <w:p w:rsidR="003E22A3" w:rsidRPr="005468DC" w:rsidRDefault="003E22A3" w:rsidP="003E22A3">
      <w:pPr>
        <w:ind w:right="-144" w:firstLine="426"/>
        <w:contextualSpacing/>
        <w:jc w:val="both"/>
      </w:pPr>
      <w:r w:rsidRPr="005468DC">
        <w:t xml:space="preserve">Нормы расчета стоянок для временного хранения легковых автомобилей см. Приложение В. Часть </w:t>
      </w:r>
      <w:r>
        <w:rPr>
          <w:lang w:val="en-US"/>
        </w:rPr>
        <w:t>III</w:t>
      </w:r>
      <w:r w:rsidRPr="005468DC">
        <w:t>.</w:t>
      </w:r>
    </w:p>
    <w:p w:rsidR="003E22A3" w:rsidRDefault="003E22A3" w:rsidP="00A42860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6777A1" w:rsidRDefault="006777A1" w:rsidP="006777A1">
      <w:pPr>
        <w:pStyle w:val="4"/>
      </w:pPr>
    </w:p>
    <w:p w:rsidR="003E22A3" w:rsidRPr="005468DC" w:rsidRDefault="003E22A3" w:rsidP="0066775C">
      <w:pPr>
        <w:pStyle w:val="1"/>
      </w:pPr>
      <w:bookmarkStart w:id="16" w:name="_Toc501452128"/>
      <w:bookmarkStart w:id="17" w:name="_Toc507587971"/>
      <w:r w:rsidRPr="005468DC">
        <w:lastRenderedPageBreak/>
        <w:t>7</w:t>
      </w:r>
      <w:r w:rsidR="0066775C">
        <w:t>.</w:t>
      </w:r>
      <w:r w:rsidRPr="005468DC">
        <w:t xml:space="preserve"> Расчетные показатели, устанавливаемые для объектов местного значения в области энергетики и инженерной инфраструктуры</w:t>
      </w:r>
      <w:bookmarkEnd w:id="16"/>
      <w:bookmarkEnd w:id="17"/>
      <w:r w:rsidRPr="005468DC">
        <w:t xml:space="preserve"> </w:t>
      </w:r>
    </w:p>
    <w:p w:rsidR="003E22A3" w:rsidRDefault="003E22A3" w:rsidP="003E22A3">
      <w:pPr>
        <w:pStyle w:val="4"/>
      </w:pPr>
      <w:r w:rsidRPr="005468DC">
        <w:t>7.1 Расчетные показатели объектов, относящихся к области электроснабжения</w:t>
      </w:r>
    </w:p>
    <w:p w:rsidR="003E22A3" w:rsidRPr="005468DC" w:rsidRDefault="003E22A3" w:rsidP="003E22A3">
      <w:pPr>
        <w:ind w:firstLine="567"/>
        <w:rPr>
          <w:u w:val="single"/>
        </w:rPr>
      </w:pPr>
      <w:r w:rsidRPr="005468DC">
        <w:t>Проектирование сельских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1</w:t>
      </w:r>
      <w:r w:rsidR="00571389">
        <w:t>0</w:t>
      </w:r>
      <w:r w:rsidRPr="005468DC">
        <w:t>.</w:t>
      </w:r>
    </w:p>
    <w:p w:rsidR="003E22A3" w:rsidRPr="005468DC" w:rsidRDefault="003E22A3" w:rsidP="003E22A3">
      <w:pPr>
        <w:spacing w:after="60"/>
        <w:jc w:val="right"/>
      </w:pPr>
      <w:r w:rsidRPr="005468DC">
        <w:t>Таблица 1</w:t>
      </w:r>
      <w:r w:rsidR="00571389">
        <w:t>0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3E22A3" w:rsidRPr="005468DC" w:rsidTr="00C27536">
        <w:trPr>
          <w:trHeight w:val="778"/>
        </w:trPr>
        <w:tc>
          <w:tcPr>
            <w:tcW w:w="702" w:type="dxa"/>
            <w:vMerge w:val="restart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№</w:t>
            </w:r>
          </w:p>
          <w:p w:rsidR="003E22A3" w:rsidRPr="005468DC" w:rsidRDefault="003E22A3" w:rsidP="00C27536">
            <w:pPr>
              <w:contextualSpacing/>
              <w:jc w:val="center"/>
            </w:pPr>
            <w:r w:rsidRPr="005468DC"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Наименование объекта</w:t>
            </w:r>
          </w:p>
          <w:p w:rsidR="003E22A3" w:rsidRPr="005468DC" w:rsidRDefault="003E22A3" w:rsidP="00C27536">
            <w:pPr>
              <w:contextualSpacing/>
              <w:jc w:val="center"/>
            </w:pPr>
            <w:r w:rsidRPr="005468DC"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Минимально допустимый уровень обеспеченности</w:t>
            </w:r>
          </w:p>
        </w:tc>
      </w:tr>
      <w:tr w:rsidR="003E22A3" w:rsidRPr="005468DC" w:rsidTr="00C27536">
        <w:trPr>
          <w:trHeight w:val="776"/>
        </w:trPr>
        <w:tc>
          <w:tcPr>
            <w:tcW w:w="702" w:type="dxa"/>
            <w:vMerge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</w:p>
        </w:tc>
        <w:tc>
          <w:tcPr>
            <w:tcW w:w="4698" w:type="dxa"/>
            <w:vMerge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Единица измерения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Величина</w:t>
            </w:r>
          </w:p>
        </w:tc>
      </w:tr>
      <w:tr w:rsidR="003E22A3" w:rsidRPr="005468DC" w:rsidTr="00C27536">
        <w:trPr>
          <w:trHeight w:val="482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1.</w:t>
            </w: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contextualSpacing/>
              <w:jc w:val="both"/>
            </w:pPr>
          </w:p>
        </w:tc>
      </w:tr>
      <w:tr w:rsidR="003E22A3" w:rsidRPr="005468DC" w:rsidTr="00C27536">
        <w:trPr>
          <w:trHeight w:val="693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сельские поселения,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5468DC">
              <w:t>кВт·ч</w:t>
            </w:r>
            <w:proofErr w:type="spellEnd"/>
            <w:r w:rsidRPr="005468DC">
              <w:t xml:space="preserve">  / год на 1 чел.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950</w:t>
            </w:r>
          </w:p>
        </w:tc>
      </w:tr>
      <w:tr w:rsidR="003E22A3" w:rsidRPr="005468DC" w:rsidTr="00C27536">
        <w:trPr>
          <w:trHeight w:val="666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сельские поселения,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5468DC">
              <w:t>кВт·ч</w:t>
            </w:r>
            <w:proofErr w:type="spellEnd"/>
            <w:r w:rsidRPr="005468DC">
              <w:t xml:space="preserve">  / год на 1 чел.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1350</w:t>
            </w:r>
          </w:p>
        </w:tc>
      </w:tr>
      <w:tr w:rsidR="003E22A3" w:rsidRPr="005468DC" w:rsidTr="00C27536">
        <w:trPr>
          <w:trHeight w:val="666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поселки городского типа,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5468DC">
              <w:t>кВт·ч</w:t>
            </w:r>
            <w:proofErr w:type="spellEnd"/>
            <w:r w:rsidRPr="005468DC">
              <w:t xml:space="preserve">  / год на 1 чел.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1360</w:t>
            </w:r>
          </w:p>
        </w:tc>
      </w:tr>
      <w:tr w:rsidR="003E22A3" w:rsidRPr="005468DC" w:rsidTr="00C27536">
        <w:trPr>
          <w:trHeight w:val="666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поселки городского типа,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5468DC">
              <w:t>кВт·ч</w:t>
            </w:r>
            <w:proofErr w:type="spellEnd"/>
            <w:r w:rsidRPr="005468DC">
              <w:t xml:space="preserve">  / год на 1 чел.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contextualSpacing/>
              <w:jc w:val="center"/>
            </w:pPr>
            <w:r w:rsidRPr="005468DC">
              <w:t>1680</w:t>
            </w:r>
          </w:p>
        </w:tc>
      </w:tr>
      <w:tr w:rsidR="003E22A3" w:rsidRPr="005468DC" w:rsidTr="00C27536">
        <w:trPr>
          <w:trHeight w:val="836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2.</w:t>
            </w: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r w:rsidRPr="005468DC"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jc w:val="center"/>
            </w:pPr>
          </w:p>
        </w:tc>
      </w:tr>
      <w:tr w:rsidR="003E22A3" w:rsidRPr="005468DC" w:rsidTr="00C27536">
        <w:trPr>
          <w:trHeight w:val="525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сельские поселения,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jc w:val="center"/>
            </w:pPr>
            <w:r w:rsidRPr="005468DC">
              <w:t>ч/год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4100</w:t>
            </w:r>
          </w:p>
        </w:tc>
      </w:tr>
      <w:tr w:rsidR="003E22A3" w:rsidRPr="005468DC" w:rsidTr="00C27536">
        <w:trPr>
          <w:trHeight w:val="836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сельские поселения,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jc w:val="center"/>
            </w:pPr>
            <w:r w:rsidRPr="005468DC">
              <w:t>ч/год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4400</w:t>
            </w:r>
          </w:p>
        </w:tc>
      </w:tr>
      <w:tr w:rsidR="003E22A3" w:rsidRPr="005468DC" w:rsidTr="00C27536">
        <w:trPr>
          <w:trHeight w:val="836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поселки городского типа,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5468DC">
              <w:t>кВт·ч</w:t>
            </w:r>
            <w:proofErr w:type="spellEnd"/>
            <w:r w:rsidRPr="005468DC">
              <w:t xml:space="preserve">  / год на 1 чел.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6160</w:t>
            </w:r>
          </w:p>
        </w:tc>
      </w:tr>
      <w:tr w:rsidR="003E22A3" w:rsidRPr="005468DC" w:rsidTr="00C27536">
        <w:trPr>
          <w:trHeight w:val="836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jc w:val="center"/>
            </w:pP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pPr>
              <w:contextualSpacing/>
            </w:pPr>
            <w:r w:rsidRPr="005468DC">
              <w:t xml:space="preserve">поселки городского типа,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5468DC">
              <w:t>кВт·ч</w:t>
            </w:r>
            <w:proofErr w:type="spellEnd"/>
            <w:r w:rsidRPr="005468DC">
              <w:t xml:space="preserve">  / год на 1 чел.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4240</w:t>
            </w:r>
          </w:p>
        </w:tc>
      </w:tr>
      <w:tr w:rsidR="003E22A3" w:rsidRPr="005468DC" w:rsidTr="00C27536">
        <w:trPr>
          <w:trHeight w:val="415"/>
        </w:trPr>
        <w:tc>
          <w:tcPr>
            <w:tcW w:w="702" w:type="dxa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3.</w:t>
            </w:r>
          </w:p>
        </w:tc>
        <w:tc>
          <w:tcPr>
            <w:tcW w:w="4698" w:type="dxa"/>
            <w:vAlign w:val="center"/>
          </w:tcPr>
          <w:p w:rsidR="003E22A3" w:rsidRPr="005468DC" w:rsidRDefault="003E22A3" w:rsidP="00C27536">
            <w:r w:rsidRPr="005468DC"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3E22A3" w:rsidRPr="005468DC" w:rsidRDefault="003E22A3" w:rsidP="00C27536">
            <w:pPr>
              <w:autoSpaceDE w:val="0"/>
              <w:autoSpaceDN w:val="0"/>
              <w:adjustRightInd w:val="0"/>
              <w:jc w:val="center"/>
            </w:pPr>
            <w:r w:rsidRPr="005468DC">
              <w:t>кВт</w:t>
            </w:r>
          </w:p>
        </w:tc>
        <w:tc>
          <w:tcPr>
            <w:tcW w:w="3027" w:type="dxa"/>
            <w:vAlign w:val="center"/>
          </w:tcPr>
          <w:p w:rsidR="003E22A3" w:rsidRPr="005468DC" w:rsidRDefault="003E22A3" w:rsidP="00C27536">
            <w:pPr>
              <w:jc w:val="center"/>
            </w:pPr>
            <w:r w:rsidRPr="005468DC">
              <w:t>-</w:t>
            </w:r>
          </w:p>
        </w:tc>
      </w:tr>
    </w:tbl>
    <w:p w:rsidR="003E22A3" w:rsidRPr="005468DC" w:rsidRDefault="003E22A3" w:rsidP="003E22A3">
      <w:pPr>
        <w:autoSpaceDE w:val="0"/>
        <w:autoSpaceDN w:val="0"/>
        <w:adjustRightInd w:val="0"/>
        <w:spacing w:before="240"/>
        <w:ind w:firstLine="539"/>
        <w:jc w:val="both"/>
      </w:pPr>
      <w:r w:rsidRPr="005468DC">
        <w:t>Примечания: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</w:pPr>
      <w:r w:rsidRPr="005468DC"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</w:pPr>
      <w:r w:rsidRPr="005468DC">
        <w:lastRenderedPageBreak/>
        <w:t xml:space="preserve">б) условия применения стационарных электроплит в жилой застройке принимать в соответствии с </w:t>
      </w:r>
      <w:hyperlink r:id="rId9" w:history="1">
        <w:r w:rsidRPr="005468DC">
          <w:t>СП 54.13330</w:t>
        </w:r>
      </w:hyperlink>
      <w:r w:rsidRPr="005468DC">
        <w:t>.2011.</w:t>
      </w:r>
    </w:p>
    <w:p w:rsidR="003E22A3" w:rsidRPr="005468DC" w:rsidRDefault="003E22A3" w:rsidP="003E22A3">
      <w:pPr>
        <w:autoSpaceDE w:val="0"/>
        <w:autoSpaceDN w:val="0"/>
        <w:adjustRightInd w:val="0"/>
        <w:ind w:firstLine="540"/>
        <w:jc w:val="both"/>
      </w:pPr>
      <w:r w:rsidRPr="005468DC">
        <w:t xml:space="preserve">в) </w:t>
      </w:r>
      <w:r w:rsidRPr="005468DC">
        <w:rPr>
          <w:rFonts w:ascii="Courier New" w:hAnsi="Courier New" w:cs="Courier New"/>
        </w:rPr>
        <w:t>(*)</w:t>
      </w:r>
      <w:r w:rsidRPr="005468DC"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:rsidR="003E22A3" w:rsidRPr="005468DC" w:rsidRDefault="003E22A3" w:rsidP="003E22A3">
      <w:pPr>
        <w:pStyle w:val="4"/>
      </w:pPr>
    </w:p>
    <w:p w:rsidR="000F34E9" w:rsidRPr="0047012A" w:rsidRDefault="00DD5BDC" w:rsidP="006777A1">
      <w:pPr>
        <w:pStyle w:val="4"/>
      </w:pPr>
      <w:r>
        <w:t xml:space="preserve">7.2 </w:t>
      </w:r>
      <w:r w:rsidR="000F34E9" w:rsidRPr="0047012A">
        <w:t xml:space="preserve">Расчетные показатели объектов, относящихся </w:t>
      </w:r>
      <w:r>
        <w:t>к области тепло-, газоснабжения</w:t>
      </w:r>
    </w:p>
    <w:p w:rsidR="000F34E9" w:rsidRPr="00F43A49" w:rsidRDefault="000F34E9" w:rsidP="000F34E9">
      <w:pPr>
        <w:ind w:firstLine="54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потребления газа определяется по таблице </w:t>
      </w:r>
      <w:r w:rsidR="00DD5BDC">
        <w:rPr>
          <w:color w:val="000000"/>
        </w:rPr>
        <w:t>11</w:t>
      </w:r>
      <w:r w:rsidRPr="00F43A49">
        <w:rPr>
          <w:color w:val="000000"/>
        </w:rPr>
        <w:t>.</w:t>
      </w:r>
    </w:p>
    <w:p w:rsidR="000F34E9" w:rsidRPr="00F43A4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477"/>
        <w:gridCol w:w="1733"/>
        <w:gridCol w:w="3174"/>
      </w:tblGrid>
      <w:tr w:rsidR="000F34E9" w:rsidRPr="00F43A49" w:rsidTr="004D6076">
        <w:trPr>
          <w:trHeight w:val="778"/>
        </w:trPr>
        <w:tc>
          <w:tcPr>
            <w:tcW w:w="290" w:type="pct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2247" w:type="pct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(Наименование ресурса)*</w:t>
            </w:r>
          </w:p>
        </w:tc>
        <w:tc>
          <w:tcPr>
            <w:tcW w:w="2463" w:type="pct"/>
            <w:gridSpan w:val="2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</w:tr>
      <w:tr w:rsidR="000F34E9" w:rsidRPr="00F43A49" w:rsidTr="004D6076">
        <w:trPr>
          <w:trHeight w:val="608"/>
        </w:trPr>
        <w:tc>
          <w:tcPr>
            <w:tcW w:w="290" w:type="pct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2247" w:type="pct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594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F34E9" w:rsidRPr="00F43A49" w:rsidTr="004D6076">
        <w:trPr>
          <w:trHeight w:val="668"/>
        </w:trPr>
        <w:tc>
          <w:tcPr>
            <w:tcW w:w="29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2247" w:type="pct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</w:t>
            </w:r>
            <w:r w:rsidR="006F1A06">
              <w:rPr>
                <w:color w:val="000000"/>
              </w:rPr>
              <w:t>одный газ, при наличии централи</w:t>
            </w:r>
            <w:r w:rsidRPr="00F43A49">
              <w:rPr>
                <w:color w:val="000000"/>
              </w:rPr>
              <w:t>зованного горячего водоснабжения **</w:t>
            </w:r>
          </w:p>
        </w:tc>
        <w:tc>
          <w:tcPr>
            <w:tcW w:w="87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1594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120</w:t>
            </w:r>
          </w:p>
        </w:tc>
      </w:tr>
      <w:tr w:rsidR="000F34E9" w:rsidRPr="00F43A49" w:rsidTr="004D6076">
        <w:trPr>
          <w:trHeight w:val="706"/>
        </w:trPr>
        <w:tc>
          <w:tcPr>
            <w:tcW w:w="29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2247" w:type="pct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</w:t>
            </w:r>
            <w:r w:rsidR="006F1A06">
              <w:rPr>
                <w:color w:val="000000"/>
              </w:rPr>
              <w:t>одный газ, при горячем водоснаб</w:t>
            </w:r>
            <w:r w:rsidRPr="00F43A49">
              <w:rPr>
                <w:color w:val="000000"/>
              </w:rPr>
              <w:t>жении от газовых водонагревателей **</w:t>
            </w:r>
          </w:p>
        </w:tc>
        <w:tc>
          <w:tcPr>
            <w:tcW w:w="87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1594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300</w:t>
            </w:r>
          </w:p>
        </w:tc>
      </w:tr>
      <w:tr w:rsidR="000F34E9" w:rsidRPr="00F43A49" w:rsidTr="004D6076">
        <w:trPr>
          <w:trHeight w:val="689"/>
        </w:trPr>
        <w:tc>
          <w:tcPr>
            <w:tcW w:w="29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3.</w:t>
            </w:r>
          </w:p>
        </w:tc>
        <w:tc>
          <w:tcPr>
            <w:tcW w:w="2247" w:type="pct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Природный газ, </w:t>
            </w:r>
            <w:r w:rsidRPr="00F43A49">
              <w:rPr>
                <w:rFonts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87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1594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180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0F34E9" w:rsidRPr="00F43A49" w:rsidTr="004D6076">
        <w:trPr>
          <w:trHeight w:val="571"/>
        </w:trPr>
        <w:tc>
          <w:tcPr>
            <w:tcW w:w="29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4.</w:t>
            </w:r>
          </w:p>
        </w:tc>
        <w:tc>
          <w:tcPr>
            <w:tcW w:w="2247" w:type="pct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Тепловая нагрузка, </w:t>
            </w:r>
          </w:p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расход газа ***</w:t>
            </w:r>
          </w:p>
        </w:tc>
        <w:tc>
          <w:tcPr>
            <w:tcW w:w="870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Гкал, м3/чел</w:t>
            </w:r>
          </w:p>
        </w:tc>
        <w:tc>
          <w:tcPr>
            <w:tcW w:w="1594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-</w:t>
            </w:r>
          </w:p>
        </w:tc>
      </w:tr>
    </w:tbl>
    <w:p w:rsidR="000F34E9" w:rsidRPr="00F43A49" w:rsidRDefault="000F34E9" w:rsidP="000F34E9">
      <w:pPr>
        <w:ind w:firstLine="567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72553D" w:rsidRDefault="0072553D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47012A" w:rsidRDefault="00DD5BDC" w:rsidP="006777A1">
      <w:pPr>
        <w:pStyle w:val="4"/>
      </w:pPr>
      <w:r>
        <w:lastRenderedPageBreak/>
        <w:t xml:space="preserve">7.3 </w:t>
      </w:r>
      <w:r w:rsidR="000F34E9" w:rsidRPr="0047012A">
        <w:t>Расчетные показатели объектов, относ</w:t>
      </w:r>
      <w:r>
        <w:t>ящихся к области водоснабжения</w:t>
      </w:r>
    </w:p>
    <w:p w:rsidR="00144CEA" w:rsidRPr="005468DC" w:rsidRDefault="00144CEA" w:rsidP="00144CEA">
      <w:pPr>
        <w:ind w:firstLine="680"/>
        <w:contextualSpacing/>
        <w:jc w:val="both"/>
      </w:pPr>
      <w:r w:rsidRPr="005468DC"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144CEA" w:rsidRPr="005468DC" w:rsidRDefault="00144CEA" w:rsidP="00144CEA">
      <w:pPr>
        <w:ind w:firstLine="680"/>
        <w:contextualSpacing/>
        <w:jc w:val="both"/>
      </w:pPr>
      <w:r w:rsidRPr="005468DC">
        <w:t>Норма водопотребления определяется по таблице 1</w:t>
      </w:r>
      <w:r w:rsidR="00571389">
        <w:t>2</w:t>
      </w:r>
      <w:r w:rsidRPr="005468DC">
        <w:t>.</w:t>
      </w:r>
    </w:p>
    <w:p w:rsidR="00144CEA" w:rsidRPr="005468DC" w:rsidRDefault="00571389" w:rsidP="00144CEA">
      <w:pPr>
        <w:spacing w:after="120"/>
        <w:ind w:firstLine="680"/>
        <w:contextualSpacing/>
        <w:jc w:val="right"/>
      </w:pPr>
      <w:r>
        <w:t>Таблица 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144CEA" w:rsidRPr="005468DC" w:rsidTr="00C27536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proofErr w:type="spellStart"/>
            <w:r w:rsidRPr="005468DC"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proofErr w:type="spellStart"/>
            <w:r w:rsidRPr="005468DC">
              <w:t>Hopмы</w:t>
            </w:r>
            <w:proofErr w:type="spellEnd"/>
            <w:r w:rsidRPr="005468DC">
              <w:t xml:space="preserve"> расхода воды (в том числе горячей), л</w:t>
            </w:r>
            <w:r w:rsidRPr="005468DC">
              <w:rPr>
                <w:rStyle w:val="12"/>
                <w:position w:val="14"/>
              </w:rPr>
              <w:t xml:space="preserve"> </w:t>
            </w:r>
            <w:r w:rsidRPr="005468DC">
              <w:t>на человека в</w:t>
            </w:r>
            <w:r>
              <w:t xml:space="preserve"> сутки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4CEA" w:rsidRPr="005468DC" w:rsidRDefault="00144CEA" w:rsidP="00C27536">
            <w:r w:rsidRPr="005468DC">
              <w:rPr>
                <w:rStyle w:val="12"/>
              </w:rPr>
              <w:t>Многоквартирные жилые дома</w:t>
            </w:r>
            <w:r w:rsidRPr="005468DC"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</w:p>
          <w:p w:rsidR="00144CEA" w:rsidRPr="005468DC" w:rsidRDefault="00144CEA" w:rsidP="00C27536">
            <w:pPr>
              <w:jc w:val="center"/>
            </w:pPr>
            <w:r w:rsidRPr="005468DC">
              <w:t>100</w:t>
            </w:r>
          </w:p>
        </w:tc>
      </w:tr>
      <w:tr w:rsidR="00144CEA" w:rsidRPr="005468DC" w:rsidTr="00C275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snapToGrid w:val="0"/>
              <w:jc w:val="center"/>
            </w:pP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120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с водопроводом, канализацией и ваннами с емкостными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210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250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230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250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r w:rsidRPr="005468DC">
              <w:t xml:space="preserve">Гостиницы </w:t>
            </w:r>
          </w:p>
          <w:p w:rsidR="00144CEA" w:rsidRPr="005468DC" w:rsidRDefault="00144CEA" w:rsidP="00C27536">
            <w:r w:rsidRPr="005468DC">
              <w:t>с общими ваннами и душами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r w:rsidRPr="005468DC">
              <w:t>120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r w:rsidRPr="005468DC"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r w:rsidRPr="005468DC">
              <w:t>230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r w:rsidRPr="005468DC"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r w:rsidRPr="005468DC">
              <w:t>120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r w:rsidRPr="005468DC">
              <w:t>Поликлиники и амбулатории /1 больной</w:t>
            </w:r>
          </w:p>
          <w:p w:rsidR="00144CEA" w:rsidRPr="005468DC" w:rsidRDefault="00144CEA" w:rsidP="00C27536">
            <w:r w:rsidRPr="005468DC"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10</w:t>
            </w:r>
          </w:p>
          <w:p w:rsidR="00144CEA" w:rsidRPr="005468DC" w:rsidRDefault="00144CEA" w:rsidP="00C27536">
            <w:pPr>
              <w:jc w:val="center"/>
            </w:pPr>
            <w:r w:rsidRPr="005468DC">
              <w:t>30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4CEA" w:rsidRPr="005468DC" w:rsidRDefault="00144CEA" w:rsidP="00C27536">
            <w:r w:rsidRPr="005468DC"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44CEA" w:rsidRPr="005468DC" w:rsidRDefault="00144CEA" w:rsidP="00C27536">
            <w:pPr>
              <w:snapToGrid w:val="0"/>
              <w:jc w:val="center"/>
            </w:pPr>
          </w:p>
        </w:tc>
      </w:tr>
      <w:tr w:rsidR="00144CEA" w:rsidRPr="005468DC" w:rsidTr="00C275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с дневным пребыванием детей/ 1 ребенок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snapToGrid w:val="0"/>
              <w:jc w:val="center"/>
            </w:pP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454"/>
            </w:pPr>
            <w:r w:rsidRPr="005468DC"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40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454"/>
            </w:pPr>
            <w:r w:rsidRPr="005468DC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80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r w:rsidRPr="005468DC">
              <w:t>Банки, административные здания для размещения административных помещений и офисов/1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r w:rsidRPr="005468DC">
              <w:t>15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4CEA" w:rsidRPr="005468DC" w:rsidRDefault="00144CEA" w:rsidP="00C27536">
            <w:r w:rsidRPr="005468DC">
              <w:rPr>
                <w:rStyle w:val="12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 w:rsidRPr="005468DC"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r w:rsidRPr="005468DC">
              <w:t>1,71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EA" w:rsidRPr="005468DC" w:rsidRDefault="00144CEA" w:rsidP="00C27536">
            <w:r w:rsidRPr="005468DC"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EA" w:rsidRPr="005468DC" w:rsidRDefault="00144CEA" w:rsidP="00C27536">
            <w:pPr>
              <w:snapToGrid w:val="0"/>
              <w:jc w:val="center"/>
            </w:pPr>
            <w:r w:rsidRPr="005468DC">
              <w:t>12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EA" w:rsidRPr="005468DC" w:rsidRDefault="00144CEA" w:rsidP="00C27536">
            <w:pPr>
              <w:ind w:left="-8" w:right="6"/>
            </w:pPr>
            <w:r w:rsidRPr="005468DC">
              <w:t>Магазины</w:t>
            </w:r>
          </w:p>
          <w:p w:rsidR="00144CEA" w:rsidRPr="005468DC" w:rsidRDefault="00144CEA" w:rsidP="00C27536">
            <w:pPr>
              <w:ind w:left="-8" w:right="6"/>
            </w:pPr>
            <w:r w:rsidRPr="005468DC">
              <w:t>Продовольственные (без холодильных установок)/ 1 работник в смену или 20 м</w:t>
            </w:r>
            <w:r w:rsidRPr="005468DC">
              <w:rPr>
                <w:noProof/>
              </w:rPr>
              <w:drawing>
                <wp:inline distT="0" distB="0" distL="0" distR="0" wp14:anchorId="27667822" wp14:editId="211B839A">
                  <wp:extent cx="106045" cy="223520"/>
                  <wp:effectExtent l="19050" t="0" r="8255" b="0"/>
                  <wp:docPr id="5" name="Рисунок 1" descr="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8DC">
              <w:rPr>
                <w:rStyle w:val="apple-converted-space"/>
              </w:rPr>
              <w:t> </w:t>
            </w:r>
            <w:r w:rsidRPr="005468DC">
              <w:t>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30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EA" w:rsidRPr="005468DC" w:rsidRDefault="00144CEA" w:rsidP="00C27536">
            <w:pPr>
              <w:ind w:left="-8" w:right="6"/>
            </w:pPr>
            <w:r w:rsidRPr="005468DC"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20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-8" w:right="6"/>
            </w:pPr>
            <w:r w:rsidRPr="005468DC">
              <w:t>Автосалоны, совмещенные с мастерскими,</w:t>
            </w:r>
            <w:r w:rsidRPr="005468DC">
              <w:rPr>
                <w:rStyle w:val="12"/>
                <w:lang w:val="en-US"/>
              </w:rPr>
              <w:t> </w:t>
            </w:r>
            <w:r w:rsidRPr="005468DC"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200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44CEA" w:rsidRPr="005468DC" w:rsidRDefault="00144CEA" w:rsidP="00C27536">
            <w:r w:rsidRPr="005468DC">
              <w:t>Дома быта, ателье, пункты проката, химчистки, ремонт обуви, фотоателье,</w:t>
            </w:r>
            <w:r w:rsidRPr="005468DC">
              <w:rPr>
                <w:rStyle w:val="12"/>
                <w:lang w:val="en-US"/>
              </w:rPr>
              <w:t> </w:t>
            </w:r>
            <w:r w:rsidRPr="005468DC"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  <w:r w:rsidRPr="005468DC">
              <w:t>50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r w:rsidRPr="005468DC">
              <w:lastRenderedPageBreak/>
              <w:t>Кинотеатры, театры, клубы и досугово-развлекательные учреждения/</w:t>
            </w:r>
          </w:p>
          <w:p w:rsidR="00144CEA" w:rsidRPr="005468DC" w:rsidRDefault="00144CEA" w:rsidP="00C27536">
            <w:r w:rsidRPr="005468DC">
              <w:t>для зрителей/ 1 человек</w:t>
            </w:r>
          </w:p>
          <w:p w:rsidR="00144CEA" w:rsidRPr="005468DC" w:rsidRDefault="00144CEA" w:rsidP="00C27536">
            <w:r w:rsidRPr="005468DC"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CEA" w:rsidRPr="005468DC" w:rsidRDefault="00144CEA" w:rsidP="00C27536">
            <w:pPr>
              <w:jc w:val="center"/>
            </w:pPr>
          </w:p>
          <w:p w:rsidR="00144CEA" w:rsidRPr="005468DC" w:rsidRDefault="00144CEA" w:rsidP="00C27536">
            <w:pPr>
              <w:jc w:val="center"/>
            </w:pPr>
          </w:p>
          <w:p w:rsidR="00144CEA" w:rsidRPr="005468DC" w:rsidRDefault="00144CEA" w:rsidP="00C27536">
            <w:pPr>
              <w:jc w:val="center"/>
            </w:pPr>
            <w:r w:rsidRPr="005468DC">
              <w:t>8</w:t>
            </w:r>
          </w:p>
          <w:p w:rsidR="00144CEA" w:rsidRPr="005468DC" w:rsidRDefault="00144CEA" w:rsidP="00C27536">
            <w:pPr>
              <w:jc w:val="center"/>
            </w:pPr>
            <w:r w:rsidRPr="005468DC">
              <w:t>40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44CEA" w:rsidRPr="005468DC" w:rsidRDefault="00144CEA" w:rsidP="00C27536">
            <w:r w:rsidRPr="005468DC"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snapToGrid w:val="0"/>
              <w:jc w:val="center"/>
            </w:pPr>
          </w:p>
        </w:tc>
      </w:tr>
      <w:tr w:rsidR="00144CEA" w:rsidRPr="005468DC" w:rsidTr="00C275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3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50</w:t>
            </w:r>
          </w:p>
        </w:tc>
      </w:tr>
      <w:tr w:rsidR="00144CEA" w:rsidRPr="005468DC" w:rsidTr="00C275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ind w:left="227"/>
            </w:pPr>
            <w:r w:rsidRPr="005468DC"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4CEA" w:rsidRPr="005468DC" w:rsidRDefault="00144CEA" w:rsidP="00C27536">
            <w:pPr>
              <w:jc w:val="center"/>
            </w:pPr>
            <w:r w:rsidRPr="005468DC">
              <w:t>100</w:t>
            </w:r>
          </w:p>
        </w:tc>
      </w:tr>
    </w:tbl>
    <w:p w:rsidR="00144CEA" w:rsidRPr="005468DC" w:rsidRDefault="00144CEA" w:rsidP="00144CEA">
      <w:pPr>
        <w:spacing w:after="200" w:line="276" w:lineRule="auto"/>
        <w:rPr>
          <w:b/>
          <w:bCs/>
          <w:szCs w:val="30"/>
        </w:rPr>
      </w:pPr>
    </w:p>
    <w:p w:rsidR="0072553D" w:rsidRDefault="0072553D">
      <w:pPr>
        <w:spacing w:after="200" w:line="276" w:lineRule="auto"/>
        <w:rPr>
          <w:b/>
          <w:bCs/>
          <w:szCs w:val="30"/>
        </w:rPr>
      </w:pPr>
    </w:p>
    <w:p w:rsidR="000F34E9" w:rsidRPr="009347C6" w:rsidRDefault="00DD5BDC" w:rsidP="006777A1">
      <w:pPr>
        <w:pStyle w:val="4"/>
      </w:pPr>
      <w:r w:rsidRPr="009347C6">
        <w:t xml:space="preserve">7.4 </w:t>
      </w:r>
      <w:r w:rsidR="000F34E9" w:rsidRPr="009347C6">
        <w:t>Расчетные показатели объектов, относящихся к области водо</w:t>
      </w:r>
      <w:r w:rsidRPr="009347C6">
        <w:t>отведения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При проектировании систем водоотведения удельное среднесуточное (за год) водоотведение должно приниматься по таблице </w:t>
      </w:r>
      <w:r w:rsidR="00DD5BDC">
        <w:rPr>
          <w:color w:val="000000"/>
        </w:rPr>
        <w:t>13</w:t>
      </w:r>
      <w:r w:rsidRPr="00F43A49">
        <w:rPr>
          <w:color w:val="000000"/>
        </w:rPr>
        <w:t xml:space="preserve">. </w:t>
      </w:r>
    </w:p>
    <w:p w:rsidR="000F34E9" w:rsidRPr="00F43A49" w:rsidRDefault="000F34E9" w:rsidP="000F34E9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75"/>
        <w:gridCol w:w="1837"/>
        <w:gridCol w:w="1259"/>
        <w:gridCol w:w="1402"/>
        <w:gridCol w:w="1215"/>
      </w:tblGrid>
      <w:tr w:rsidR="000F34E9" w:rsidRPr="00F43A49" w:rsidTr="004D6076">
        <w:trPr>
          <w:trHeight w:val="778"/>
        </w:trPr>
        <w:tc>
          <w:tcPr>
            <w:tcW w:w="359" w:type="pct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(Наименование ресурса)*</w:t>
            </w:r>
          </w:p>
        </w:tc>
        <w:tc>
          <w:tcPr>
            <w:tcW w:w="1594" w:type="pct"/>
            <w:gridSpan w:val="2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0F34E9" w:rsidRPr="00F43A49" w:rsidTr="004D6076">
        <w:trPr>
          <w:trHeight w:val="625"/>
        </w:trPr>
        <w:tc>
          <w:tcPr>
            <w:tcW w:w="359" w:type="pct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pct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724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F34E9" w:rsidRPr="00F43A49" w:rsidTr="004D6076">
        <w:trPr>
          <w:trHeight w:val="836"/>
        </w:trPr>
        <w:tc>
          <w:tcPr>
            <w:tcW w:w="359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1815" w:type="pct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94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% от </w:t>
            </w:r>
            <w:r w:rsidRPr="00F43A49">
              <w:rPr>
                <w:color w:val="000000"/>
                <w:spacing w:val="-20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98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0F34E9" w:rsidRPr="00F43A49" w:rsidTr="004D6076">
        <w:trPr>
          <w:trHeight w:val="836"/>
        </w:trPr>
        <w:tc>
          <w:tcPr>
            <w:tcW w:w="359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1815" w:type="pct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94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% от </w:t>
            </w:r>
            <w:r w:rsidRPr="00F43A49">
              <w:rPr>
                <w:color w:val="000000"/>
                <w:spacing w:val="-20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85</w:t>
            </w:r>
          </w:p>
        </w:tc>
        <w:tc>
          <w:tcPr>
            <w:tcW w:w="1231" w:type="pct"/>
            <w:gridSpan w:val="2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</w:tr>
      <w:tr w:rsidR="000F34E9" w:rsidRPr="00F43A49" w:rsidTr="004D6076">
        <w:trPr>
          <w:trHeight w:val="836"/>
        </w:trPr>
        <w:tc>
          <w:tcPr>
            <w:tcW w:w="359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3.</w:t>
            </w:r>
          </w:p>
        </w:tc>
        <w:tc>
          <w:tcPr>
            <w:tcW w:w="1815" w:type="pct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Дождевая канализация. </w:t>
            </w:r>
            <w:r w:rsidRPr="00F43A49">
              <w:rPr>
                <w:color w:val="000000"/>
                <w:spacing w:val="-20"/>
              </w:rPr>
              <w:t>Суточный  объем  поверхностного стока, поступающий   на  очистные сооружения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 xml:space="preserve">/ </w:t>
            </w:r>
            <w:proofErr w:type="spellStart"/>
            <w:r w:rsidRPr="00F43A49">
              <w:rPr>
                <w:color w:val="000000"/>
              </w:rPr>
              <w:t>сут</w:t>
            </w:r>
            <w:proofErr w:type="spellEnd"/>
            <w:r w:rsidRPr="00F43A49">
              <w:rPr>
                <w:color w:val="000000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43A49">
                <w:rPr>
                  <w:color w:val="000000"/>
                </w:rPr>
                <w:t>1 га</w:t>
              </w:r>
            </w:smartTag>
            <w:r w:rsidRPr="00F43A49">
              <w:rPr>
                <w:color w:val="000000"/>
              </w:rPr>
              <w:t xml:space="preserve"> территории</w:t>
            </w:r>
          </w:p>
        </w:tc>
        <w:tc>
          <w:tcPr>
            <w:tcW w:w="652" w:type="pc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50</w:t>
            </w:r>
          </w:p>
        </w:tc>
        <w:tc>
          <w:tcPr>
            <w:tcW w:w="1231" w:type="pct"/>
            <w:gridSpan w:val="2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</w:tr>
    </w:tbl>
    <w:p w:rsidR="000F34E9" w:rsidRPr="00F43A49" w:rsidRDefault="000F34E9" w:rsidP="000F34E9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0F34E9" w:rsidRPr="00F43A49" w:rsidRDefault="000F34E9" w:rsidP="000F34E9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F7199" w:rsidRPr="00B41324" w:rsidRDefault="00B41324" w:rsidP="0066775C">
      <w:pPr>
        <w:pStyle w:val="1"/>
      </w:pPr>
      <w:bookmarkStart w:id="18" w:name="_Toc507587972"/>
      <w:r w:rsidRPr="00B41324">
        <w:lastRenderedPageBreak/>
        <w:t>8</w:t>
      </w:r>
      <w:r w:rsidR="00725BC1">
        <w:t>.</w:t>
      </w:r>
      <w:r w:rsidRPr="00B41324">
        <w:t xml:space="preserve"> </w:t>
      </w:r>
      <w:r w:rsidRPr="00A158B6">
        <w:t xml:space="preserve">Расчетные показатели, устанавливаемые для объектов местного значения в области </w:t>
      </w:r>
      <w:r w:rsidR="00EF7199" w:rsidRPr="00A158B6">
        <w:t>автомо</w:t>
      </w:r>
      <w:r w:rsidR="00EF7199">
        <w:t>бильных дорог местного значения</w:t>
      </w:r>
      <w:bookmarkEnd w:id="18"/>
    </w:p>
    <w:p w:rsidR="00B41324" w:rsidRPr="00B41324" w:rsidRDefault="00B41324" w:rsidP="00B41324"/>
    <w:p w:rsidR="00571436" w:rsidRDefault="00571436" w:rsidP="00571436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="001A010E" w:rsidRPr="001A010E">
        <w:rPr>
          <w:rFonts w:ascii="Times New Roman" w:hAnsi="Times New Roman"/>
          <w:color w:val="000000"/>
          <w:sz w:val="24"/>
          <w:szCs w:val="24"/>
        </w:rPr>
        <w:t>местного значения в области автомобильных дорог местного значения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1A010E">
        <w:rPr>
          <w:rFonts w:ascii="Times New Roman" w:hAnsi="Times New Roman"/>
          <w:color w:val="000000"/>
          <w:sz w:val="24"/>
          <w:szCs w:val="24"/>
        </w:rPr>
        <w:t>14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1A010E" w:rsidRPr="00F43A49" w:rsidRDefault="001A010E" w:rsidP="001A010E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14</w:t>
      </w:r>
    </w:p>
    <w:p w:rsidR="00571436" w:rsidRDefault="00571436" w:rsidP="005714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75"/>
        <w:gridCol w:w="1837"/>
        <w:gridCol w:w="1259"/>
        <w:gridCol w:w="1402"/>
        <w:gridCol w:w="1215"/>
      </w:tblGrid>
      <w:tr w:rsidR="00571436" w:rsidRPr="00F43A49" w:rsidTr="004D6076">
        <w:trPr>
          <w:trHeight w:val="778"/>
        </w:trPr>
        <w:tc>
          <w:tcPr>
            <w:tcW w:w="359" w:type="pct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571436" w:rsidRPr="00F43A49" w:rsidTr="004D6076">
        <w:trPr>
          <w:trHeight w:val="625"/>
        </w:trPr>
        <w:tc>
          <w:tcPr>
            <w:tcW w:w="359" w:type="pct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pct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2" w:type="pc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724" w:type="pc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571436" w:rsidRPr="00F43A49" w:rsidTr="004D6076">
        <w:trPr>
          <w:trHeight w:val="836"/>
        </w:trPr>
        <w:tc>
          <w:tcPr>
            <w:tcW w:w="359" w:type="pc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1815" w:type="pct"/>
            <w:vAlign w:val="center"/>
          </w:tcPr>
          <w:p w:rsidR="00571436" w:rsidRPr="001A010E" w:rsidRDefault="001A010E" w:rsidP="001A010E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вне границ населенных пунктов поселения</w:t>
            </w:r>
          </w:p>
        </w:tc>
        <w:tc>
          <w:tcPr>
            <w:tcW w:w="942" w:type="pct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км/1000 </w:t>
            </w:r>
            <w:proofErr w:type="spellStart"/>
            <w:r>
              <w:rPr>
                <w:color w:val="000000"/>
              </w:rPr>
              <w:t>кв.км</w:t>
            </w:r>
            <w:proofErr w:type="spellEnd"/>
            <w:r>
              <w:rPr>
                <w:color w:val="000000"/>
              </w:rPr>
              <w:t xml:space="preserve"> территории</w:t>
            </w:r>
          </w:p>
        </w:tc>
        <w:tc>
          <w:tcPr>
            <w:tcW w:w="652" w:type="pct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571436" w:rsidRPr="00F43A49" w:rsidTr="004D6076">
        <w:trPr>
          <w:trHeight w:val="836"/>
        </w:trPr>
        <w:tc>
          <w:tcPr>
            <w:tcW w:w="359" w:type="pc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1815" w:type="pct"/>
            <w:vAlign w:val="center"/>
          </w:tcPr>
          <w:p w:rsidR="00571436" w:rsidRPr="00F43A49" w:rsidRDefault="001A010E" w:rsidP="00571436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 границ</w:t>
            </w:r>
            <w:r>
              <w:rPr>
                <w:rStyle w:val="12"/>
                <w:rFonts w:eastAsia="Calibri"/>
              </w:rPr>
              <w:t xml:space="preserve">ах </w:t>
            </w:r>
            <w:r w:rsidRPr="001A010E">
              <w:rPr>
                <w:rStyle w:val="12"/>
                <w:rFonts w:eastAsia="Calibri"/>
              </w:rPr>
              <w:t>населенных пунктов поселения</w:t>
            </w:r>
          </w:p>
        </w:tc>
        <w:tc>
          <w:tcPr>
            <w:tcW w:w="942" w:type="pct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км/1 </w:t>
            </w:r>
            <w:proofErr w:type="spellStart"/>
            <w:r>
              <w:rPr>
                <w:color w:val="000000"/>
              </w:rPr>
              <w:t>кв.км</w:t>
            </w:r>
            <w:proofErr w:type="spellEnd"/>
            <w:r>
              <w:rPr>
                <w:color w:val="000000"/>
              </w:rPr>
              <w:t xml:space="preserve"> территории</w:t>
            </w:r>
          </w:p>
        </w:tc>
        <w:tc>
          <w:tcPr>
            <w:tcW w:w="652" w:type="pct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  <w:tc>
          <w:tcPr>
            <w:tcW w:w="1231" w:type="pct"/>
            <w:gridSpan w:val="2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</w:tr>
    </w:tbl>
    <w:p w:rsidR="00B41324" w:rsidRDefault="00B41324" w:rsidP="009347C6">
      <w:pPr>
        <w:pStyle w:val="ac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47C6" w:rsidRPr="007A13B2" w:rsidRDefault="009347C6" w:rsidP="00B4132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7A13B2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</w:t>
      </w:r>
      <w:r w:rsidR="007A13B2">
        <w:rPr>
          <w:rFonts w:ascii="Times New Roman" w:hAnsi="Times New Roman"/>
          <w:sz w:val="24"/>
          <w:szCs w:val="24"/>
        </w:rPr>
        <w:t>15</w:t>
      </w:r>
      <w:r w:rsidR="00A4200F">
        <w:rPr>
          <w:rFonts w:ascii="Times New Roman" w:hAnsi="Times New Roman"/>
          <w:sz w:val="24"/>
          <w:szCs w:val="24"/>
        </w:rPr>
        <w:t>, 15а</w:t>
      </w:r>
      <w:r w:rsidRPr="007A13B2">
        <w:rPr>
          <w:rFonts w:ascii="Times New Roman" w:hAnsi="Times New Roman"/>
          <w:sz w:val="24"/>
          <w:szCs w:val="24"/>
        </w:rPr>
        <w:t>.</w:t>
      </w:r>
    </w:p>
    <w:p w:rsidR="00A4200F" w:rsidRDefault="00A4200F" w:rsidP="00A4200F">
      <w:pPr>
        <w:ind w:firstLine="567"/>
        <w:contextualSpacing/>
        <w:jc w:val="right"/>
      </w:pPr>
    </w:p>
    <w:p w:rsidR="009347C6" w:rsidRPr="007A13B2" w:rsidRDefault="009347C6" w:rsidP="00A4200F">
      <w:pPr>
        <w:ind w:firstLine="567"/>
        <w:contextualSpacing/>
        <w:jc w:val="right"/>
      </w:pPr>
      <w:r w:rsidRPr="007A13B2">
        <w:t xml:space="preserve">Таблица </w:t>
      </w:r>
      <w:r w:rsidR="007A13B2">
        <w:t>15</w:t>
      </w:r>
      <w:r w:rsidR="00A4200F">
        <w:t>. Расчетные показатели минимально допустимого уровня обеспеченности населения объектами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8"/>
        <w:gridCol w:w="5782"/>
      </w:tblGrid>
      <w:tr w:rsidR="00A4200F" w:rsidRPr="00A4200F" w:rsidTr="004D6076"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2929" w:type="pct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4D6076">
        <w:tc>
          <w:tcPr>
            <w:tcW w:w="5000" w:type="pct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Количество автобусных остановок на автомобильных дорогах</w:t>
            </w:r>
          </w:p>
        </w:tc>
      </w:tr>
      <w:tr w:rsidR="00A4200F" w:rsidRPr="00A4200F" w:rsidTr="004D6076"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расстояний между автобусными остановками, км: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 - III категорий не менее 3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IV и V категорий расстояния не нормируются</w:t>
            </w:r>
          </w:p>
        </w:tc>
        <w:tc>
          <w:tcPr>
            <w:tcW w:w="2929" w:type="pct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для определения размещения автобусных остановок на автомобильных дорогах вне границ населенных пунктов муниципального района</w:t>
            </w:r>
          </w:p>
        </w:tc>
      </w:tr>
      <w:tr w:rsidR="00A4200F" w:rsidRPr="00A4200F" w:rsidTr="004D6076">
        <w:tc>
          <w:tcPr>
            <w:tcW w:w="5000" w:type="pct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Вместимость площадок отдыха на автомобильных дорогах</w:t>
            </w:r>
          </w:p>
        </w:tc>
      </w:tr>
      <w:tr w:rsidR="00A4200F" w:rsidRPr="00A4200F" w:rsidTr="004D6076">
        <w:trPr>
          <w:trHeight w:val="2762"/>
        </w:trPr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дорогах I категории (при интенсивности движения до 30000 транспортных единиц в сутки) - 20 - 50 единиц;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 и III категорий - 10 - 15 единиц;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- 10 единиц</w:t>
            </w:r>
          </w:p>
        </w:tc>
        <w:tc>
          <w:tcPr>
            <w:tcW w:w="2929" w:type="pct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определен при одновременной остановке транспортных единиц и одностороннем размещении площадок</w:t>
            </w:r>
          </w:p>
        </w:tc>
      </w:tr>
      <w:tr w:rsidR="00A4200F" w:rsidRPr="00A4200F" w:rsidTr="004D6076">
        <w:tc>
          <w:tcPr>
            <w:tcW w:w="5000" w:type="pct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в) Мощность автозаправочных станций (АЗС)</w:t>
            </w:r>
          </w:p>
        </w:tc>
      </w:tr>
      <w:tr w:rsidR="00A4200F" w:rsidRPr="00A4200F" w:rsidTr="004D6076"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сутки: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2000 - 250 заправок в сутки;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3000 - 500 заправок в сутки;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5000 - 750 заправок в сутки;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5000 до 7000 - 750 заправок в сутки;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7000 до 20000 - 1000 заправок в сутки;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более 20000 - 1000 заправок в сутки</w:t>
            </w:r>
          </w:p>
        </w:tc>
        <w:tc>
          <w:tcPr>
            <w:tcW w:w="2929" w:type="pct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АЗС, более 5000 транспортных единиц в сутки - двустороннее размещение АЗС</w:t>
            </w:r>
          </w:p>
        </w:tc>
      </w:tr>
    </w:tbl>
    <w:p w:rsidR="00A4200F" w:rsidRDefault="00A4200F" w:rsidP="00A4200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200F" w:rsidRPr="00A4200F" w:rsidRDefault="00A4200F" w:rsidP="00A4200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4200F">
        <w:rPr>
          <w:rFonts w:ascii="Times New Roman" w:hAnsi="Times New Roman" w:cs="Times New Roman"/>
          <w:sz w:val="24"/>
          <w:szCs w:val="24"/>
        </w:rPr>
        <w:t>Таблица 15а. Расчетные показатели максимально допустимого уровня территориальной доступности объектов транспорта.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8"/>
        <w:gridCol w:w="5782"/>
      </w:tblGrid>
      <w:tr w:rsidR="00A4200F" w:rsidRPr="00A4200F" w:rsidTr="004D6076"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2929" w:type="pct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4D6076">
        <w:tc>
          <w:tcPr>
            <w:tcW w:w="5000" w:type="pct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Расстояние между площадками отдыха на автомобильных дорогах</w:t>
            </w:r>
          </w:p>
        </w:tc>
      </w:tr>
      <w:tr w:rsidR="00A4200F" w:rsidRPr="00A4200F" w:rsidTr="004D6076"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 и II категорий - 15 - 20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III категории - 25 - 35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- 45 - 55 км</w:t>
            </w:r>
          </w:p>
        </w:tc>
        <w:tc>
          <w:tcPr>
            <w:tcW w:w="2929" w:type="pct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A4200F" w:rsidRPr="00A4200F" w:rsidTr="004D6076">
        <w:tc>
          <w:tcPr>
            <w:tcW w:w="5000" w:type="pct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Расстояние между автозаправочными станциями (АЗС)</w:t>
            </w:r>
          </w:p>
        </w:tc>
      </w:tr>
      <w:tr w:rsidR="00A4200F" w:rsidRPr="00A4200F" w:rsidTr="004D6076"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единиц/сутки: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2000 - 30 - 40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3000 - 40 - 50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5000 - 40 - 50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5000 до 7000 - 50 - 60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7000 до 20000 - 40 - 50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более 20000 - 20 - 25 км</w:t>
            </w:r>
          </w:p>
        </w:tc>
        <w:tc>
          <w:tcPr>
            <w:tcW w:w="2929" w:type="pct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A4200F" w:rsidRPr="00A4200F" w:rsidTr="004D6076">
        <w:tc>
          <w:tcPr>
            <w:tcW w:w="5000" w:type="pct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Расстояние между станциями технического обслуживания (СТО)</w:t>
            </w:r>
          </w:p>
        </w:tc>
      </w:tr>
      <w:tr w:rsidR="00A4200F" w:rsidRPr="00A4200F" w:rsidTr="004D6076">
        <w:tc>
          <w:tcPr>
            <w:tcW w:w="2071" w:type="pct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до 20000 - не более 250 км,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20000 - 30000 - не более 150 км,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30000 и более - не более 100 км</w:t>
            </w:r>
          </w:p>
        </w:tc>
        <w:tc>
          <w:tcPr>
            <w:tcW w:w="2929" w:type="pct"/>
          </w:tcPr>
          <w:p w:rsid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СТО, 5000 и более транспортных единиц в сутки - двустороннее размещение СТО</w:t>
            </w:r>
          </w:p>
          <w:p w:rsidR="00BC1950" w:rsidRPr="00A4200F" w:rsidRDefault="00BC1950" w:rsidP="00BC1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50" w:rsidRDefault="00BC1950" w:rsidP="00BC1950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9" w:name="_Toc507587973"/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950">
        <w:rPr>
          <w:rFonts w:ascii="Times New Roman" w:hAnsi="Times New Roman"/>
          <w:b/>
          <w:sz w:val="24"/>
          <w:szCs w:val="24"/>
        </w:rPr>
        <w:t>Велосипедные дорожки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Велосипедная дорожка - конструктивно отделенный от проезжей части и </w:t>
      </w:r>
      <w:r>
        <w:rPr>
          <w:rFonts w:ascii="Times New Roman" w:hAnsi="Times New Roman"/>
          <w:sz w:val="24"/>
          <w:szCs w:val="24"/>
        </w:rPr>
        <w:t>т</w:t>
      </w:r>
      <w:r w:rsidRPr="00BC1950">
        <w:rPr>
          <w:rFonts w:ascii="Times New Roman" w:hAnsi="Times New Roman"/>
          <w:sz w:val="24"/>
          <w:szCs w:val="24"/>
        </w:rPr>
        <w:t xml:space="preserve">ротуара элемент дороги (либо отдельная дорога), предназначенный для движения </w:t>
      </w:r>
      <w:proofErr w:type="spellStart"/>
      <w:r w:rsidRPr="00BC1950">
        <w:rPr>
          <w:rFonts w:ascii="Times New Roman" w:hAnsi="Times New Roman"/>
          <w:sz w:val="24"/>
          <w:szCs w:val="24"/>
        </w:rPr>
        <w:t>велосипедистов</w:t>
      </w:r>
      <w:proofErr w:type="gramStart"/>
      <w:r w:rsidRPr="00BC1950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BC1950">
        <w:rPr>
          <w:rFonts w:ascii="Times New Roman" w:hAnsi="Times New Roman"/>
          <w:sz w:val="24"/>
          <w:szCs w:val="24"/>
        </w:rPr>
        <w:t xml:space="preserve"> зависимости от показателей, характеризующих текущее состояние и проблемы развития перемещения велосипедистов в поселении, городском округе, учет потребности в </w:t>
      </w:r>
      <w:proofErr w:type="spellStart"/>
      <w:r w:rsidRPr="00BC1950">
        <w:rPr>
          <w:rFonts w:ascii="Times New Roman" w:hAnsi="Times New Roman"/>
          <w:sz w:val="24"/>
          <w:szCs w:val="24"/>
        </w:rPr>
        <w:t>велотранспортной</w:t>
      </w:r>
      <w:proofErr w:type="spellEnd"/>
      <w:r w:rsidRPr="00BC1950">
        <w:rPr>
          <w:rFonts w:ascii="Times New Roman" w:hAnsi="Times New Roman"/>
          <w:sz w:val="24"/>
          <w:szCs w:val="24"/>
        </w:rPr>
        <w:t xml:space="preserve"> инфраструктуре осуществляется в рамках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950">
        <w:rPr>
          <w:rFonts w:ascii="Times New Roman" w:hAnsi="Times New Roman"/>
          <w:sz w:val="24"/>
          <w:szCs w:val="24"/>
        </w:rPr>
        <w:t>на уровне поселения, городского округа.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Организация велосипедных дорожек в соответствии с настоящим пунктом осуществляется в отношении незастроенных территорий, территорий, в отношении которых принято решение о комплексном освоении или застроенных территорий, в отношении которых принято решение об их развитии.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В условия реконструкции улично-дорожной сети на территории исторически сложившихся районов допускается организация совмещенных велосипедных и пешеходных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950">
        <w:rPr>
          <w:rFonts w:ascii="Times New Roman" w:hAnsi="Times New Roman"/>
          <w:sz w:val="24"/>
          <w:szCs w:val="24"/>
        </w:rPr>
        <w:t>дорожек, тротуаров при наличии соответствующих знаков и разметки.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Велодорожки должны быть объединены в единую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велосипедов.</w:t>
      </w:r>
    </w:p>
    <w:p w:rsid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Проектирование велосипедных дорожек следует осуществлять в соответствии с «Методическими рекомендациями по разработке и реализации мероприятий по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950">
        <w:rPr>
          <w:rFonts w:ascii="Times New Roman" w:hAnsi="Times New Roman"/>
          <w:sz w:val="24"/>
          <w:szCs w:val="24"/>
        </w:rPr>
        <w:t>дорожного движения. Требования к планированию развития инфраструктуры велосипедного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950">
        <w:rPr>
          <w:rFonts w:ascii="Times New Roman" w:hAnsi="Times New Roman"/>
          <w:sz w:val="24"/>
          <w:szCs w:val="24"/>
        </w:rPr>
        <w:t xml:space="preserve">транспорта поселений, городских округов в Российской Федерации». 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Расчетные параметры велосипедных дорожек приведены в таблице </w:t>
      </w:r>
      <w:r>
        <w:rPr>
          <w:rFonts w:ascii="Times New Roman" w:hAnsi="Times New Roman"/>
          <w:sz w:val="24"/>
          <w:szCs w:val="24"/>
        </w:rPr>
        <w:t>15 б.</w:t>
      </w:r>
    </w:p>
    <w:p w:rsidR="00BC1950" w:rsidRPr="00BC1950" w:rsidRDefault="00BC1950" w:rsidP="00BC1950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15 б</w:t>
      </w:r>
    </w:p>
    <w:p w:rsid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Расчетные параметры велодорожек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2"/>
        <w:gridCol w:w="907"/>
        <w:gridCol w:w="907"/>
        <w:gridCol w:w="1227"/>
        <w:gridCol w:w="1125"/>
        <w:gridCol w:w="1108"/>
        <w:gridCol w:w="1163"/>
        <w:gridCol w:w="1163"/>
        <w:gridCol w:w="1070"/>
      </w:tblGrid>
      <w:tr w:rsidR="00C446C9" w:rsidRPr="00C446C9" w:rsidTr="00BC1950">
        <w:tc>
          <w:tcPr>
            <w:tcW w:w="1106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Категория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дорог и улиц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Расчетная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скорость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движения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C446C9"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Ширина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полосы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движении</w:t>
            </w:r>
            <w:proofErr w:type="gramEnd"/>
          </w:p>
          <w:p w:rsidR="00BC1950" w:rsidRPr="00C446C9" w:rsidRDefault="00BC1950" w:rsidP="00C446C9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44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Число полос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 xml:space="preserve">движения (суммарно в </w:t>
            </w:r>
            <w:proofErr w:type="gramEnd"/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двух направлениях)</w:t>
            </w: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Наименьший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радиус кривых </w:t>
            </w: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44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плане</w:t>
            </w:r>
            <w:proofErr w:type="gramEnd"/>
            <w:r w:rsidRPr="00C446C9">
              <w:rPr>
                <w:rFonts w:ascii="Times New Roman" w:hAnsi="Times New Roman"/>
                <w:sz w:val="18"/>
                <w:szCs w:val="18"/>
              </w:rPr>
              <w:t xml:space="preserve">, м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Наибольший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продольный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уклон, </w:t>
            </w:r>
            <w:r w:rsidR="00C446C9">
              <w:rPr>
                <w:rFonts w:ascii="Times New Roman" w:hAnsi="Times New Roman"/>
                <w:sz w:val="18"/>
                <w:szCs w:val="18"/>
                <w:lang w:val="en-US"/>
              </w:rPr>
              <w:t>%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Наименьший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вертикальной </w:t>
            </w:r>
          </w:p>
          <w:p w:rsidR="00BC1950" w:rsidRPr="00C446C9" w:rsidRDefault="00BC1950" w:rsidP="00C446C9">
            <w:pPr>
              <w:pStyle w:val="ac"/>
              <w:jc w:val="both"/>
              <w:rPr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выпуклой кривой, </w:t>
            </w: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Наименьший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вертикальной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вогнутой </w:t>
            </w:r>
          </w:p>
          <w:p w:rsidR="00BC1950" w:rsidRPr="00C446C9" w:rsidRDefault="00BC1950" w:rsidP="00C446C9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кривой, </w:t>
            </w: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44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Ширина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пешеходной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части </w:t>
            </w:r>
          </w:p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тротуара</w:t>
            </w:r>
          </w:p>
          <w:p w:rsidR="00BC1950" w:rsidRPr="00C446C9" w:rsidRDefault="00BC1950" w:rsidP="00C446C9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C446C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C44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446C9" w:rsidRPr="00C446C9" w:rsidTr="00C446C9">
        <w:tc>
          <w:tcPr>
            <w:tcW w:w="1106" w:type="dxa"/>
            <w:vAlign w:val="center"/>
          </w:tcPr>
          <w:p w:rsidR="00C446C9" w:rsidRPr="00C446C9" w:rsidRDefault="00C446C9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Велосипедные </w:t>
            </w:r>
          </w:p>
          <w:p w:rsidR="00C446C9" w:rsidRPr="00C446C9" w:rsidRDefault="00C446C9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дорожки:</w:t>
            </w:r>
          </w:p>
          <w:p w:rsidR="00BC1950" w:rsidRPr="00C446C9" w:rsidRDefault="00BC1950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BC1950" w:rsidRPr="00C446C9" w:rsidRDefault="00BC1950" w:rsidP="00BC1950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6C9" w:rsidRPr="00C446C9" w:rsidTr="00C446C9">
        <w:tc>
          <w:tcPr>
            <w:tcW w:w="1106" w:type="dxa"/>
            <w:vAlign w:val="center"/>
          </w:tcPr>
          <w:p w:rsidR="00C446C9" w:rsidRPr="00C446C9" w:rsidRDefault="00C446C9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 в составе</w:t>
            </w:r>
          </w:p>
          <w:p w:rsidR="00C446C9" w:rsidRPr="00C446C9" w:rsidRDefault="00C446C9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поперечного</w:t>
            </w:r>
          </w:p>
          <w:p w:rsidR="00C446C9" w:rsidRPr="00C446C9" w:rsidRDefault="00C446C9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профиля УДС</w:t>
            </w:r>
          </w:p>
          <w:p w:rsidR="00BC1950" w:rsidRPr="00C446C9" w:rsidRDefault="00BC1950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1,50*</w:t>
            </w: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:rsidR="00BC1950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6C9" w:rsidRPr="00C446C9" w:rsidTr="00C446C9">
        <w:tc>
          <w:tcPr>
            <w:tcW w:w="1106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6C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1,00**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6C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6C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6C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C446C9" w:rsidRPr="00C446C9" w:rsidTr="00C446C9">
        <w:tc>
          <w:tcPr>
            <w:tcW w:w="1106" w:type="dxa"/>
            <w:vAlign w:val="center"/>
          </w:tcPr>
          <w:p w:rsidR="00C446C9" w:rsidRPr="00C446C9" w:rsidRDefault="00C446C9" w:rsidP="00C446C9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 xml:space="preserve">-на рекреационных территориях </w:t>
            </w:r>
          </w:p>
          <w:p w:rsidR="00C446C9" w:rsidRPr="00C446C9" w:rsidRDefault="00C446C9" w:rsidP="00C446C9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в жилых зонах и т.п.</w:t>
            </w:r>
          </w:p>
          <w:p w:rsidR="00C446C9" w:rsidRPr="00C446C9" w:rsidRDefault="00C446C9" w:rsidP="00C446C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1,50*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6C9" w:rsidRPr="00C446C9" w:rsidTr="00C446C9">
        <w:tc>
          <w:tcPr>
            <w:tcW w:w="1106" w:type="dxa"/>
            <w:vAlign w:val="center"/>
          </w:tcPr>
          <w:p w:rsidR="00C446C9" w:rsidRPr="00C446C9" w:rsidRDefault="00C446C9" w:rsidP="00C446C9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1,00**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C446C9" w:rsidRP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* При движении в одном направлении.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** При движении в двух направлениях.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BC1950">
        <w:rPr>
          <w:rFonts w:ascii="Times New Roman" w:hAnsi="Times New Roman"/>
          <w:sz w:val="24"/>
          <w:szCs w:val="24"/>
        </w:rPr>
        <w:t>м</w:t>
      </w:r>
      <w:proofErr w:type="gramEnd"/>
      <w:r w:rsidRPr="00BC1950">
        <w:rPr>
          <w:rFonts w:ascii="Times New Roman" w:hAnsi="Times New Roman"/>
          <w:sz w:val="24"/>
          <w:szCs w:val="24"/>
        </w:rPr>
        <w:t>: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1950">
        <w:rPr>
          <w:rFonts w:ascii="Times New Roman" w:hAnsi="Times New Roman"/>
          <w:sz w:val="24"/>
          <w:szCs w:val="24"/>
        </w:rPr>
        <w:t>до проезжай</w:t>
      </w:r>
      <w:proofErr w:type="gramEnd"/>
      <w:r w:rsidRPr="00BC1950">
        <w:rPr>
          <w:rFonts w:ascii="Times New Roman" w:hAnsi="Times New Roman"/>
          <w:sz w:val="24"/>
          <w:szCs w:val="24"/>
        </w:rPr>
        <w:t xml:space="preserve"> части, опор, деревьев 0,75; 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- до тротуаров 0,5. 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1950" w:rsidRPr="00C446C9" w:rsidRDefault="00BC1950" w:rsidP="00BC1950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6C9">
        <w:rPr>
          <w:rFonts w:ascii="Times New Roman" w:hAnsi="Times New Roman"/>
          <w:b/>
          <w:sz w:val="24"/>
          <w:szCs w:val="24"/>
        </w:rPr>
        <w:t>Велосипедные парковки</w:t>
      </w:r>
    </w:p>
    <w:p w:rsidR="00C446C9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950">
        <w:rPr>
          <w:rFonts w:ascii="Times New Roman" w:hAnsi="Times New Roman"/>
          <w:sz w:val="24"/>
          <w:szCs w:val="24"/>
        </w:rPr>
        <w:t>Велопарковки</w:t>
      </w:r>
      <w:proofErr w:type="spellEnd"/>
      <w:r w:rsidRPr="00BC1950">
        <w:rPr>
          <w:rFonts w:ascii="Times New Roman" w:hAnsi="Times New Roman"/>
          <w:sz w:val="24"/>
          <w:szCs w:val="24"/>
        </w:rPr>
        <w:t xml:space="preserve"> устраиваются возле учебных заведений, кинотеатров, магазинов площадью более 200 м</w:t>
      </w:r>
      <w:proofErr w:type="gramStart"/>
      <w:r w:rsidRPr="00BC1950">
        <w:rPr>
          <w:rFonts w:ascii="Times New Roman" w:hAnsi="Times New Roman"/>
          <w:sz w:val="24"/>
          <w:szCs w:val="24"/>
        </w:rPr>
        <w:t>2</w:t>
      </w:r>
      <w:proofErr w:type="gramEnd"/>
      <w:r w:rsidRPr="00BC1950">
        <w:rPr>
          <w:rFonts w:ascii="Times New Roman" w:hAnsi="Times New Roman"/>
          <w:sz w:val="24"/>
          <w:szCs w:val="24"/>
        </w:rPr>
        <w:t>, торговых центров, обзорных площадок, музеев, пересадочных узлов,</w:t>
      </w:r>
      <w:r w:rsidR="00C446C9">
        <w:rPr>
          <w:rFonts w:ascii="Times New Roman" w:hAnsi="Times New Roman"/>
          <w:sz w:val="24"/>
          <w:szCs w:val="24"/>
        </w:rPr>
        <w:t xml:space="preserve"> </w:t>
      </w:r>
      <w:r w:rsidRPr="00BC1950">
        <w:rPr>
          <w:rFonts w:ascii="Times New Roman" w:hAnsi="Times New Roman"/>
          <w:sz w:val="24"/>
          <w:szCs w:val="24"/>
        </w:rPr>
        <w:t xml:space="preserve">иных объектов.2.4.6.2. Габаритные размеры </w:t>
      </w:r>
      <w:proofErr w:type="spellStart"/>
      <w:r w:rsidRPr="00BC1950">
        <w:rPr>
          <w:rFonts w:ascii="Times New Roman" w:hAnsi="Times New Roman"/>
          <w:sz w:val="24"/>
          <w:szCs w:val="24"/>
        </w:rPr>
        <w:t>велопарковки</w:t>
      </w:r>
      <w:proofErr w:type="spellEnd"/>
      <w:r w:rsidRPr="00BC1950">
        <w:rPr>
          <w:rFonts w:ascii="Times New Roman" w:hAnsi="Times New Roman"/>
          <w:sz w:val="24"/>
          <w:szCs w:val="24"/>
        </w:rPr>
        <w:t xml:space="preserve"> на 1 велосипед принимаются в размере не менее 1,2 м</w:t>
      </w:r>
      <w:proofErr w:type="gramStart"/>
      <w:r w:rsidRPr="00BC1950">
        <w:rPr>
          <w:rFonts w:ascii="Times New Roman" w:hAnsi="Times New Roman"/>
          <w:sz w:val="24"/>
          <w:szCs w:val="24"/>
        </w:rPr>
        <w:t>2</w:t>
      </w:r>
      <w:proofErr w:type="gramEnd"/>
      <w:r w:rsidR="00C446C9">
        <w:rPr>
          <w:rFonts w:ascii="Times New Roman" w:hAnsi="Times New Roman"/>
          <w:sz w:val="24"/>
          <w:szCs w:val="24"/>
        </w:rPr>
        <w:t xml:space="preserve"> </w:t>
      </w:r>
      <w:r w:rsidRPr="00BC1950">
        <w:rPr>
          <w:rFonts w:ascii="Times New Roman" w:hAnsi="Times New Roman"/>
          <w:sz w:val="24"/>
          <w:szCs w:val="24"/>
        </w:rPr>
        <w:t xml:space="preserve">при длине парковочного места не менее 2 м. При устройстве многорядной </w:t>
      </w:r>
      <w:proofErr w:type="spellStart"/>
      <w:r w:rsidRPr="00BC1950">
        <w:rPr>
          <w:rFonts w:ascii="Times New Roman" w:hAnsi="Times New Roman"/>
          <w:sz w:val="24"/>
          <w:szCs w:val="24"/>
        </w:rPr>
        <w:t>велопарковки</w:t>
      </w:r>
      <w:proofErr w:type="spellEnd"/>
      <w:r w:rsidRPr="00BC1950">
        <w:rPr>
          <w:rFonts w:ascii="Times New Roman" w:hAnsi="Times New Roman"/>
          <w:sz w:val="24"/>
          <w:szCs w:val="24"/>
        </w:rPr>
        <w:t xml:space="preserve"> должен быть обеспечен проезд (проход) между рядами шириной не менее 1,5 м.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Рекомендуемые значения количества парковочных мест для велосипедов указаны в таблице </w:t>
      </w:r>
      <w:r w:rsidR="00C446C9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="00C446C9">
        <w:rPr>
          <w:rFonts w:ascii="Times New Roman" w:hAnsi="Times New Roman"/>
          <w:sz w:val="24"/>
          <w:szCs w:val="24"/>
        </w:rPr>
        <w:t>в</w:t>
      </w:r>
      <w:proofErr w:type="gramEnd"/>
    </w:p>
    <w:p w:rsidR="00BC1950" w:rsidRDefault="00BC1950" w:rsidP="00C446C9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Таблица </w:t>
      </w:r>
      <w:r w:rsidR="00C446C9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="00C446C9">
        <w:rPr>
          <w:rFonts w:ascii="Times New Roman" w:hAnsi="Times New Roman"/>
          <w:sz w:val="24"/>
          <w:szCs w:val="24"/>
        </w:rPr>
        <w:t>в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3191"/>
      </w:tblGrid>
      <w:tr w:rsidR="00C446C9" w:rsidTr="00C446C9">
        <w:tc>
          <w:tcPr>
            <w:tcW w:w="6771" w:type="dxa"/>
            <w:vAlign w:val="center"/>
          </w:tcPr>
          <w:p w:rsid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Типы объектов</w:t>
            </w:r>
          </w:p>
        </w:tc>
        <w:tc>
          <w:tcPr>
            <w:tcW w:w="3191" w:type="dxa"/>
            <w:vAlign w:val="center"/>
          </w:tcPr>
          <w:p w:rsidR="00C446C9" w:rsidRDefault="00C446C9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Число парковочных мест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50">
              <w:rPr>
                <w:rFonts w:ascii="Times New Roman" w:hAnsi="Times New Roman"/>
                <w:sz w:val="24"/>
                <w:szCs w:val="24"/>
              </w:rPr>
              <w:t>велосипедов</w:t>
            </w:r>
          </w:p>
        </w:tc>
      </w:tr>
      <w:tr w:rsidR="00C446C9" w:rsidTr="00C446C9">
        <w:tc>
          <w:tcPr>
            <w:tcW w:w="6771" w:type="dxa"/>
            <w:vAlign w:val="center"/>
          </w:tcPr>
          <w:p w:rsidR="00C446C9" w:rsidRDefault="00C446C9" w:rsidP="00F234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Основной торговый центр</w:t>
            </w:r>
          </w:p>
        </w:tc>
        <w:tc>
          <w:tcPr>
            <w:tcW w:w="3191" w:type="dxa"/>
            <w:vAlign w:val="center"/>
          </w:tcPr>
          <w:p w:rsidR="00C446C9" w:rsidRDefault="00C446C9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4 - 6 на 100 м</w:t>
            </w:r>
            <w:proofErr w:type="gramStart"/>
            <w:r w:rsidRPr="00BC19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50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</w:tr>
      <w:tr w:rsidR="00C446C9" w:rsidTr="00C446C9">
        <w:tc>
          <w:tcPr>
            <w:tcW w:w="6771" w:type="dxa"/>
            <w:vAlign w:val="center"/>
          </w:tcPr>
          <w:p w:rsidR="00C446C9" w:rsidRDefault="00C446C9" w:rsidP="00F234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Районный торговый центр (универмаг)</w:t>
            </w:r>
          </w:p>
        </w:tc>
        <w:tc>
          <w:tcPr>
            <w:tcW w:w="3191" w:type="dxa"/>
            <w:vAlign w:val="center"/>
          </w:tcPr>
          <w:p w:rsidR="00C446C9" w:rsidRDefault="00C446C9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5 - 7 на 100 м</w:t>
            </w:r>
            <w:proofErr w:type="gramStart"/>
            <w:r w:rsidRPr="00BC19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50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</w:tr>
      <w:tr w:rsidR="00C446C9" w:rsidTr="00C446C9">
        <w:tc>
          <w:tcPr>
            <w:tcW w:w="6771" w:type="dxa"/>
            <w:vAlign w:val="center"/>
          </w:tcPr>
          <w:p w:rsidR="00C446C9" w:rsidRDefault="00C446C9" w:rsidP="00F234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Местный торговый центр</w:t>
            </w:r>
          </w:p>
        </w:tc>
        <w:tc>
          <w:tcPr>
            <w:tcW w:w="3191" w:type="dxa"/>
            <w:vAlign w:val="center"/>
          </w:tcPr>
          <w:p w:rsidR="00C446C9" w:rsidRDefault="00C446C9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6 - 8 на 100 м</w:t>
            </w:r>
            <w:proofErr w:type="gramStart"/>
            <w:r w:rsidRPr="00BC19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50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</w:tr>
      <w:tr w:rsidR="00C446C9" w:rsidTr="00C446C9">
        <w:tc>
          <w:tcPr>
            <w:tcW w:w="6771" w:type="dxa"/>
            <w:vAlign w:val="center"/>
          </w:tcPr>
          <w:p w:rsidR="00C446C9" w:rsidRDefault="00C446C9" w:rsidP="00F234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Офисные учреждения</w:t>
            </w:r>
          </w:p>
        </w:tc>
        <w:tc>
          <w:tcPr>
            <w:tcW w:w="3191" w:type="dxa"/>
            <w:vAlign w:val="center"/>
          </w:tcPr>
          <w:p w:rsidR="00C446C9" w:rsidRDefault="00C446C9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2 - 4 на 100 м</w:t>
            </w:r>
            <w:proofErr w:type="gramStart"/>
            <w:r w:rsidRPr="00BC19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50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</w:tr>
      <w:tr w:rsidR="00C446C9" w:rsidTr="00C446C9">
        <w:tc>
          <w:tcPr>
            <w:tcW w:w="6771" w:type="dxa"/>
            <w:vAlign w:val="center"/>
          </w:tcPr>
          <w:p w:rsidR="00C446C9" w:rsidRDefault="00C446C9" w:rsidP="00F234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191" w:type="dxa"/>
            <w:vAlign w:val="center"/>
          </w:tcPr>
          <w:p w:rsidR="00C446C9" w:rsidRDefault="00C446C9" w:rsidP="00F2348D">
            <w:pPr>
              <w:pStyle w:val="ac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30 на 100 школьников</w:t>
            </w:r>
          </w:p>
        </w:tc>
      </w:tr>
      <w:tr w:rsidR="00C446C9" w:rsidTr="00C446C9">
        <w:tc>
          <w:tcPr>
            <w:tcW w:w="6771" w:type="dxa"/>
            <w:vAlign w:val="center"/>
          </w:tcPr>
          <w:p w:rsidR="00C446C9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3191" w:type="dxa"/>
            <w:vAlign w:val="center"/>
          </w:tcPr>
          <w:p w:rsidR="00C446C9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50 на 100 школьников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60 на 100 студентов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Закрытый спортивный центр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35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Спортивная площадка с трибуной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20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20 на поле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15 на 100 м</w:t>
            </w:r>
            <w:proofErr w:type="gramStart"/>
            <w:r w:rsidRPr="00BC19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50">
              <w:rPr>
                <w:rFonts w:ascii="Times New Roman" w:hAnsi="Times New Roman"/>
                <w:sz w:val="24"/>
                <w:szCs w:val="24"/>
              </w:rPr>
              <w:t>водной поверхности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20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25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Кинотеатр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25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Крупная дискотека; городская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25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Крупная дискотека; </w:t>
            </w:r>
            <w:proofErr w:type="spellStart"/>
            <w:r w:rsidRPr="00BC1950">
              <w:rPr>
                <w:rFonts w:ascii="Times New Roman" w:hAnsi="Times New Roman"/>
                <w:sz w:val="24"/>
                <w:szCs w:val="24"/>
              </w:rPr>
              <w:t>негородская</w:t>
            </w:r>
            <w:proofErr w:type="spellEnd"/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5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Больница; городская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30 на 100 кроватей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Больница; областная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20 на 100 кроватей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 w:rsidRPr="00BC1950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до 10 на 100 кроватей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Места отдыха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20 - 35 на 100 посетителей</w:t>
            </w:r>
          </w:p>
        </w:tc>
      </w:tr>
      <w:tr w:rsidR="00F2348D" w:rsidTr="00C446C9">
        <w:tc>
          <w:tcPr>
            <w:tcW w:w="6771" w:type="dxa"/>
            <w:vAlign w:val="center"/>
          </w:tcPr>
          <w:p w:rsidR="00F2348D" w:rsidRPr="00BC1950" w:rsidRDefault="00F2348D" w:rsidP="00C446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Аттракционы/тематические парки развлечений</w:t>
            </w:r>
          </w:p>
        </w:tc>
        <w:tc>
          <w:tcPr>
            <w:tcW w:w="3191" w:type="dxa"/>
            <w:vAlign w:val="center"/>
          </w:tcPr>
          <w:p w:rsidR="00F2348D" w:rsidRPr="00BC1950" w:rsidRDefault="00F2348D" w:rsidP="00F234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50">
              <w:rPr>
                <w:rFonts w:ascii="Times New Roman" w:hAnsi="Times New Roman"/>
                <w:sz w:val="24"/>
                <w:szCs w:val="24"/>
              </w:rPr>
              <w:t>10 - 15 на 100 посетителей</w:t>
            </w:r>
          </w:p>
        </w:tc>
      </w:tr>
    </w:tbl>
    <w:p w:rsidR="00F2348D" w:rsidRDefault="00F2348D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 xml:space="preserve">Уличные </w:t>
      </w:r>
      <w:proofErr w:type="spellStart"/>
      <w:r w:rsidRPr="00BC1950">
        <w:rPr>
          <w:rFonts w:ascii="Times New Roman" w:hAnsi="Times New Roman"/>
          <w:sz w:val="24"/>
          <w:szCs w:val="24"/>
        </w:rPr>
        <w:t>велопарковки</w:t>
      </w:r>
      <w:proofErr w:type="spellEnd"/>
      <w:r w:rsidRPr="00BC1950">
        <w:rPr>
          <w:rFonts w:ascii="Times New Roman" w:hAnsi="Times New Roman"/>
          <w:sz w:val="24"/>
          <w:szCs w:val="24"/>
        </w:rPr>
        <w:t xml:space="preserve"> для кратковременного хранения рекомендуется размещать на расстоянии не более 30 м от входа в учреждения, в хорошо освещенных местах с 100</w:t>
      </w:r>
      <w:r w:rsidR="00F2348D">
        <w:rPr>
          <w:rFonts w:ascii="Times New Roman" w:hAnsi="Times New Roman"/>
          <w:sz w:val="24"/>
          <w:szCs w:val="24"/>
        </w:rPr>
        <w:t xml:space="preserve"> </w:t>
      </w:r>
      <w:r w:rsidRPr="00BC1950">
        <w:rPr>
          <w:rFonts w:ascii="Times New Roman" w:hAnsi="Times New Roman"/>
          <w:sz w:val="24"/>
          <w:szCs w:val="24"/>
        </w:rPr>
        <w:t xml:space="preserve">высокой интенсивностью пешеходного движения, в зоне обзора существующих камер видеонаблюдения. </w:t>
      </w:r>
      <w:proofErr w:type="spellStart"/>
      <w:r w:rsidRPr="00BC1950">
        <w:rPr>
          <w:rFonts w:ascii="Times New Roman" w:hAnsi="Times New Roman"/>
          <w:sz w:val="24"/>
          <w:szCs w:val="24"/>
        </w:rPr>
        <w:t>Велопарковки</w:t>
      </w:r>
      <w:proofErr w:type="spellEnd"/>
      <w:r w:rsidRPr="00BC1950">
        <w:rPr>
          <w:rFonts w:ascii="Times New Roman" w:hAnsi="Times New Roman"/>
          <w:sz w:val="24"/>
          <w:szCs w:val="24"/>
        </w:rPr>
        <w:t xml:space="preserve"> не должны препятствовать движению пешеходов и проезду спецтехники. В конструкции </w:t>
      </w:r>
      <w:proofErr w:type="spellStart"/>
      <w:r w:rsidRPr="00BC1950">
        <w:rPr>
          <w:rFonts w:ascii="Times New Roman" w:hAnsi="Times New Roman"/>
          <w:sz w:val="24"/>
          <w:szCs w:val="24"/>
        </w:rPr>
        <w:t>велопарковок</w:t>
      </w:r>
      <w:proofErr w:type="spellEnd"/>
      <w:r w:rsidRPr="00BC1950">
        <w:rPr>
          <w:rFonts w:ascii="Times New Roman" w:hAnsi="Times New Roman"/>
          <w:sz w:val="24"/>
          <w:szCs w:val="24"/>
        </w:rPr>
        <w:t xml:space="preserve"> рекомендуется использовать антивандальные материалы.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При проектировании нового жилого дома рекомендуется предусматривать наличие мест постоянного хранения в количестве не менее 0,8 места на каждое домохозяйство (квартиру). В существующих жилых зданиях количество мест определяется текущим спросом. Рекомендуется размещение велосипедов на место постоянного хранения в подвальных помещениях, специально отведенных помещениях в подъездах домов, велосипедных гаражах.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Места постоянного хранения рекомендуется устраивать в одном уровне с проезжей частью или тротуаром. Если доступ к ним в одном уровне невозможен, то их обустраивают рампами, пандусами или лифтами. Помещения для хранения велосипедов должны быть защищены от неблагоприятных погодных условий, иметь освещение, закрываться и быть доступными только для их пользователей.</w:t>
      </w:r>
    </w:p>
    <w:p w:rsidR="00BC1950" w:rsidRPr="00BC1950" w:rsidRDefault="00BC1950" w:rsidP="00BC19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C1950">
        <w:rPr>
          <w:rFonts w:ascii="Times New Roman" w:hAnsi="Times New Roman"/>
          <w:sz w:val="24"/>
          <w:szCs w:val="24"/>
        </w:rPr>
        <w:t>Обеспечение безопасности передвижения велосипедистов организовывать в соответствии с Приложение № 3 к 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</w:r>
      <w:r w:rsidR="00F2348D">
        <w:rPr>
          <w:rFonts w:ascii="Times New Roman" w:hAnsi="Times New Roman"/>
          <w:sz w:val="24"/>
          <w:szCs w:val="24"/>
        </w:rPr>
        <w:t>.</w:t>
      </w:r>
    </w:p>
    <w:p w:rsidR="00EF7199" w:rsidRPr="00B41324" w:rsidRDefault="00EF7199" w:rsidP="0066775C">
      <w:pPr>
        <w:pStyle w:val="1"/>
      </w:pPr>
      <w:r w:rsidRPr="00B41324">
        <w:t>9</w:t>
      </w:r>
      <w:r w:rsidR="00725BC1">
        <w:t>.</w:t>
      </w:r>
      <w:r w:rsidRPr="00B41324">
        <w:t xml:space="preserve"> Расчетные показатели, устанавливаемые для </w:t>
      </w:r>
      <w:r w:rsidR="001A010E" w:rsidRPr="00B41324">
        <w:t xml:space="preserve">объектов сельского хозяйства  и </w:t>
      </w:r>
      <w:r w:rsidRPr="00B41324">
        <w:t>объектов местного значения, имеющих промышленное и коммунально-складское назначение</w:t>
      </w:r>
      <w:bookmarkEnd w:id="19"/>
    </w:p>
    <w:p w:rsidR="001A010E" w:rsidRPr="00130162" w:rsidRDefault="007A13B2" w:rsidP="001A010E">
      <w:pPr>
        <w:ind w:firstLine="709"/>
        <w:jc w:val="both"/>
      </w:pPr>
      <w:r>
        <w:t>Объекты</w:t>
      </w:r>
      <w:r w:rsidR="001A010E" w:rsidRPr="00130162">
        <w:t>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</w:p>
    <w:p w:rsidR="001A010E" w:rsidRPr="00130162" w:rsidRDefault="001A010E" w:rsidP="001A010E">
      <w:pPr>
        <w:ind w:firstLine="709"/>
        <w:jc w:val="both"/>
      </w:pPr>
      <w:r w:rsidRPr="00130162"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1A010E" w:rsidRPr="00D93699" w:rsidRDefault="001A010E" w:rsidP="001A010E">
      <w:pPr>
        <w:pStyle w:val="af2"/>
        <w:jc w:val="both"/>
        <w:rPr>
          <w:b/>
        </w:rPr>
      </w:pPr>
      <w:r w:rsidRPr="00D93699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1A010E" w:rsidRPr="00D93699" w:rsidRDefault="001A010E" w:rsidP="001A01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699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1A010E" w:rsidRDefault="001A010E" w:rsidP="001A010E">
      <w:pPr>
        <w:ind w:firstLine="709"/>
        <w:jc w:val="both"/>
      </w:pPr>
      <w:r w:rsidRPr="00D93699"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</w:t>
      </w:r>
      <w:r>
        <w:t xml:space="preserve"> зоны.</w:t>
      </w:r>
    </w:p>
    <w:p w:rsidR="009A058A" w:rsidRDefault="009A058A" w:rsidP="009A058A">
      <w:pPr>
        <w:ind w:firstLine="709"/>
        <w:jc w:val="both"/>
        <w:rPr>
          <w:color w:val="000000"/>
        </w:rPr>
      </w:pPr>
      <w:r>
        <w:lastRenderedPageBreak/>
        <w:t>С</w:t>
      </w:r>
      <w:r w:rsidRPr="00D93699">
        <w:t>анитарно-защитны</w:t>
      </w:r>
      <w:r>
        <w:t>е зоны</w:t>
      </w:r>
      <w:r w:rsidRPr="00D93699">
        <w:t xml:space="preserve"> от промышленных и коммунально-складских предприятий </w:t>
      </w:r>
      <w:r w:rsidRPr="00F43A49">
        <w:rPr>
          <w:color w:val="000000"/>
        </w:rPr>
        <w:t xml:space="preserve"> </w:t>
      </w:r>
      <w:r>
        <w:rPr>
          <w:color w:val="000000"/>
        </w:rPr>
        <w:t>назначаются согласно</w:t>
      </w:r>
      <w:r w:rsidRPr="00F43A49">
        <w:rPr>
          <w:color w:val="000000"/>
        </w:rPr>
        <w:t xml:space="preserve"> </w:t>
      </w:r>
      <w:r>
        <w:rPr>
          <w:color w:val="000000"/>
        </w:rPr>
        <w:t>нормативными</w:t>
      </w:r>
      <w:r w:rsidRPr="00F43A49">
        <w:rPr>
          <w:color w:val="000000"/>
        </w:rPr>
        <w:t xml:space="preserve"> показателями таблицы </w:t>
      </w:r>
      <w:r>
        <w:rPr>
          <w:color w:val="000000"/>
        </w:rPr>
        <w:t>1</w:t>
      </w:r>
      <w:r w:rsidR="000E4254">
        <w:rPr>
          <w:color w:val="000000"/>
        </w:rPr>
        <w:t>5</w:t>
      </w:r>
      <w:r w:rsidRPr="00F43A49">
        <w:rPr>
          <w:color w:val="000000"/>
        </w:rPr>
        <w:t>.</w:t>
      </w:r>
    </w:p>
    <w:p w:rsidR="009A058A" w:rsidRPr="009A058A" w:rsidRDefault="009A058A" w:rsidP="009A058A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</w:t>
      </w:r>
      <w:r w:rsidR="000E4254">
        <w:rPr>
          <w:color w:val="00000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6477"/>
        <w:gridCol w:w="2226"/>
      </w:tblGrid>
      <w:tr w:rsidR="001A010E" w:rsidRPr="00D93699" w:rsidTr="004D6076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Наименование предприятия,</w:t>
            </w:r>
          </w:p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-42" w:firstLine="293"/>
              <w:jc w:val="center"/>
            </w:pPr>
            <w:r w:rsidRPr="00D93699">
              <w:t>Размер СЗЗ, м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Производства лесопильные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  <w:r w:rsidRPr="00D9369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77"/>
              <w:jc w:val="center"/>
            </w:pPr>
            <w:r w:rsidRPr="00D93699">
              <w:t>100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  <w:lang w:val="en-US"/>
              </w:rPr>
            </w:pPr>
            <w:r w:rsidRPr="00D93699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77"/>
              <w:jc w:val="center"/>
              <w:rPr>
                <w:lang w:val="en-US"/>
              </w:rPr>
            </w:pPr>
            <w:r w:rsidRPr="00D93699">
              <w:rPr>
                <w:lang w:val="en-US"/>
              </w:rPr>
              <w:t>300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Промышленные объекты и производства(м</w:t>
            </w:r>
            <w:r w:rsidRPr="00D93699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D93699">
              <w:rPr>
                <w:sz w:val="24"/>
                <w:szCs w:val="24"/>
              </w:rPr>
              <w:t xml:space="preserve">–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D93699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D93699">
              <w:rPr>
                <w:sz w:val="24"/>
                <w:szCs w:val="24"/>
              </w:rPr>
              <w:t xml:space="preserve">производства,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Фермы крупного рогатого скота более 100 и  менее 1200 голов (всех специализаций), фермы коневодческие, овцеводческие на 5-30 </w:t>
            </w:r>
            <w:proofErr w:type="spellStart"/>
            <w:r w:rsidRPr="00D93699">
              <w:rPr>
                <w:color w:val="000000"/>
                <w:sz w:val="24"/>
                <w:szCs w:val="24"/>
              </w:rPr>
              <w:t>тыс.голов</w:t>
            </w:r>
            <w:proofErr w:type="spellEnd"/>
            <w:r w:rsidRPr="00D93699">
              <w:rPr>
                <w:color w:val="000000"/>
                <w:sz w:val="24"/>
                <w:szCs w:val="24"/>
              </w:rPr>
              <w:t xml:space="preserve">,. птицеводческие до 100 </w:t>
            </w:r>
            <w:proofErr w:type="spellStart"/>
            <w:r w:rsidRPr="00D93699">
              <w:rPr>
                <w:color w:val="000000"/>
                <w:sz w:val="24"/>
                <w:szCs w:val="24"/>
              </w:rPr>
              <w:t>тыс.кур</w:t>
            </w:r>
            <w:proofErr w:type="spellEnd"/>
            <w:r w:rsidRPr="00D93699">
              <w:rPr>
                <w:color w:val="000000"/>
                <w:sz w:val="24"/>
                <w:szCs w:val="24"/>
              </w:rPr>
              <w:t xml:space="preserve">-несушек и до 1 </w:t>
            </w:r>
            <w:proofErr w:type="spellStart"/>
            <w:r w:rsidRPr="00D93699">
              <w:rPr>
                <w:color w:val="000000"/>
                <w:sz w:val="24"/>
                <w:szCs w:val="24"/>
              </w:rPr>
              <w:t>млн.бройлеров</w:t>
            </w:r>
            <w:proofErr w:type="spellEnd"/>
            <w:r w:rsidRPr="00D93699">
              <w:rPr>
                <w:sz w:val="24"/>
                <w:szCs w:val="24"/>
              </w:rPr>
              <w:t xml:space="preserve"> з</w:t>
            </w:r>
            <w:r w:rsidRPr="00D93699">
              <w:rPr>
                <w:color w:val="000000"/>
                <w:sz w:val="24"/>
                <w:szCs w:val="24"/>
              </w:rPr>
              <w:t>верофермы</w:t>
            </w:r>
            <w:r w:rsidRPr="00D93699">
              <w:rPr>
                <w:color w:val="000000"/>
                <w:sz w:val="19"/>
                <w:szCs w:val="19"/>
              </w:rPr>
              <w:t>,</w:t>
            </w:r>
            <w:r w:rsidRPr="00D93699">
              <w:rPr>
                <w:sz w:val="24"/>
                <w:szCs w:val="24"/>
              </w:rPr>
              <w:t xml:space="preserve">- 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</w:t>
            </w:r>
            <w:r w:rsidRPr="00D93699">
              <w:rPr>
                <w:color w:val="000000"/>
                <w:sz w:val="19"/>
                <w:szCs w:val="19"/>
              </w:rPr>
              <w:t>.</w:t>
            </w:r>
            <w:r w:rsidRPr="00D93699">
              <w:rPr>
                <w:sz w:val="24"/>
                <w:szCs w:val="24"/>
              </w:rPr>
              <w:t xml:space="preserve">  - 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-261" w:hanging="23"/>
              <w:rPr>
                <w:color w:val="000000"/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1A010E" w:rsidRPr="00D93699" w:rsidRDefault="001A010E" w:rsidP="001A010E">
            <w:pPr>
              <w:pStyle w:val="31"/>
              <w:spacing w:after="0"/>
              <w:ind w:left="0" w:right="-261" w:hanging="23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Котельные, ТЭЦ, класс </w:t>
            </w:r>
            <w:r w:rsidRPr="00D93699"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*</w:t>
            </w:r>
            <w:r w:rsidRPr="00D93699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/>
              <w:jc w:val="center"/>
            </w:pPr>
            <w:r w:rsidRPr="00D93699">
              <w:t>100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/>
              <w:jc w:val="center"/>
            </w:pPr>
            <w:r w:rsidRPr="00D93699">
              <w:t>50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Площадка временного складирования ТБО</w:t>
            </w:r>
            <w:r w:rsidRPr="00D93699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7A13B2" w:rsidRDefault="005056F5" w:rsidP="001A010E">
            <w:pPr>
              <w:ind w:left="-108" w:right="-42"/>
              <w:jc w:val="center"/>
            </w:pPr>
            <w:r w:rsidRPr="007A13B2">
              <w:t>500</w:t>
            </w:r>
          </w:p>
        </w:tc>
      </w:tr>
      <w:tr w:rsidR="001A010E" w:rsidRPr="00D93699" w:rsidTr="004D607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9369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1000</w:t>
            </w:r>
          </w:p>
        </w:tc>
      </w:tr>
    </w:tbl>
    <w:p w:rsidR="000C2DAB" w:rsidRPr="00F43A49" w:rsidRDefault="000C2DAB" w:rsidP="000C2DAB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1A010E" w:rsidRPr="00C048F9" w:rsidRDefault="000C2DAB" w:rsidP="00C048F9">
      <w:pPr>
        <w:pStyle w:val="af2"/>
        <w:rPr>
          <w:b/>
          <w:sz w:val="22"/>
          <w:szCs w:val="22"/>
        </w:rPr>
      </w:pPr>
      <w:r w:rsidRPr="00F43A49">
        <w:rPr>
          <w:color w:val="000000"/>
        </w:rPr>
        <w:t xml:space="preserve">а) (*) </w:t>
      </w:r>
      <w:r w:rsidR="001A010E" w:rsidRPr="00D93699">
        <w:rPr>
          <w:sz w:val="22"/>
          <w:szCs w:val="22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F7199" w:rsidRDefault="00EF7199" w:rsidP="0066775C">
      <w:pPr>
        <w:pStyle w:val="1"/>
      </w:pPr>
      <w:bookmarkStart w:id="20" w:name="_Toc507587974"/>
      <w:r>
        <w:lastRenderedPageBreak/>
        <w:t>1</w:t>
      </w:r>
      <w:r w:rsidR="001A010E">
        <w:t>0</w:t>
      </w:r>
      <w:r w:rsidR="00725BC1">
        <w:t>.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</w:t>
      </w:r>
      <w:r>
        <w:t>мий и ликвидации их последствий</w:t>
      </w:r>
      <w:bookmarkEnd w:id="20"/>
    </w:p>
    <w:p w:rsidR="007B1A84" w:rsidRPr="007B1A84" w:rsidRDefault="007B1A84" w:rsidP="007B1A84"/>
    <w:p w:rsidR="007A13B2" w:rsidRPr="007B1A84" w:rsidRDefault="00137DD0" w:rsidP="007A13B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B1A84">
        <w:rPr>
          <w:rFonts w:ascii="Times New Roman" w:hAnsi="Times New Roman"/>
          <w:sz w:val="24"/>
          <w:szCs w:val="24"/>
        </w:rPr>
        <w:t xml:space="preserve">10.1 </w:t>
      </w:r>
      <w:r w:rsidR="00B51704" w:rsidRPr="007B1A84">
        <w:rPr>
          <w:rFonts w:ascii="Times New Roman" w:hAnsi="Times New Roman"/>
          <w:sz w:val="24"/>
          <w:szCs w:val="24"/>
        </w:rPr>
        <w:t xml:space="preserve">Расчетные показатели минимально допустимого уровня обеспеченности населения объектами регионального значения </w:t>
      </w:r>
      <w:r w:rsidR="007A13B2" w:rsidRPr="007B1A84">
        <w:rPr>
          <w:rFonts w:ascii="Times New Roman" w:hAnsi="Times New Roman"/>
          <w:sz w:val="24"/>
          <w:szCs w:val="24"/>
        </w:rPr>
        <w:t xml:space="preserve"> </w:t>
      </w:r>
      <w:r w:rsidRPr="007B1A84">
        <w:rPr>
          <w:rFonts w:ascii="Times New Roman" w:hAnsi="Times New Roman"/>
          <w:sz w:val="24"/>
          <w:szCs w:val="24"/>
        </w:rPr>
        <w:t>приведены в</w:t>
      </w:r>
      <w:r w:rsidR="007A13B2" w:rsidRPr="007B1A84">
        <w:rPr>
          <w:rFonts w:ascii="Times New Roman" w:hAnsi="Times New Roman"/>
          <w:sz w:val="24"/>
          <w:szCs w:val="24"/>
        </w:rPr>
        <w:t xml:space="preserve"> таблиц</w:t>
      </w:r>
      <w:r w:rsidRPr="007B1A84">
        <w:rPr>
          <w:rFonts w:ascii="Times New Roman" w:hAnsi="Times New Roman"/>
          <w:sz w:val="24"/>
          <w:szCs w:val="24"/>
        </w:rPr>
        <w:t>е</w:t>
      </w:r>
      <w:r w:rsidR="007A13B2" w:rsidRPr="007B1A84">
        <w:rPr>
          <w:rFonts w:ascii="Times New Roman" w:hAnsi="Times New Roman"/>
          <w:sz w:val="24"/>
          <w:szCs w:val="24"/>
        </w:rPr>
        <w:t xml:space="preserve"> 1</w:t>
      </w:r>
      <w:r w:rsidR="000E4254" w:rsidRPr="007B1A84">
        <w:rPr>
          <w:rFonts w:ascii="Times New Roman" w:hAnsi="Times New Roman"/>
          <w:sz w:val="24"/>
          <w:szCs w:val="24"/>
        </w:rPr>
        <w:t>6</w:t>
      </w:r>
      <w:r w:rsidR="007A13B2" w:rsidRPr="007B1A84">
        <w:rPr>
          <w:rFonts w:ascii="Times New Roman" w:hAnsi="Times New Roman"/>
          <w:sz w:val="24"/>
          <w:szCs w:val="24"/>
        </w:rPr>
        <w:t>.</w:t>
      </w:r>
    </w:p>
    <w:p w:rsidR="007A13B2" w:rsidRPr="007A13B2" w:rsidRDefault="007A13B2" w:rsidP="007A13B2">
      <w:pPr>
        <w:ind w:firstLine="567"/>
        <w:contextualSpacing/>
        <w:jc w:val="right"/>
      </w:pPr>
      <w:r w:rsidRPr="007A13B2">
        <w:t xml:space="preserve">Таблица </w:t>
      </w:r>
      <w:r>
        <w:t>1</w:t>
      </w:r>
      <w:r w:rsidR="000E4254"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8"/>
        <w:gridCol w:w="5782"/>
      </w:tblGrid>
      <w:tr w:rsidR="007A13B2" w:rsidRPr="007A13B2" w:rsidTr="004D6076">
        <w:tc>
          <w:tcPr>
            <w:tcW w:w="2071" w:type="pct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2929" w:type="pct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7A13B2" w:rsidRPr="007A13B2" w:rsidTr="004D6076">
        <w:tc>
          <w:tcPr>
            <w:tcW w:w="5000" w:type="pct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а) Пожарные депо (объект)</w:t>
            </w:r>
          </w:p>
        </w:tc>
      </w:tr>
      <w:tr w:rsidR="007A13B2" w:rsidRPr="007A13B2" w:rsidTr="004D6076">
        <w:tc>
          <w:tcPr>
            <w:tcW w:w="2071" w:type="pct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2929" w:type="pct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7A13B2" w:rsidRPr="007A13B2" w:rsidTr="004D6076">
        <w:tc>
          <w:tcPr>
            <w:tcW w:w="5000" w:type="pct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) Сирены</w:t>
            </w:r>
          </w:p>
        </w:tc>
      </w:tr>
      <w:tr w:rsidR="007A13B2" w:rsidRPr="007A13B2" w:rsidTr="004D6076">
        <w:tc>
          <w:tcPr>
            <w:tcW w:w="2071" w:type="pct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2929" w:type="pct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</w:p>
        </w:tc>
      </w:tr>
      <w:tr w:rsidR="007A13B2" w:rsidRPr="007A13B2" w:rsidTr="004D6076">
        <w:tc>
          <w:tcPr>
            <w:tcW w:w="5000" w:type="pct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Спасательные станции</w:t>
            </w:r>
          </w:p>
        </w:tc>
      </w:tr>
      <w:tr w:rsidR="007A13B2" w:rsidRPr="007A13B2" w:rsidTr="004D6076">
        <w:tc>
          <w:tcPr>
            <w:tcW w:w="2071" w:type="pct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2929" w:type="pct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7A13B2" w:rsidRPr="007A13B2" w:rsidTr="004D6076">
        <w:tc>
          <w:tcPr>
            <w:tcW w:w="5000" w:type="pct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Убежища</w:t>
            </w:r>
          </w:p>
        </w:tc>
      </w:tr>
      <w:tr w:rsidR="007A13B2" w:rsidRPr="007A13B2" w:rsidTr="004D6076">
        <w:tc>
          <w:tcPr>
            <w:tcW w:w="2071" w:type="pct"/>
          </w:tcPr>
          <w:p w:rsidR="007A13B2" w:rsidRPr="00144CEA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1" w:history="1">
              <w:r w:rsidRPr="00144CEA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144C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144CEA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2" w:history="1">
              <w:r w:rsidRPr="00144CE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2929" w:type="pct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зонах возможных сильных разрушений: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</w:t>
            </w:r>
          </w:p>
        </w:tc>
      </w:tr>
      <w:tr w:rsidR="007A13B2" w:rsidRPr="007A13B2" w:rsidTr="004D6076">
        <w:tc>
          <w:tcPr>
            <w:tcW w:w="5000" w:type="pct"/>
            <w:gridSpan w:val="2"/>
          </w:tcPr>
          <w:p w:rsidR="007A13B2" w:rsidRPr="00144CEA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13B2" w:rsidRPr="00144CEA">
              <w:rPr>
                <w:rFonts w:ascii="Times New Roman" w:hAnsi="Times New Roman" w:cs="Times New Roman"/>
                <w:sz w:val="24"/>
                <w:szCs w:val="24"/>
              </w:rPr>
              <w:t>) Противорадиационные укрытия</w:t>
            </w:r>
          </w:p>
        </w:tc>
      </w:tr>
      <w:tr w:rsidR="007A13B2" w:rsidRPr="007A13B2" w:rsidTr="004D6076">
        <w:tc>
          <w:tcPr>
            <w:tcW w:w="2071" w:type="pct"/>
          </w:tcPr>
          <w:p w:rsidR="007A13B2" w:rsidRPr="00144CEA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3" w:history="1">
              <w:r w:rsidRPr="00144CEA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144C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144CEA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4" w:history="1">
              <w:r w:rsidRPr="00144CE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2929" w:type="pct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защиты: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 организаций, расположенных за пределами зон возможных сильных разрушений и </w:t>
            </w:r>
            <w:r w:rsidRPr="007A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7A13B2" w:rsidRPr="007A13B2" w:rsidTr="004D6076">
        <w:tc>
          <w:tcPr>
            <w:tcW w:w="5000" w:type="pct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7A13B2" w:rsidRPr="00144CEA" w:rsidTr="004D6076">
        <w:tc>
          <w:tcPr>
            <w:tcW w:w="2071" w:type="pct"/>
          </w:tcPr>
          <w:p w:rsidR="007A13B2" w:rsidRPr="00144CEA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144CE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2929" w:type="pct"/>
          </w:tcPr>
          <w:p w:rsidR="007A13B2" w:rsidRPr="00144CEA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7A13B2" w:rsidRPr="00144CEA" w:rsidTr="004D6076">
        <w:tc>
          <w:tcPr>
            <w:tcW w:w="5000" w:type="pct"/>
            <w:gridSpan w:val="2"/>
          </w:tcPr>
          <w:p w:rsidR="007A13B2" w:rsidRPr="00144CEA" w:rsidRDefault="00F56CC2" w:rsidP="00F56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13B2" w:rsidRPr="00144CEA">
              <w:rPr>
                <w:rFonts w:ascii="Times New Roman" w:hAnsi="Times New Roman" w:cs="Times New Roman"/>
                <w:sz w:val="24"/>
                <w:szCs w:val="24"/>
              </w:rPr>
              <w:t>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7A13B2" w:rsidRPr="00144CEA" w:rsidTr="004D6076">
        <w:tc>
          <w:tcPr>
            <w:tcW w:w="2071" w:type="pct"/>
          </w:tcPr>
          <w:p w:rsidR="007A13B2" w:rsidRPr="00144CEA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144CE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144CE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2929" w:type="pct"/>
          </w:tcPr>
          <w:p w:rsidR="007A13B2" w:rsidRPr="00144CEA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EA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137DD0" w:rsidRDefault="00137DD0" w:rsidP="007A13B2"/>
    <w:p w:rsidR="007A13B2" w:rsidRDefault="007B1A84" w:rsidP="007A13B2">
      <w:r>
        <w:t xml:space="preserve">Примечание. </w:t>
      </w:r>
      <w:r w:rsidR="00137DD0">
        <w:t>Расчетные показатели максимально допустимого уровня территориальной доступности указанных объектов не устанавливаются</w:t>
      </w:r>
    </w:p>
    <w:p w:rsidR="00137DD0" w:rsidRPr="00144CEA" w:rsidRDefault="00137DD0" w:rsidP="007A13B2"/>
    <w:p w:rsidR="009A058A" w:rsidRDefault="00137DD0" w:rsidP="009A058A">
      <w:pPr>
        <w:ind w:firstLine="709"/>
        <w:jc w:val="both"/>
      </w:pPr>
      <w:r>
        <w:t xml:space="preserve">10.2 </w:t>
      </w:r>
      <w:r w:rsidR="009A058A" w:rsidRPr="00144CEA">
        <w:t>Инженерно-технические мероприятия ГО и ЧС должны предусматриваться с учетом категорий объектов по ГО, а</w:t>
      </w:r>
      <w:r w:rsidR="009A058A" w:rsidRPr="00D93699">
        <w:t xml:space="preserve"> также с учетом отнесения территорий к</w:t>
      </w:r>
      <w:r w:rsidR="00B00303">
        <w:t xml:space="preserve"> группам по ГО, при разработке следующих градостроительных документов:</w:t>
      </w:r>
    </w:p>
    <w:p w:rsidR="009A058A" w:rsidRPr="00D93699" w:rsidRDefault="009A058A" w:rsidP="009A058A">
      <w:pPr>
        <w:ind w:firstLine="709"/>
        <w:jc w:val="both"/>
      </w:pPr>
      <w:r w:rsidRPr="00D93699">
        <w:t>- территориальных комплексных схем градостроительного планирования развития территории республики и ее частей;</w:t>
      </w:r>
    </w:p>
    <w:p w:rsidR="009A058A" w:rsidRPr="00D93699" w:rsidRDefault="009A058A" w:rsidP="009A058A">
      <w:pPr>
        <w:ind w:firstLine="709"/>
        <w:jc w:val="both"/>
      </w:pPr>
      <w:r w:rsidRPr="00D93699">
        <w:t>- генеральных планов поселений;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черты населенных пунктов;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районов и кварталов жилой зоны, групп общественных зданий и сооружений;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9A058A" w:rsidRPr="0028366D" w:rsidRDefault="009A058A" w:rsidP="009A058A">
      <w:pPr>
        <w:ind w:firstLine="709"/>
        <w:jc w:val="both"/>
      </w:pPr>
      <w:r w:rsidRPr="00D93699">
        <w:t>- проектов межевания территорий</w:t>
      </w:r>
      <w:r>
        <w:t>.</w:t>
      </w:r>
    </w:p>
    <w:p w:rsidR="00137DD0" w:rsidRDefault="00137DD0" w:rsidP="009A058A">
      <w:pPr>
        <w:ind w:firstLine="709"/>
        <w:jc w:val="both"/>
      </w:pPr>
    </w:p>
    <w:p w:rsidR="009A058A" w:rsidRPr="005C577C" w:rsidRDefault="00137DD0" w:rsidP="009A058A">
      <w:pPr>
        <w:ind w:firstLine="709"/>
        <w:jc w:val="both"/>
      </w:pPr>
      <w:r>
        <w:t>10.3</w:t>
      </w:r>
      <w:proofErr w:type="gramStart"/>
      <w:r>
        <w:t xml:space="preserve"> </w:t>
      </w:r>
      <w:r w:rsidR="009A058A" w:rsidRPr="009A058A">
        <w:t>Д</w:t>
      </w:r>
      <w:proofErr w:type="gramEnd"/>
      <w:r w:rsidR="009A058A" w:rsidRPr="009A058A">
        <w:t>ля обеспечения спасательных работ и действий по тушению пожаров необходимо</w:t>
      </w:r>
      <w:r w:rsidR="009A058A">
        <w:t xml:space="preserve"> </w:t>
      </w:r>
      <w:r w:rsidR="009A058A" w:rsidRPr="005C577C">
        <w:t>разрабатывать мероприятия согласно СП 4.13130.2013</w:t>
      </w:r>
      <w:r w:rsidR="009A058A">
        <w:t>:</w:t>
      </w:r>
      <w:r w:rsidR="009A058A" w:rsidRPr="005C577C">
        <w:t xml:space="preserve"> </w:t>
      </w:r>
    </w:p>
    <w:p w:rsidR="009A058A" w:rsidRPr="005C577C" w:rsidRDefault="009A058A" w:rsidP="009A058A">
      <w:pPr>
        <w:ind w:firstLine="709"/>
        <w:jc w:val="both"/>
      </w:pPr>
      <w:r w:rsidRPr="009A058A">
        <w:t>1.Ограничить максимальну</w:t>
      </w:r>
      <w:r>
        <w:t>ю высоту</w:t>
      </w:r>
      <w:r w:rsidRPr="009A058A">
        <w:t xml:space="preserve"> и этажность проектируемых зданий е учетом технических параметров имеющейся в местном гарнизоне пожарной охраны пожарной </w:t>
      </w:r>
      <w:r w:rsidRPr="009A058A">
        <w:lastRenderedPageBreak/>
        <w:t>техники, предназначенной для обеспечения спасательных работ и действий по тушению пожаров;</w:t>
      </w:r>
    </w:p>
    <w:p w:rsidR="009A058A" w:rsidRDefault="009A058A" w:rsidP="009A058A">
      <w:pPr>
        <w:ind w:firstLine="709"/>
        <w:jc w:val="both"/>
      </w:pPr>
      <w:r w:rsidRPr="009A058A">
        <w:t xml:space="preserve"> 2. При разработке проектов планировки определить места и размеры (характеристику покрытия) мест установки пожарных </w:t>
      </w:r>
      <w:proofErr w:type="spellStart"/>
      <w:r w:rsidRPr="009A058A">
        <w:t>автолестниц</w:t>
      </w:r>
      <w:proofErr w:type="spellEnd"/>
      <w:r w:rsidRPr="009A058A">
        <w:t xml:space="preserve"> (автоподъемников) с учетом доступа с них в</w:t>
      </w:r>
      <w:r w:rsidR="00B00303">
        <w:t xml:space="preserve"> каждую квартиру или помещение; </w:t>
      </w:r>
      <w:r w:rsidR="00B00303" w:rsidRPr="0092431E">
        <w:t>пожарных водоемов, количество</w:t>
      </w:r>
      <w:r w:rsidR="00E56480">
        <w:t xml:space="preserve"> и</w:t>
      </w:r>
      <w:r w:rsidR="00B00303" w:rsidRPr="0092431E">
        <w:t xml:space="preserve"> объем которых </w:t>
      </w:r>
      <w:r w:rsidR="00E56480">
        <w:t>определяется расчетом</w:t>
      </w:r>
      <w:r w:rsidR="00B34714" w:rsidRPr="0092431E">
        <w:t xml:space="preserve"> согласно п.9 СП 8.13130.2009.</w:t>
      </w:r>
      <w:r w:rsidR="00E56480">
        <w:t xml:space="preserve"> </w:t>
      </w:r>
    </w:p>
    <w:p w:rsidR="00E56480" w:rsidRPr="007A13B2" w:rsidRDefault="00E56480" w:rsidP="00E56480">
      <w:pPr>
        <w:ind w:firstLine="709"/>
        <w:jc w:val="both"/>
      </w:pPr>
      <w:r w:rsidRPr="007A13B2"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E56480" w:rsidRPr="007A13B2" w:rsidRDefault="00E56480" w:rsidP="00AC1129">
      <w:pPr>
        <w:pStyle w:val="a5"/>
        <w:numPr>
          <w:ilvl w:val="0"/>
          <w:numId w:val="8"/>
        </w:numPr>
        <w:jc w:val="both"/>
      </w:pPr>
      <w:r w:rsidRPr="007A13B2">
        <w:t>при наличии автонасосов - 200 м;</w:t>
      </w:r>
    </w:p>
    <w:p w:rsidR="00E56480" w:rsidRPr="007A13B2" w:rsidRDefault="00E56480" w:rsidP="00AC1129">
      <w:pPr>
        <w:pStyle w:val="a5"/>
        <w:numPr>
          <w:ilvl w:val="0"/>
          <w:numId w:val="8"/>
        </w:numPr>
        <w:jc w:val="both"/>
      </w:pPr>
      <w:r w:rsidRPr="007A13B2">
        <w:t>при наличии мотопомп - 100 - 150 м в зависимости от технических возможностей мотопомп.</w:t>
      </w:r>
    </w:p>
    <w:p w:rsidR="00E56480" w:rsidRPr="007A13B2" w:rsidRDefault="00E56480" w:rsidP="00E56480">
      <w:pPr>
        <w:ind w:firstLine="709"/>
        <w:jc w:val="both"/>
      </w:pPr>
      <w:r w:rsidRPr="007A13B2"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9A058A" w:rsidRDefault="009A058A" w:rsidP="009A058A">
      <w:pPr>
        <w:ind w:firstLine="709"/>
        <w:jc w:val="both"/>
      </w:pPr>
      <w:r w:rsidRPr="009A058A"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9A058A">
        <w:t>внутридворовых</w:t>
      </w:r>
      <w:proofErr w:type="spellEnd"/>
      <w:r w:rsidRPr="009A058A">
        <w:t xml:space="preserve"> территориях, размерами15х15 метров</w:t>
      </w:r>
      <w:r w:rsidR="00D341B3">
        <w:t>.</w:t>
      </w:r>
    </w:p>
    <w:p w:rsidR="00407261" w:rsidRPr="00407261" w:rsidRDefault="00407261" w:rsidP="0040726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00" w:afterAutospacing="1"/>
        <w:ind w:firstLine="709"/>
        <w:jc w:val="both"/>
      </w:pPr>
      <w:r w:rsidRPr="00407261"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="00647C25">
        <w:t>.</w:t>
      </w:r>
      <w:r w:rsidRPr="00407261">
        <w:rPr>
          <w:b/>
          <w:bCs/>
        </w:rPr>
        <w:t xml:space="preserve"> </w:t>
      </w:r>
      <w:r w:rsidR="00647C25">
        <w:t xml:space="preserve">Системы противопожарной защиты </w:t>
      </w:r>
      <w:r w:rsidRPr="00407261">
        <w:t xml:space="preserve">объектов нефтегазовой индустрии, автостоянок грузовых автомобилей, специализированных складов, расходных складов горючего для </w:t>
      </w:r>
      <w:proofErr w:type="spellStart"/>
      <w:r w:rsidRPr="00407261">
        <w:t>энергообъектов</w:t>
      </w:r>
      <w:proofErr w:type="spellEnd"/>
      <w:r w:rsidRPr="00407261">
        <w:t xml:space="preserve"> и т.п.) в зависимости от степени огнестойкости и класса их конструктивной пожарной опасности принимаются в соответствии с таблицей 1</w:t>
      </w:r>
      <w:r w:rsidR="006D7F1F">
        <w:t>7</w:t>
      </w:r>
      <w:r w:rsidRPr="00407261">
        <w:t>.</w:t>
      </w:r>
    </w:p>
    <w:p w:rsidR="00407261" w:rsidRPr="00407261" w:rsidRDefault="00407261" w:rsidP="00407261">
      <w:pPr>
        <w:ind w:firstLine="1134"/>
        <w:jc w:val="right"/>
      </w:pPr>
      <w:r w:rsidRPr="00407261">
        <w:t>таблица 1</w:t>
      </w:r>
      <w:r w:rsidR="006D7F1F">
        <w:t>7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2140"/>
        <w:gridCol w:w="1353"/>
        <w:gridCol w:w="1353"/>
        <w:gridCol w:w="1359"/>
        <w:gridCol w:w="1195"/>
      </w:tblGrid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Степень огнестойкости здания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Класс конструктивной пожарной опасности</w:t>
            </w:r>
          </w:p>
        </w:tc>
        <w:tc>
          <w:tcPr>
            <w:tcW w:w="26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07261" w:rsidRPr="00407261" w:rsidTr="00A248EF">
        <w:tc>
          <w:tcPr>
            <w:tcW w:w="12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10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A248EF">
            <w:pPr>
              <w:spacing w:before="24" w:after="24" w:line="299" w:lineRule="atLeast"/>
              <w:jc w:val="center"/>
            </w:pPr>
            <w:r w:rsidRPr="00407261">
              <w:t>I, II, III</w:t>
            </w:r>
            <w:r w:rsidRPr="00407261">
              <w:br/>
              <w:t>С0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A248EF">
            <w:pPr>
              <w:spacing w:before="24" w:after="24" w:line="299" w:lineRule="atLeast"/>
              <w:jc w:val="center"/>
            </w:pPr>
            <w:r w:rsidRPr="00407261">
              <w:t>II, III</w:t>
            </w:r>
            <w:r w:rsidRPr="00407261">
              <w:br/>
              <w:t>С1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A248EF">
            <w:pPr>
              <w:spacing w:before="24" w:after="24" w:line="299" w:lineRule="atLeast"/>
              <w:jc w:val="center"/>
            </w:pPr>
            <w:r w:rsidRPr="00407261">
              <w:t>IV</w:t>
            </w:r>
            <w:r w:rsidRPr="00407261">
              <w:br/>
              <w:t>С0, С1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A248EF">
            <w:pPr>
              <w:spacing w:before="24" w:after="24" w:line="299" w:lineRule="atLeast"/>
              <w:jc w:val="center"/>
            </w:pPr>
            <w:r w:rsidRPr="00407261">
              <w:t>IV, V</w:t>
            </w:r>
            <w:r w:rsidRPr="00407261">
              <w:br/>
              <w:t>С2, С3</w:t>
            </w:r>
          </w:p>
        </w:tc>
      </w:tr>
      <w:tr w:rsidR="00A248EF" w:rsidRPr="00407261" w:rsidTr="00A248E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248EF" w:rsidRPr="00407261" w:rsidRDefault="00A248EF" w:rsidP="00A248EF">
            <w:pPr>
              <w:spacing w:before="24" w:after="24" w:line="299" w:lineRule="atLeast"/>
              <w:jc w:val="center"/>
            </w:pPr>
            <w:r w:rsidRPr="00407261">
              <w:t>Жилые и общественные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6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A248EF" w:rsidRPr="00407261" w:rsidTr="00A248E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248EF" w:rsidRPr="00407261" w:rsidRDefault="00A248EF" w:rsidP="00A248EF">
            <w:pPr>
              <w:spacing w:before="24" w:after="24" w:line="299" w:lineRule="atLeast"/>
              <w:jc w:val="center"/>
            </w:pPr>
            <w:r w:rsidRPr="00407261">
              <w:t>Производственные и складские 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407261" w:rsidRPr="00407261" w:rsidTr="00A248EF"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18</w:t>
            </w:r>
          </w:p>
        </w:tc>
      </w:tr>
    </w:tbl>
    <w:p w:rsidR="00407261" w:rsidRPr="00407261" w:rsidRDefault="00407261" w:rsidP="0040726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jc w:val="both"/>
        <w:rPr>
          <w:spacing w:val="-3"/>
        </w:rPr>
      </w:pPr>
      <w:r w:rsidRPr="00407261">
        <w:t xml:space="preserve">Противопожарные расстояния между производственными, складскими, </w:t>
      </w:r>
      <w:r w:rsidRPr="00407261">
        <w:lastRenderedPageBreak/>
        <w:t>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407261">
        <w:rPr>
          <w:b/>
          <w:bCs/>
        </w:rPr>
        <w:t xml:space="preserve"> </w:t>
      </w:r>
      <w:r w:rsidRPr="00407261">
        <w:t>Системы противопожарной защиты.</w:t>
      </w:r>
    </w:p>
    <w:p w:rsidR="00EF7199" w:rsidRDefault="00EF7199" w:rsidP="0066775C">
      <w:pPr>
        <w:pStyle w:val="1"/>
      </w:pPr>
      <w:bookmarkStart w:id="21" w:name="_Toc507587975"/>
      <w:r>
        <w:t>1</w:t>
      </w:r>
      <w:r w:rsidR="001A010E">
        <w:t>1</w:t>
      </w:r>
      <w:r w:rsidR="00725BC1">
        <w:t>.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утилизации и переработки</w:t>
      </w:r>
      <w:r>
        <w:t xml:space="preserve"> бытовых и промышленных отходов</w:t>
      </w:r>
      <w:bookmarkEnd w:id="21"/>
    </w:p>
    <w:p w:rsidR="00B00303" w:rsidRDefault="00B00303" w:rsidP="00B00303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 w:rsidRPr="00B00303">
        <w:rPr>
          <w:rFonts w:ascii="Times New Roman" w:hAnsi="Times New Roman"/>
          <w:color w:val="000000"/>
          <w:sz w:val="24"/>
          <w:szCs w:val="24"/>
        </w:rPr>
        <w:t>утилизации и переработки бытовых и промышленных отходов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DC7C18">
        <w:rPr>
          <w:rFonts w:ascii="Times New Roman" w:hAnsi="Times New Roman"/>
          <w:color w:val="000000"/>
          <w:sz w:val="24"/>
          <w:szCs w:val="24"/>
        </w:rPr>
        <w:t>8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B00303" w:rsidRPr="00D341B3" w:rsidRDefault="00B00303" w:rsidP="00B00303">
      <w:pPr>
        <w:ind w:firstLine="567"/>
        <w:contextualSpacing/>
        <w:jc w:val="right"/>
      </w:pPr>
      <w:r w:rsidRPr="00D341B3">
        <w:t>Таблица 1</w:t>
      </w:r>
      <w:r w:rsidR="00DC7C18"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120"/>
        <w:gridCol w:w="1417"/>
        <w:gridCol w:w="1851"/>
        <w:gridCol w:w="1686"/>
        <w:gridCol w:w="1215"/>
      </w:tblGrid>
      <w:tr w:rsidR="00B00303" w:rsidRPr="00F43A49" w:rsidTr="00144CEA">
        <w:trPr>
          <w:trHeight w:val="778"/>
        </w:trPr>
        <w:tc>
          <w:tcPr>
            <w:tcW w:w="338" w:type="pct"/>
            <w:vMerge w:val="restar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1566" w:type="pct"/>
            <w:vMerge w:val="restar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B00303" w:rsidRPr="00F43A49" w:rsidRDefault="00B00303" w:rsidP="00B00303">
            <w:pPr>
              <w:jc w:val="center"/>
              <w:rPr>
                <w:color w:val="000000"/>
              </w:rPr>
            </w:pPr>
          </w:p>
        </w:tc>
        <w:tc>
          <w:tcPr>
            <w:tcW w:w="1640" w:type="pct"/>
            <w:gridSpan w:val="2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456" w:type="pct"/>
            <w:gridSpan w:val="2"/>
          </w:tcPr>
          <w:p w:rsidR="00B00303" w:rsidRPr="00F43A49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B00303" w:rsidRPr="00F43A49" w:rsidTr="00144CEA">
        <w:trPr>
          <w:trHeight w:val="625"/>
        </w:trPr>
        <w:tc>
          <w:tcPr>
            <w:tcW w:w="338" w:type="pct"/>
            <w:vMerge/>
            <w:vAlign w:val="center"/>
          </w:tcPr>
          <w:p w:rsidR="00B00303" w:rsidRPr="00F43A49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6" w:type="pct"/>
            <w:vMerge/>
            <w:vAlign w:val="center"/>
          </w:tcPr>
          <w:p w:rsidR="00B00303" w:rsidRPr="00F43A49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29" w:type="pc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846" w:type="pc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610" w:type="pc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5056F5" w:rsidRPr="00F43A49" w:rsidTr="00144CEA">
        <w:trPr>
          <w:trHeight w:val="836"/>
        </w:trPr>
        <w:tc>
          <w:tcPr>
            <w:tcW w:w="338" w:type="pct"/>
            <w:vAlign w:val="center"/>
          </w:tcPr>
          <w:p w:rsidR="005056F5" w:rsidRPr="007A13B2" w:rsidRDefault="005056F5" w:rsidP="00B00303">
            <w:pPr>
              <w:jc w:val="center"/>
            </w:pPr>
            <w:r w:rsidRPr="007A13B2">
              <w:t>1</w:t>
            </w:r>
          </w:p>
        </w:tc>
        <w:tc>
          <w:tcPr>
            <w:tcW w:w="1566" w:type="pct"/>
            <w:vAlign w:val="center"/>
          </w:tcPr>
          <w:p w:rsidR="005056F5" w:rsidRPr="007A13B2" w:rsidRDefault="005056F5" w:rsidP="005056F5">
            <w:r w:rsidRPr="007A13B2"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711" w:type="pct"/>
            <w:vAlign w:val="center"/>
          </w:tcPr>
          <w:p w:rsidR="005056F5" w:rsidRPr="007A13B2" w:rsidRDefault="005056F5" w:rsidP="00B00303">
            <w:pPr>
              <w:jc w:val="center"/>
            </w:pPr>
            <w:r w:rsidRPr="007A13B2">
              <w:t xml:space="preserve">га/10 </w:t>
            </w:r>
            <w:proofErr w:type="spellStart"/>
            <w:r w:rsidRPr="007A13B2">
              <w:t>тыс.чел</w:t>
            </w:r>
            <w:proofErr w:type="spellEnd"/>
          </w:p>
        </w:tc>
        <w:tc>
          <w:tcPr>
            <w:tcW w:w="929" w:type="pct"/>
            <w:vAlign w:val="center"/>
          </w:tcPr>
          <w:p w:rsidR="005056F5" w:rsidRPr="007A13B2" w:rsidRDefault="005056F5" w:rsidP="00B00303">
            <w:pPr>
              <w:jc w:val="center"/>
            </w:pPr>
            <w:r w:rsidRPr="007A13B2">
              <w:t>1,3</w:t>
            </w:r>
          </w:p>
        </w:tc>
        <w:tc>
          <w:tcPr>
            <w:tcW w:w="1456" w:type="pct"/>
            <w:gridSpan w:val="2"/>
            <w:vAlign w:val="center"/>
          </w:tcPr>
          <w:p w:rsidR="005056F5" w:rsidRPr="007A13B2" w:rsidRDefault="005056F5" w:rsidP="005056F5">
            <w:pPr>
              <w:jc w:val="center"/>
            </w:pPr>
            <w:r w:rsidRPr="007A13B2"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8D54AC" w:rsidRPr="00F43A49" w:rsidTr="00144CEA">
        <w:trPr>
          <w:trHeight w:val="836"/>
        </w:trPr>
        <w:tc>
          <w:tcPr>
            <w:tcW w:w="338" w:type="pct"/>
            <w:vMerge w:val="restart"/>
            <w:vAlign w:val="center"/>
          </w:tcPr>
          <w:p w:rsidR="008D54AC" w:rsidRPr="00F43A49" w:rsidRDefault="005056F5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6" w:type="pct"/>
            <w:vAlign w:val="center"/>
          </w:tcPr>
          <w:p w:rsidR="008D54AC" w:rsidRPr="001A010E" w:rsidRDefault="008D54AC" w:rsidP="00B00303">
            <w:pPr>
              <w:rPr>
                <w:color w:val="000000"/>
              </w:rPr>
            </w:pPr>
            <w:r w:rsidRPr="00B00303">
              <w:t>объектами сбора и вывоза</w:t>
            </w:r>
            <w:r w:rsidRPr="00D93699">
              <w:t xml:space="preserve"> твердых бытовых отходов для проживающих в муниципальном жилом фонде</w:t>
            </w:r>
          </w:p>
        </w:tc>
        <w:tc>
          <w:tcPr>
            <w:tcW w:w="711" w:type="pct"/>
            <w:vMerge w:val="restart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  <w:r w:rsidRPr="00D93699">
              <w:t>кг/чел. в год</w:t>
            </w:r>
          </w:p>
        </w:tc>
        <w:tc>
          <w:tcPr>
            <w:tcW w:w="929" w:type="pct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  <w:r w:rsidRPr="00D93699">
              <w:t>190</w:t>
            </w:r>
          </w:p>
        </w:tc>
        <w:tc>
          <w:tcPr>
            <w:tcW w:w="1456" w:type="pct"/>
            <w:gridSpan w:val="2"/>
            <w:vMerge w:val="restart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  <w:r>
              <w:rPr>
                <w:color w:val="000000"/>
              </w:rPr>
              <w:t>*</w:t>
            </w:r>
          </w:p>
        </w:tc>
      </w:tr>
      <w:tr w:rsidR="008D54AC" w:rsidRPr="00F43A49" w:rsidTr="00144CEA">
        <w:trPr>
          <w:trHeight w:val="836"/>
        </w:trPr>
        <w:tc>
          <w:tcPr>
            <w:tcW w:w="338" w:type="pct"/>
            <w:vMerge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1566" w:type="pct"/>
            <w:vAlign w:val="center"/>
          </w:tcPr>
          <w:p w:rsidR="008D54AC" w:rsidRPr="00F43A49" w:rsidRDefault="008D54AC" w:rsidP="00B00303">
            <w:pPr>
              <w:rPr>
                <w:color w:val="000000"/>
              </w:rPr>
            </w:pPr>
            <w:r w:rsidRPr="00B00303">
              <w:t>объектами сбора и вывоза</w:t>
            </w:r>
            <w:r w:rsidRPr="00D93699">
              <w:t xml:space="preserve"> твердых бытовых отходов для проживающих в индивидуальном жилом фонде</w:t>
            </w:r>
          </w:p>
        </w:tc>
        <w:tc>
          <w:tcPr>
            <w:tcW w:w="711" w:type="pct"/>
            <w:vMerge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929" w:type="pct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  <w:r w:rsidRPr="00D93699">
              <w:t>270</w:t>
            </w:r>
          </w:p>
        </w:tc>
        <w:tc>
          <w:tcPr>
            <w:tcW w:w="1456" w:type="pct"/>
            <w:gridSpan w:val="2"/>
            <w:vMerge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</w:p>
        </w:tc>
      </w:tr>
      <w:tr w:rsidR="00B00303" w:rsidRPr="00F43A49" w:rsidTr="00144CEA">
        <w:trPr>
          <w:trHeight w:val="836"/>
        </w:trPr>
        <w:tc>
          <w:tcPr>
            <w:tcW w:w="338" w:type="pct"/>
            <w:vAlign w:val="center"/>
          </w:tcPr>
          <w:p w:rsidR="00B00303" w:rsidRPr="00F43A49" w:rsidRDefault="005056F5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0303" w:rsidRPr="00F43A49">
              <w:rPr>
                <w:color w:val="000000"/>
              </w:rPr>
              <w:t>.</w:t>
            </w:r>
          </w:p>
        </w:tc>
        <w:tc>
          <w:tcPr>
            <w:tcW w:w="1566" w:type="pct"/>
            <w:vAlign w:val="center"/>
          </w:tcPr>
          <w:p w:rsidR="00B00303" w:rsidRPr="001A010E" w:rsidRDefault="00B00303" w:rsidP="00B00303">
            <w:pPr>
              <w:rPr>
                <w:rStyle w:val="12"/>
                <w:rFonts w:eastAsia="Calibri"/>
              </w:rPr>
            </w:pPr>
            <w:r w:rsidRPr="005F13B5">
              <w:t>общее количество бытовых отходов по населенному пункту с учетом общественных зданий</w:t>
            </w:r>
          </w:p>
        </w:tc>
        <w:tc>
          <w:tcPr>
            <w:tcW w:w="711" w:type="pct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 w:rsidRPr="00D93699">
              <w:t>кг/чел. в год</w:t>
            </w:r>
          </w:p>
        </w:tc>
        <w:tc>
          <w:tcPr>
            <w:tcW w:w="929" w:type="pct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56" w:type="pct"/>
            <w:gridSpan w:val="2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</w:p>
        </w:tc>
      </w:tr>
      <w:tr w:rsidR="00B00303" w:rsidRPr="00F43A49" w:rsidTr="00144CEA">
        <w:trPr>
          <w:trHeight w:val="836"/>
        </w:trPr>
        <w:tc>
          <w:tcPr>
            <w:tcW w:w="338" w:type="pct"/>
            <w:vAlign w:val="center"/>
          </w:tcPr>
          <w:p w:rsidR="00B00303" w:rsidRPr="00F43A49" w:rsidRDefault="005056F5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6" w:type="pct"/>
            <w:vAlign w:val="center"/>
          </w:tcPr>
          <w:p w:rsidR="00B00303" w:rsidRPr="001A010E" w:rsidRDefault="00B00303" w:rsidP="00B00303">
            <w:pPr>
              <w:rPr>
                <w:rStyle w:val="12"/>
                <w:rFonts w:eastAsia="Calibri"/>
              </w:rPr>
            </w:pPr>
            <w:r w:rsidRPr="00D93699">
              <w:t>накоплени</w:t>
            </w:r>
            <w:r>
              <w:t>е</w:t>
            </w:r>
            <w:r w:rsidRPr="00D93699">
              <w:t xml:space="preserve"> крупногабаритных бытовых отходов</w:t>
            </w:r>
          </w:p>
        </w:tc>
        <w:tc>
          <w:tcPr>
            <w:tcW w:w="711" w:type="pct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от объема ТБО</w:t>
            </w:r>
          </w:p>
        </w:tc>
        <w:tc>
          <w:tcPr>
            <w:tcW w:w="929" w:type="pct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6" w:type="pct"/>
            <w:gridSpan w:val="2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</w:p>
        </w:tc>
      </w:tr>
    </w:tbl>
    <w:p w:rsidR="000C2DAB" w:rsidRPr="00F43A49" w:rsidRDefault="000C2DAB" w:rsidP="000C2DAB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72553D" w:rsidRDefault="000C2DAB" w:rsidP="0065767E">
      <w:pPr>
        <w:shd w:val="clear" w:color="auto" w:fill="FFFFFF"/>
        <w:ind w:firstLine="709"/>
        <w:contextualSpacing/>
        <w:jc w:val="both"/>
        <w:rPr>
          <w:rFonts w:eastAsiaTheme="majorEastAsia" w:cstheme="majorBidi"/>
          <w:b/>
          <w:bCs/>
          <w:szCs w:val="28"/>
        </w:rPr>
      </w:pPr>
      <w:r w:rsidRPr="00F43A49">
        <w:rPr>
          <w:color w:val="000000"/>
        </w:rPr>
        <w:t xml:space="preserve">а) (*) </w:t>
      </w:r>
      <w:r w:rsidR="00B00303" w:rsidRPr="0028366D">
        <w:rPr>
          <w:rFonts w:eastAsia="Calibri"/>
          <w:lang w:eastAsia="en-US"/>
        </w:rPr>
        <w:t xml:space="preserve">Уровень территориальной доступности объектов </w:t>
      </w:r>
      <w:r w:rsidR="00B00303" w:rsidRPr="0028366D">
        <w:t>утилизации и переработки бытовых и промышленных отходов</w:t>
      </w:r>
      <w:r w:rsidR="00B00303" w:rsidRPr="0028366D">
        <w:rPr>
          <w:rFonts w:eastAsia="Calibri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 w:rsidR="00B00303" w:rsidRPr="0028366D">
        <w:t>.</w:t>
      </w:r>
    </w:p>
    <w:p w:rsidR="00EF7199" w:rsidRDefault="00EF7199" w:rsidP="0066775C">
      <w:pPr>
        <w:pStyle w:val="1"/>
      </w:pPr>
      <w:bookmarkStart w:id="22" w:name="_Toc507587976"/>
      <w:r>
        <w:lastRenderedPageBreak/>
        <w:t>1</w:t>
      </w:r>
      <w:r w:rsidR="001A010E">
        <w:t>2</w:t>
      </w:r>
      <w:r w:rsidR="00725BC1">
        <w:t>.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захоронений</w:t>
      </w:r>
      <w:bookmarkEnd w:id="22"/>
    </w:p>
    <w:p w:rsidR="000C2DAB" w:rsidRDefault="000C2DAB" w:rsidP="000C2DAB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>
        <w:rPr>
          <w:rFonts w:ascii="Times New Roman" w:hAnsi="Times New Roman"/>
          <w:color w:val="000000"/>
          <w:sz w:val="24"/>
          <w:szCs w:val="24"/>
        </w:rPr>
        <w:t>захоронений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DC7C18">
        <w:rPr>
          <w:rFonts w:ascii="Times New Roman" w:hAnsi="Times New Roman"/>
          <w:color w:val="000000"/>
          <w:sz w:val="24"/>
          <w:szCs w:val="24"/>
        </w:rPr>
        <w:t>19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0C2DAB" w:rsidRPr="00F43A49" w:rsidRDefault="000C2DAB" w:rsidP="000C2DAB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C7C18">
        <w:rPr>
          <w:color w:val="000000"/>
        </w:rPr>
        <w:t>19</w:t>
      </w:r>
    </w:p>
    <w:p w:rsidR="000C2DAB" w:rsidRDefault="000C2DAB" w:rsidP="000C2D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423"/>
        <w:gridCol w:w="1707"/>
        <w:gridCol w:w="1281"/>
        <w:gridCol w:w="1707"/>
        <w:gridCol w:w="1138"/>
      </w:tblGrid>
      <w:tr w:rsidR="000C2DAB" w:rsidRPr="00F43A49" w:rsidTr="004D6076">
        <w:trPr>
          <w:trHeight w:val="778"/>
        </w:trPr>
        <w:tc>
          <w:tcPr>
            <w:tcW w:w="354" w:type="pct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1718" w:type="pct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428" w:type="pct"/>
            <w:gridSpan w:val="2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0C2DAB" w:rsidRPr="00F43A49" w:rsidTr="004D6076">
        <w:trPr>
          <w:trHeight w:val="625"/>
        </w:trPr>
        <w:tc>
          <w:tcPr>
            <w:tcW w:w="354" w:type="pct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8" w:type="pct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7" w:type="pc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643" w:type="pc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857" w:type="pc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571" w:type="pct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C2DAB" w:rsidRPr="00F43A49" w:rsidTr="004D6076">
        <w:trPr>
          <w:trHeight w:val="836"/>
        </w:trPr>
        <w:tc>
          <w:tcPr>
            <w:tcW w:w="354" w:type="pc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1718" w:type="pct"/>
            <w:vAlign w:val="center"/>
          </w:tcPr>
          <w:p w:rsidR="000C2DAB" w:rsidRPr="00B00303" w:rsidRDefault="000C2DAB" w:rsidP="000C2DAB">
            <w:pPr>
              <w:pStyle w:val="af5"/>
              <w:spacing w:before="0" w:after="0"/>
              <w:ind w:firstLine="41"/>
              <w:rPr>
                <w:szCs w:val="24"/>
              </w:rPr>
            </w:pPr>
            <w:r w:rsidRPr="0028366D">
              <w:rPr>
                <w:rFonts w:eastAsia="Calibri"/>
                <w:lang w:eastAsia="en-US"/>
              </w:rPr>
              <w:t>кладбищ</w:t>
            </w:r>
            <w:r>
              <w:rPr>
                <w:rFonts w:eastAsia="Calibri"/>
                <w:lang w:eastAsia="en-US"/>
              </w:rPr>
              <w:t>а</w:t>
            </w:r>
            <w:r w:rsidRPr="0028366D">
              <w:rPr>
                <w:rFonts w:eastAsia="Calibri"/>
                <w:lang w:eastAsia="en-US"/>
              </w:rPr>
              <w:t xml:space="preserve"> смешанного и традиционного захоронения</w:t>
            </w:r>
          </w:p>
        </w:tc>
        <w:tc>
          <w:tcPr>
            <w:tcW w:w="857" w:type="pct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га/</w:t>
            </w:r>
            <w:r w:rsidRPr="0028366D">
              <w:rPr>
                <w:rFonts w:eastAsia="Calibri"/>
                <w:lang w:eastAsia="en-US"/>
              </w:rPr>
              <w:t>1000 чел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3" w:type="pct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A065D9">
              <w:rPr>
                <w:color w:val="000000"/>
              </w:rPr>
              <w:t>6</w:t>
            </w:r>
          </w:p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менее 0,16га/ объект</w:t>
            </w:r>
          </w:p>
        </w:tc>
        <w:tc>
          <w:tcPr>
            <w:tcW w:w="857" w:type="pct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</w:rPr>
            </w:pPr>
            <w:r w:rsidRPr="00D93699">
              <w:t>транспортная доступность</w:t>
            </w:r>
            <w:r>
              <w:t>, мин</w:t>
            </w:r>
          </w:p>
        </w:tc>
        <w:tc>
          <w:tcPr>
            <w:tcW w:w="571" w:type="pc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F1A06" w:rsidRDefault="006F1A06" w:rsidP="006F1A06">
      <w:pPr>
        <w:rPr>
          <w:b/>
        </w:rPr>
      </w:pPr>
    </w:p>
    <w:p w:rsidR="00EF7199" w:rsidRPr="009D61BB" w:rsidRDefault="006F1A06" w:rsidP="0066775C">
      <w:pPr>
        <w:pStyle w:val="1"/>
        <w:rPr>
          <w:szCs w:val="28"/>
        </w:rPr>
      </w:pPr>
      <w:r w:rsidRPr="006F1A06">
        <w:t xml:space="preserve">        </w:t>
      </w:r>
      <w:bookmarkStart w:id="23" w:name="_Toc507587977"/>
      <w:r w:rsidR="00EF7199" w:rsidRPr="009D61BB">
        <w:t>1</w:t>
      </w:r>
      <w:r w:rsidR="0072553D" w:rsidRPr="009D61BB">
        <w:t>3</w:t>
      </w:r>
      <w:r w:rsidR="00725BC1">
        <w:t>.</w:t>
      </w:r>
      <w:r w:rsidR="00EF7199" w:rsidRPr="009D61BB">
        <w:t xml:space="preserve"> Иные расчетные показатели, необходимые для подготовки документов территориального планирования, документации по планировке территорий - область  обеспечения  благоприятных условий жизнедеятельности населения, категории маломобильных, инвалидов и пожилых людей</w:t>
      </w:r>
      <w:bookmarkEnd w:id="23"/>
    </w:p>
    <w:p w:rsidR="004D6076" w:rsidRPr="005468DC" w:rsidRDefault="004D6076" w:rsidP="004D6076">
      <w:pPr>
        <w:tabs>
          <w:tab w:val="left" w:pos="1129"/>
        </w:tabs>
        <w:spacing w:line="200" w:lineRule="atLeast"/>
        <w:ind w:firstLine="709"/>
        <w:jc w:val="both"/>
      </w:pPr>
      <w:bookmarkStart w:id="24" w:name="_Toc482957787"/>
      <w:r w:rsidRPr="005468DC">
        <w:t>Основополагающий блок документов:</w:t>
      </w:r>
    </w:p>
    <w:p w:rsidR="004D6076" w:rsidRPr="005468DC" w:rsidRDefault="004D6076" w:rsidP="004D6076">
      <w:pPr>
        <w:tabs>
          <w:tab w:val="left" w:pos="1129"/>
        </w:tabs>
        <w:spacing w:line="200" w:lineRule="atLeast"/>
        <w:jc w:val="both"/>
        <w:rPr>
          <w:rStyle w:val="12"/>
          <w:rFonts w:eastAsia="Calibri"/>
          <w:caps/>
        </w:rPr>
      </w:pPr>
      <w:r w:rsidRPr="005468DC">
        <w:t xml:space="preserve">СП 59.13330.2016  </w:t>
      </w:r>
      <w:r w:rsidRPr="005468DC">
        <w:rPr>
          <w:rFonts w:hint="eastAsia"/>
        </w:rPr>
        <w:t>«</w:t>
      </w:r>
      <w:r w:rsidRPr="005468DC">
        <w:t>Доступность зданий и сооружений для маломобильных групп населения".</w:t>
      </w:r>
    </w:p>
    <w:p w:rsidR="004D6076" w:rsidRPr="005468DC" w:rsidRDefault="004D6076" w:rsidP="004D6076">
      <w:pPr>
        <w:shd w:val="clear" w:color="auto" w:fill="FFFFFF"/>
        <w:spacing w:line="299" w:lineRule="atLeast"/>
        <w:jc w:val="both"/>
      </w:pPr>
      <w:r w:rsidRPr="005468DC">
        <w:t>СП 35-102-2001 "Жилая среда с планировочными элементами, доступными инвалидам";</w:t>
      </w:r>
      <w:r w:rsidRPr="005468DC">
        <w:br/>
        <w:t>СП 35-103-2001 "Общественные здания и сооружения, доступные маломобильным посетителям";</w:t>
      </w:r>
      <w:r w:rsidRPr="005468DC">
        <w:br/>
        <w:t>СП 35-104-2001 "Здания и помещения с местами труда для инвалидов".</w:t>
      </w:r>
    </w:p>
    <w:p w:rsidR="004D6076" w:rsidRPr="005468DC" w:rsidRDefault="004D6076" w:rsidP="004D6076">
      <w:pPr>
        <w:tabs>
          <w:tab w:val="left" w:pos="1129"/>
        </w:tabs>
        <w:spacing w:line="200" w:lineRule="atLeast"/>
        <w:ind w:firstLine="709"/>
        <w:jc w:val="both"/>
        <w:rPr>
          <w:rStyle w:val="12"/>
          <w:rFonts w:eastAsia="Calibri"/>
          <w:caps/>
        </w:rPr>
      </w:pPr>
    </w:p>
    <w:p w:rsidR="004D6076" w:rsidRPr="005468DC" w:rsidRDefault="004D6076" w:rsidP="004D6076">
      <w:pPr>
        <w:tabs>
          <w:tab w:val="left" w:pos="1129"/>
        </w:tabs>
        <w:spacing w:line="200" w:lineRule="atLeast"/>
        <w:ind w:firstLine="709"/>
        <w:jc w:val="both"/>
      </w:pPr>
      <w:r w:rsidRPr="005468DC"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4D6076" w:rsidRPr="005468DC" w:rsidRDefault="004D6076" w:rsidP="004D6076">
      <w:pPr>
        <w:jc w:val="both"/>
      </w:pPr>
      <w:r w:rsidRPr="005468DC">
        <w:rPr>
          <w:rStyle w:val="12"/>
        </w:rPr>
        <w:t xml:space="preserve">Благоприятные условия жизнедеятельности </w:t>
      </w:r>
      <w:r w:rsidRPr="005468DC">
        <w:t>маломобильных групп населения МГН это система:</w:t>
      </w:r>
    </w:p>
    <w:p w:rsidR="004D6076" w:rsidRPr="005468DC" w:rsidRDefault="004D6076" w:rsidP="004D6076">
      <w:pPr>
        <w:ind w:left="360"/>
        <w:jc w:val="both"/>
        <w:rPr>
          <w:b/>
        </w:rPr>
      </w:pPr>
      <w:r w:rsidRPr="005468DC">
        <w:rPr>
          <w:b/>
        </w:rPr>
        <w:t xml:space="preserve">Требования к земельным участкам и путям движения 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Должны быть предусмотрены условия беспрепятственного, безопасного и удобного передвижения МГН по участку к доступному входу в здание с учетом требований 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транспорта.</w:t>
      </w:r>
    </w:p>
    <w:p w:rsidR="004D6076" w:rsidRPr="005468DC" w:rsidRDefault="004D6076" w:rsidP="004D6076">
      <w:pPr>
        <w:tabs>
          <w:tab w:val="right" w:pos="142"/>
        </w:tabs>
        <w:jc w:val="both"/>
      </w:pPr>
      <w:r w:rsidRPr="005468DC">
        <w:lastRenderedPageBreak/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Pr="005468DC">
        <w:rPr>
          <w:noProof/>
        </w:rPr>
        <w:drawing>
          <wp:inline distT="0" distB="0" distL="0" distR="0" wp14:anchorId="23728282" wp14:editId="7B05773C">
            <wp:extent cx="114300" cy="123825"/>
            <wp:effectExtent l="19050" t="0" r="0" b="0"/>
            <wp:docPr id="1" name="Рисунок 22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hh9xx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8DC">
        <w:t>1,8 м для обеспечения возможности разъезда инвалидов на креслах-колясках.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Высоту бордюров по краям пешеходных путей на территории рекомендуется принимать не менее 0,05 м.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  <w:r w:rsidRPr="005468DC"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4D6076" w:rsidRPr="005468DC" w:rsidRDefault="004D6076" w:rsidP="004D6076">
      <w:pPr>
        <w:tabs>
          <w:tab w:val="right" w:pos="142"/>
        </w:tabs>
        <w:ind w:firstLine="567"/>
        <w:jc w:val="both"/>
      </w:pPr>
    </w:p>
    <w:p w:rsidR="004D6076" w:rsidRPr="005468DC" w:rsidRDefault="004D6076" w:rsidP="004D6076">
      <w:pPr>
        <w:jc w:val="both"/>
        <w:rPr>
          <w:b/>
        </w:rPr>
      </w:pPr>
      <w:r w:rsidRPr="005468DC">
        <w:rPr>
          <w:b/>
        </w:rPr>
        <w:t>Входы в здания</w:t>
      </w:r>
    </w:p>
    <w:p w:rsidR="004D6076" w:rsidRPr="005468DC" w:rsidRDefault="004D6076" w:rsidP="004D6076">
      <w:pPr>
        <w:shd w:val="clear" w:color="auto" w:fill="FFFFFF"/>
        <w:spacing w:before="24" w:after="24" w:line="253" w:lineRule="atLeast"/>
        <w:ind w:firstLine="480"/>
        <w:jc w:val="both"/>
      </w:pPr>
      <w:r w:rsidRPr="005468DC"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 </w:t>
      </w:r>
    </w:p>
    <w:p w:rsidR="004D6076" w:rsidRPr="005468DC" w:rsidRDefault="004D6076" w:rsidP="004D6076">
      <w:pPr>
        <w:shd w:val="clear" w:color="auto" w:fill="FFFFFF"/>
        <w:spacing w:before="24" w:after="24" w:line="253" w:lineRule="atLeast"/>
        <w:ind w:firstLine="480"/>
        <w:jc w:val="both"/>
      </w:pPr>
      <w:r w:rsidRPr="005468DC"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5468DC">
        <w:t>проступей</w:t>
      </w:r>
      <w:proofErr w:type="spellEnd"/>
      <w:r w:rsidRPr="005468DC">
        <w:t xml:space="preserve"> следует принимать от 0,35 до 0,4 м, высоту </w:t>
      </w:r>
      <w:proofErr w:type="spellStart"/>
      <w:r w:rsidRPr="005468DC">
        <w:t>подступенка</w:t>
      </w:r>
      <w:proofErr w:type="spellEnd"/>
      <w:r w:rsidRPr="005468DC"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 xml:space="preserve">Поверхность ступеней должна иметь </w:t>
      </w:r>
      <w:proofErr w:type="spellStart"/>
      <w:r w:rsidRPr="005468DC">
        <w:t>антискользящее</w:t>
      </w:r>
      <w:proofErr w:type="spellEnd"/>
      <w:r w:rsidRPr="005468DC">
        <w:t xml:space="preserve"> покрытие и быть шероховатой.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 xml:space="preserve">Не следует применять на путях движения МГН ступеней с открытыми </w:t>
      </w:r>
      <w:proofErr w:type="spellStart"/>
      <w:r w:rsidRPr="005468DC">
        <w:t>подступенками</w:t>
      </w:r>
      <w:proofErr w:type="spellEnd"/>
      <w:r w:rsidRPr="005468DC">
        <w:t>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4D6076" w:rsidRPr="005468DC" w:rsidRDefault="004D6076" w:rsidP="004D6076">
      <w:pPr>
        <w:shd w:val="clear" w:color="auto" w:fill="FFFFFF"/>
        <w:spacing w:before="24" w:after="24" w:line="253" w:lineRule="atLeast"/>
        <w:ind w:firstLine="480"/>
        <w:jc w:val="both"/>
      </w:pPr>
      <w:r w:rsidRPr="005468DC">
        <w:t>Лестницы должны дублироваться пандусами или подъемными устройствами.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>Ширина между поручнями пандуса должна быть в пределах 0,9-1,0 м.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>Пандус с расчетной длиной 36,0 м и более или высотой более 3,0 м следует заменять подъемными устройствами.</w:t>
      </w:r>
    </w:p>
    <w:p w:rsidR="004D6076" w:rsidRPr="005468DC" w:rsidRDefault="004D6076" w:rsidP="004D6076">
      <w:pPr>
        <w:shd w:val="clear" w:color="auto" w:fill="FFFFFF"/>
        <w:spacing w:before="24" w:after="24" w:line="253" w:lineRule="atLeast"/>
        <w:ind w:firstLine="480"/>
        <w:jc w:val="both"/>
      </w:pPr>
      <w:r w:rsidRPr="005468DC"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Pr="005468DC">
        <w:rPr>
          <w:noProof/>
        </w:rPr>
        <w:drawing>
          <wp:inline distT="0" distB="0" distL="0" distR="0" wp14:anchorId="1BBC39FA" wp14:editId="1F08E4FE">
            <wp:extent cx="114300" cy="123825"/>
            <wp:effectExtent l="19050" t="0" r="0" b="0"/>
            <wp:docPr id="2" name="Рисунок 2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si3ddn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8DC">
        <w:t>1,5 м, а в зонах интенсивного использования не менее 2,1</w:t>
      </w:r>
      <w:r w:rsidRPr="005468DC">
        <w:rPr>
          <w:noProof/>
        </w:rPr>
        <w:drawing>
          <wp:inline distT="0" distB="0" distL="0" distR="0" wp14:anchorId="3345AE74" wp14:editId="13426B3D">
            <wp:extent cx="114300" cy="123825"/>
            <wp:effectExtent l="19050" t="0" r="0" b="0"/>
            <wp:docPr id="3" name="Рисунок 24" descr="ltzlz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tzlzfb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8DC">
        <w:t>2,1 м. Свободные зоны должны быть также предусмотрены при каждом изменении направления пандуса.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lastRenderedPageBreak/>
        <w:t xml:space="preserve"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</w:t>
      </w:r>
      <w:proofErr w:type="spellStart"/>
      <w:r w:rsidRPr="005468DC">
        <w:t>Колесоотбойные</w:t>
      </w:r>
      <w:proofErr w:type="spellEnd"/>
      <w:r w:rsidRPr="005468DC">
        <w:t xml:space="preserve"> устройства высотой 0,1 м следует устанавливать на промежуточных площадках и на съезде.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4D6076" w:rsidRPr="005468DC" w:rsidRDefault="004D6076" w:rsidP="004D6076">
      <w:pPr>
        <w:jc w:val="both"/>
        <w:rPr>
          <w:b/>
        </w:rPr>
      </w:pPr>
      <w:r w:rsidRPr="005468DC"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4D6076" w:rsidRPr="005468DC" w:rsidRDefault="004D6076" w:rsidP="004D6076">
      <w:pPr>
        <w:shd w:val="clear" w:color="auto" w:fill="FFFFFF"/>
        <w:spacing w:line="253" w:lineRule="atLeast"/>
        <w:ind w:firstLine="480"/>
        <w:jc w:val="both"/>
      </w:pPr>
      <w:r w:rsidRPr="005468DC"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4D6076" w:rsidRPr="005468DC" w:rsidRDefault="004D6076" w:rsidP="004D6076">
      <w:pPr>
        <w:tabs>
          <w:tab w:val="right" w:pos="0"/>
        </w:tabs>
        <w:ind w:firstLine="567"/>
        <w:jc w:val="both"/>
      </w:pPr>
      <w:r w:rsidRPr="005468DC"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4D6076" w:rsidRPr="005468DC" w:rsidRDefault="004D6076" w:rsidP="004D6076">
      <w:pPr>
        <w:tabs>
          <w:tab w:val="right" w:pos="0"/>
        </w:tabs>
        <w:ind w:firstLine="567"/>
        <w:jc w:val="both"/>
      </w:pPr>
      <w:r w:rsidRPr="005468DC">
        <w:t>Глубина тамбуров и тамбур-шлюзов при прямом движении и одностороннем открывании дверей должна быть не менее 2,3 при ширине не менее 1,50 м</w:t>
      </w:r>
    </w:p>
    <w:p w:rsidR="004D6076" w:rsidRPr="005468DC" w:rsidRDefault="004D6076" w:rsidP="004D6076">
      <w:pPr>
        <w:jc w:val="both"/>
        <w:rPr>
          <w:b/>
        </w:rPr>
      </w:pPr>
    </w:p>
    <w:p w:rsidR="004D6076" w:rsidRPr="005468DC" w:rsidRDefault="004D6076" w:rsidP="004D6076">
      <w:pPr>
        <w:ind w:firstLine="567"/>
        <w:jc w:val="both"/>
      </w:pPr>
      <w:r w:rsidRPr="005468DC">
        <w:rPr>
          <w:b/>
        </w:rPr>
        <w:t>Автостоянки для инвалидов</w:t>
      </w:r>
      <w:r w:rsidRPr="005468DC">
        <w:t xml:space="preserve"> - Разметку места для стоянки автомашины инвалида на кресле-коляске следует предусматривать размером 6,0</w:t>
      </w:r>
      <w:r w:rsidRPr="005468DC">
        <w:rPr>
          <w:noProof/>
        </w:rPr>
        <w:drawing>
          <wp:inline distT="0" distB="0" distL="0" distR="0" wp14:anchorId="7618C77E" wp14:editId="2FAA1FCA">
            <wp:extent cx="114300" cy="123825"/>
            <wp:effectExtent l="19050" t="0" r="0" b="0"/>
            <wp:docPr id="4" name="Рисунок 25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h00kfw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8DC">
        <w:t>3,6 м, что дает возможность создать безопасную зону сбоку и сзади машины - 1,2 м.</w:t>
      </w:r>
    </w:p>
    <w:p w:rsidR="004D6076" w:rsidRPr="005468DC" w:rsidRDefault="004D6076" w:rsidP="004D6076">
      <w:pPr>
        <w:ind w:left="360"/>
        <w:jc w:val="both"/>
      </w:pPr>
    </w:p>
    <w:p w:rsidR="004D6076" w:rsidRPr="005468DC" w:rsidRDefault="004D6076" w:rsidP="004D6076">
      <w:pPr>
        <w:tabs>
          <w:tab w:val="right" w:pos="0"/>
        </w:tabs>
        <w:ind w:firstLine="567"/>
        <w:jc w:val="both"/>
      </w:pPr>
      <w:r w:rsidRPr="005468DC">
        <w:rPr>
          <w:b/>
        </w:rPr>
        <w:t>Благоустройство территории  и места отдыха</w:t>
      </w:r>
      <w:r w:rsidRPr="005468DC">
        <w:t>-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т.п.</w:t>
      </w:r>
    </w:p>
    <w:p w:rsidR="004D6076" w:rsidRPr="005468DC" w:rsidRDefault="004D6076" w:rsidP="004D6076">
      <w:pPr>
        <w:pStyle w:val="ConsPlusNormal"/>
        <w:spacing w:before="12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468DC">
        <w:rPr>
          <w:rFonts w:ascii="Times New Roman" w:hAnsi="Times New Roman" w:cs="Times New Roman"/>
          <w:b/>
          <w:sz w:val="24"/>
          <w:szCs w:val="24"/>
        </w:rPr>
        <w:t>13.2 Количество муниципальных архивов.</w:t>
      </w:r>
    </w:p>
    <w:p w:rsidR="004D6076" w:rsidRPr="005468DC" w:rsidRDefault="004D6076" w:rsidP="004D6076">
      <w:r w:rsidRPr="005468DC">
        <w:t>Расчетные показатели минимально допустимого уровня обеспеченности населения объектами -1 объект на муниципальный район, максимально допустимый уровень территориальной доступности не нормируется.</w:t>
      </w:r>
    </w:p>
    <w:p w:rsidR="004D6076" w:rsidRPr="005468DC" w:rsidRDefault="004D6076" w:rsidP="004D6076">
      <w:pPr>
        <w:pStyle w:val="ConsPlusNormal"/>
        <w:spacing w:before="12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468DC">
        <w:rPr>
          <w:rFonts w:ascii="Times New Roman" w:hAnsi="Times New Roman" w:cs="Times New Roman"/>
          <w:b/>
          <w:sz w:val="24"/>
          <w:szCs w:val="24"/>
        </w:rPr>
        <w:t xml:space="preserve">13.3 Площадь земельного участка для размещения отделения связи. </w:t>
      </w:r>
    </w:p>
    <w:p w:rsidR="004D6076" w:rsidRPr="005468DC" w:rsidRDefault="004D6076" w:rsidP="004D607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468DC">
        <w:rPr>
          <w:rFonts w:ascii="Times New Roman" w:hAnsi="Times New Roman" w:cs="Times New Roman"/>
          <w:sz w:val="24"/>
          <w:szCs w:val="24"/>
        </w:rPr>
        <w:t>Отделения связи для обслуживаемого населения групп:</w:t>
      </w:r>
    </w:p>
    <w:p w:rsidR="004D6076" w:rsidRPr="005468DC" w:rsidRDefault="004D6076" w:rsidP="004D60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8DC">
        <w:rPr>
          <w:rFonts w:ascii="Times New Roman" w:hAnsi="Times New Roman" w:cs="Times New Roman"/>
          <w:sz w:val="24"/>
          <w:szCs w:val="24"/>
        </w:rPr>
        <w:t>IV - V (до 9 тыс. жителей) - 0,07 га,</w:t>
      </w:r>
    </w:p>
    <w:p w:rsidR="004D6076" w:rsidRPr="005468DC" w:rsidRDefault="004D6076" w:rsidP="004D60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8DC">
        <w:rPr>
          <w:rFonts w:ascii="Times New Roman" w:hAnsi="Times New Roman" w:cs="Times New Roman"/>
          <w:sz w:val="24"/>
          <w:szCs w:val="24"/>
        </w:rPr>
        <w:t>Сельские отделения связи для обслуживаемого населения групп:</w:t>
      </w:r>
    </w:p>
    <w:p w:rsidR="004D6076" w:rsidRPr="005468DC" w:rsidRDefault="004D6076" w:rsidP="004D60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68DC">
        <w:rPr>
          <w:rFonts w:ascii="Times New Roman" w:hAnsi="Times New Roman" w:cs="Times New Roman"/>
          <w:sz w:val="24"/>
          <w:szCs w:val="24"/>
        </w:rPr>
        <w:t>V - VI (до 2 тыс. жителей) - 0,3 га,</w:t>
      </w:r>
    </w:p>
    <w:p w:rsidR="004D6076" w:rsidRPr="005468DC" w:rsidRDefault="004D6076" w:rsidP="004D6076">
      <w:r w:rsidRPr="005468DC">
        <w:t>III - IV (2 - 6 тыс. жителей) - 0,4 га</w:t>
      </w:r>
    </w:p>
    <w:p w:rsidR="004D6076" w:rsidRPr="005468DC" w:rsidRDefault="004D6076" w:rsidP="0065767E">
      <w:pPr>
        <w:pStyle w:val="ConsPlusNormal"/>
        <w:jc w:val="both"/>
        <w:rPr>
          <w:b/>
          <w:bCs/>
        </w:rPr>
      </w:pPr>
      <w:r w:rsidRPr="005468DC">
        <w:rPr>
          <w:rFonts w:ascii="Times New Roman" w:hAnsi="Times New Roman" w:cs="Times New Roman"/>
          <w:sz w:val="24"/>
          <w:szCs w:val="24"/>
        </w:rPr>
        <w:t>Уровень территориальной доступности отделения связи для сельской местности допускается размещение в пределах 30 минут пешеходной или транспортной доступности между отделением связи и населенными пунктами в зоне обслуживания</w:t>
      </w:r>
      <w:r w:rsidR="0065767E">
        <w:rPr>
          <w:rFonts w:ascii="Times New Roman" w:hAnsi="Times New Roman" w:cs="Times New Roman"/>
          <w:sz w:val="24"/>
          <w:szCs w:val="24"/>
        </w:rPr>
        <w:t>.</w:t>
      </w:r>
    </w:p>
    <w:p w:rsidR="004D6076" w:rsidRDefault="004D6076" w:rsidP="004D607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71705D" w:rsidRPr="004D6076" w:rsidRDefault="0071705D" w:rsidP="0066775C">
      <w:pPr>
        <w:pStyle w:val="1"/>
      </w:pPr>
      <w:bookmarkStart w:id="25" w:name="_Toc507587978"/>
      <w:r>
        <w:lastRenderedPageBreak/>
        <w:t xml:space="preserve">ЧАСТЬ </w:t>
      </w:r>
      <w:r>
        <w:rPr>
          <w:lang w:val="en-US"/>
        </w:rPr>
        <w:t>II</w:t>
      </w:r>
      <w:bookmarkEnd w:id="25"/>
    </w:p>
    <w:p w:rsidR="00D55EA8" w:rsidRPr="00D55EA8" w:rsidRDefault="0071705D" w:rsidP="00D55EA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26" w:name="_Toc482957788"/>
      <w:bookmarkStart w:id="27" w:name="_Toc507587980"/>
      <w:bookmarkEnd w:id="24"/>
      <w:r w:rsidRPr="00D55EA8">
        <w:rPr>
          <w:rFonts w:ascii="Times New Roman" w:hAnsi="Times New Roman"/>
          <w:b/>
          <w:sz w:val="28"/>
          <w:szCs w:val="28"/>
        </w:rPr>
        <w:t>Анализ административно</w:t>
      </w:r>
      <w:r w:rsidR="00D55EA8">
        <w:rPr>
          <w:rFonts w:ascii="Times New Roman" w:hAnsi="Times New Roman"/>
          <w:b/>
          <w:sz w:val="28"/>
          <w:szCs w:val="28"/>
        </w:rPr>
        <w:t xml:space="preserve"> </w:t>
      </w:r>
      <w:r w:rsidRPr="00D55EA8">
        <w:rPr>
          <w:rFonts w:ascii="Times New Roman" w:hAnsi="Times New Roman"/>
          <w:b/>
          <w:sz w:val="28"/>
          <w:szCs w:val="28"/>
        </w:rPr>
        <w:t>- территориального устройства, природно-климатических и социально-экономических условий развития</w:t>
      </w:r>
    </w:p>
    <w:p w:rsidR="0071705D" w:rsidRPr="00D55EA8" w:rsidRDefault="0071705D" w:rsidP="00D55EA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55EA8">
        <w:rPr>
          <w:rFonts w:ascii="Times New Roman" w:hAnsi="Times New Roman"/>
          <w:b/>
          <w:sz w:val="28"/>
          <w:szCs w:val="28"/>
        </w:rPr>
        <w:t>МО МР «Койгородский» Республики Коми</w:t>
      </w:r>
      <w:bookmarkEnd w:id="26"/>
      <w:bookmarkEnd w:id="27"/>
    </w:p>
    <w:p w:rsidR="0071705D" w:rsidRDefault="0071705D" w:rsidP="0071705D">
      <w:pPr>
        <w:pStyle w:val="S2"/>
        <w:numPr>
          <w:ilvl w:val="0"/>
          <w:numId w:val="0"/>
        </w:numPr>
        <w:spacing w:line="360" w:lineRule="auto"/>
        <w:ind w:left="360"/>
      </w:pPr>
      <w:bookmarkStart w:id="28" w:name="_Toc185782391"/>
    </w:p>
    <w:p w:rsidR="0071705D" w:rsidRPr="009D61BB" w:rsidRDefault="0071705D" w:rsidP="0071705D">
      <w:pPr>
        <w:pStyle w:val="2"/>
        <w:rPr>
          <w:rFonts w:ascii="Times New Roman" w:hAnsi="Times New Roman"/>
          <w:sz w:val="28"/>
          <w:szCs w:val="28"/>
        </w:rPr>
      </w:pPr>
      <w:bookmarkStart w:id="29" w:name="_Toc482957789"/>
      <w:bookmarkStart w:id="30" w:name="_Toc507587981"/>
      <w:r w:rsidRPr="009D61BB">
        <w:rPr>
          <w:rFonts w:ascii="Times New Roman" w:hAnsi="Times New Roman"/>
          <w:sz w:val="28"/>
          <w:szCs w:val="28"/>
        </w:rPr>
        <w:t>1. Экономико-географическое положение</w:t>
      </w:r>
      <w:bookmarkEnd w:id="29"/>
      <w:bookmarkEnd w:id="30"/>
      <w:r w:rsidRPr="009D61BB">
        <w:rPr>
          <w:rFonts w:ascii="Times New Roman" w:hAnsi="Times New Roman"/>
          <w:sz w:val="28"/>
          <w:szCs w:val="28"/>
        </w:rPr>
        <w:t xml:space="preserve"> </w:t>
      </w:r>
      <w:bookmarkEnd w:id="28"/>
    </w:p>
    <w:p w:rsidR="0071705D" w:rsidRPr="001F4EB4" w:rsidRDefault="0071705D" w:rsidP="0071705D">
      <w:pPr>
        <w:widowControl w:val="0"/>
        <w:ind w:firstLine="709"/>
        <w:jc w:val="both"/>
      </w:pPr>
      <w:r w:rsidRPr="00DB1929">
        <w:t>Муниципальное образование муниципальный район «Койгородский»</w:t>
      </w:r>
      <w:r w:rsidRPr="00DB1929">
        <w:rPr>
          <w:b/>
          <w:bCs/>
        </w:rPr>
        <w:t xml:space="preserve"> </w:t>
      </w:r>
      <w:r w:rsidRPr="00DB1929">
        <w:t>–</w:t>
      </w:r>
      <w:r w:rsidRPr="00DB1929">
        <w:rPr>
          <w:b/>
          <w:bCs/>
        </w:rPr>
        <w:t xml:space="preserve"> </w:t>
      </w:r>
      <w:r w:rsidRPr="00DB1929">
        <w:t>административно-территориальная единица Республики Коми расположен в юго-восточной части Республики Коми и занимает площадь 10,415 тыс. км</w:t>
      </w:r>
      <w:r w:rsidRPr="00DB1929">
        <w:rPr>
          <w:vertAlign w:val="superscript"/>
        </w:rPr>
        <w:t>2</w:t>
      </w:r>
      <w:r w:rsidRPr="00DB1929">
        <w:t xml:space="preserve">. Граничит </w:t>
      </w:r>
      <w:r w:rsidRPr="001F4EB4">
        <w:t xml:space="preserve">На юге с Кировской областью, на востоке – с Пермским краем, на западе – с </w:t>
      </w:r>
      <w:proofErr w:type="spellStart"/>
      <w:r w:rsidRPr="001F4EB4">
        <w:t>Прилузским</w:t>
      </w:r>
      <w:proofErr w:type="spellEnd"/>
      <w:r w:rsidRPr="001F4EB4">
        <w:t xml:space="preserve"> и </w:t>
      </w:r>
      <w:proofErr w:type="spellStart"/>
      <w:r w:rsidRPr="001F4EB4">
        <w:t>Сысольским</w:t>
      </w:r>
      <w:proofErr w:type="spellEnd"/>
      <w:r w:rsidRPr="001F4EB4">
        <w:t xml:space="preserve"> районами, на севере – с </w:t>
      </w:r>
      <w:proofErr w:type="spellStart"/>
      <w:r w:rsidRPr="001F4EB4">
        <w:t>Сыктывдинским</w:t>
      </w:r>
      <w:proofErr w:type="spellEnd"/>
      <w:r w:rsidRPr="001F4EB4">
        <w:t xml:space="preserve"> и </w:t>
      </w:r>
      <w:proofErr w:type="spellStart"/>
      <w:r w:rsidRPr="001F4EB4">
        <w:t>Корткеросским</w:t>
      </w:r>
      <w:proofErr w:type="spellEnd"/>
      <w:r w:rsidRPr="001F4EB4">
        <w:t xml:space="preserve"> районами.</w:t>
      </w:r>
    </w:p>
    <w:p w:rsidR="0071705D" w:rsidRPr="001F4EB4" w:rsidRDefault="0071705D" w:rsidP="0071705D">
      <w:pPr>
        <w:widowControl w:val="0"/>
        <w:ind w:firstLine="709"/>
        <w:jc w:val="both"/>
      </w:pPr>
      <w:r w:rsidRPr="001F4EB4">
        <w:t>Административный центр района – с.</w:t>
      </w:r>
      <w:r>
        <w:t xml:space="preserve"> Койгородок</w:t>
      </w:r>
      <w:r w:rsidRPr="001F4EB4">
        <w:t xml:space="preserve"> находится на расстоянии 18</w:t>
      </w:r>
      <w:r>
        <w:t>8</w:t>
      </w:r>
      <w:r w:rsidRPr="001F4EB4">
        <w:t xml:space="preserve"> км. от столицы республики г.</w:t>
      </w:r>
      <w:r>
        <w:t xml:space="preserve"> </w:t>
      </w:r>
      <w:r w:rsidRPr="001F4EB4">
        <w:t>Сыктывкара</w:t>
      </w:r>
      <w:r>
        <w:t>.</w:t>
      </w:r>
    </w:p>
    <w:p w:rsidR="0071705D" w:rsidRPr="00DB1929" w:rsidRDefault="0071705D" w:rsidP="0071705D">
      <w:pPr>
        <w:widowControl w:val="0"/>
        <w:ind w:firstLine="709"/>
        <w:jc w:val="both"/>
      </w:pPr>
      <w:r>
        <w:t xml:space="preserve">Численность населения МОМР </w:t>
      </w:r>
      <w:r w:rsidRPr="00DB1929">
        <w:t xml:space="preserve">«Койгородский» </w:t>
      </w:r>
      <w:r>
        <w:t xml:space="preserve">составляет на 01.01.2017г. – 7549 человек. Плотность расселения 0,8 человека на 1 </w:t>
      </w:r>
      <w:proofErr w:type="spellStart"/>
      <w:r>
        <w:t>кв.км</w:t>
      </w:r>
      <w:proofErr w:type="spellEnd"/>
      <w:r>
        <w:t xml:space="preserve">. </w:t>
      </w:r>
    </w:p>
    <w:p w:rsidR="0071705D" w:rsidRPr="00DB1929" w:rsidRDefault="0071705D" w:rsidP="0071705D">
      <w:pPr>
        <w:widowControl w:val="0"/>
        <w:ind w:firstLine="709"/>
      </w:pPr>
      <w:r w:rsidRPr="00DB1929">
        <w:t xml:space="preserve">На территории МР «Койгородский» расположены 9 муниципальных образований: </w:t>
      </w:r>
    </w:p>
    <w:p w:rsidR="0071705D" w:rsidRPr="00DB1929" w:rsidRDefault="0071705D" w:rsidP="00AC1129">
      <w:pPr>
        <w:pStyle w:val="a5"/>
        <w:widowControl w:val="0"/>
        <w:numPr>
          <w:ilvl w:val="0"/>
          <w:numId w:val="7"/>
        </w:numPr>
      </w:pPr>
      <w:r w:rsidRPr="00DB1929">
        <w:t xml:space="preserve">сельское поселение «Койгородок», </w:t>
      </w:r>
    </w:p>
    <w:p w:rsidR="0071705D" w:rsidRPr="00DB1929" w:rsidRDefault="0071705D" w:rsidP="00AC1129">
      <w:pPr>
        <w:pStyle w:val="a5"/>
        <w:widowControl w:val="0"/>
        <w:numPr>
          <w:ilvl w:val="0"/>
          <w:numId w:val="7"/>
        </w:numPr>
        <w:jc w:val="both"/>
      </w:pPr>
      <w:r w:rsidRPr="00DB1929">
        <w:t>сельское поселение «</w:t>
      </w:r>
      <w:proofErr w:type="spellStart"/>
      <w:r w:rsidRPr="00DB1929">
        <w:t>Койдин</w:t>
      </w:r>
      <w:proofErr w:type="spellEnd"/>
      <w:r w:rsidRPr="00DB1929">
        <w:t xml:space="preserve">», </w:t>
      </w:r>
    </w:p>
    <w:p w:rsidR="0071705D" w:rsidRPr="00DB1929" w:rsidRDefault="0071705D" w:rsidP="00AC1129">
      <w:pPr>
        <w:pStyle w:val="a5"/>
        <w:widowControl w:val="0"/>
        <w:numPr>
          <w:ilvl w:val="0"/>
          <w:numId w:val="7"/>
        </w:numPr>
        <w:jc w:val="both"/>
      </w:pPr>
      <w:r w:rsidRPr="00DB1929">
        <w:t>сельское поселение «</w:t>
      </w:r>
      <w:proofErr w:type="spellStart"/>
      <w:r w:rsidRPr="00DB1929">
        <w:t>Кузьель</w:t>
      </w:r>
      <w:proofErr w:type="spellEnd"/>
      <w:r w:rsidRPr="00DB1929">
        <w:t xml:space="preserve">», </w:t>
      </w:r>
    </w:p>
    <w:p w:rsidR="0071705D" w:rsidRPr="00DB1929" w:rsidRDefault="0071705D" w:rsidP="00AC1129">
      <w:pPr>
        <w:pStyle w:val="a5"/>
        <w:widowControl w:val="0"/>
        <w:numPr>
          <w:ilvl w:val="0"/>
          <w:numId w:val="7"/>
        </w:numPr>
        <w:jc w:val="both"/>
      </w:pPr>
      <w:r>
        <w:t>сельское поселение «</w:t>
      </w:r>
      <w:proofErr w:type="spellStart"/>
      <w:r>
        <w:t>Подзь</w:t>
      </w:r>
      <w:proofErr w:type="spellEnd"/>
      <w:r w:rsidRPr="00DB1929">
        <w:t>»,</w:t>
      </w:r>
    </w:p>
    <w:p w:rsidR="0071705D" w:rsidRPr="00DB1929" w:rsidRDefault="0071705D" w:rsidP="00AC1129">
      <w:pPr>
        <w:pStyle w:val="a5"/>
        <w:widowControl w:val="0"/>
        <w:numPr>
          <w:ilvl w:val="0"/>
          <w:numId w:val="7"/>
        </w:numPr>
        <w:jc w:val="both"/>
      </w:pPr>
      <w:r w:rsidRPr="00DB1929">
        <w:t xml:space="preserve">сельское поселение «Кажым», </w:t>
      </w:r>
    </w:p>
    <w:p w:rsidR="0071705D" w:rsidRPr="00DB1929" w:rsidRDefault="0071705D" w:rsidP="00AC1129">
      <w:pPr>
        <w:pStyle w:val="a5"/>
        <w:widowControl w:val="0"/>
        <w:numPr>
          <w:ilvl w:val="0"/>
          <w:numId w:val="7"/>
        </w:numPr>
        <w:jc w:val="both"/>
      </w:pPr>
      <w:r w:rsidRPr="00DB1929">
        <w:t xml:space="preserve">сельское поселение «Ком», </w:t>
      </w:r>
    </w:p>
    <w:p w:rsidR="0071705D" w:rsidRPr="00DB1929" w:rsidRDefault="0071705D" w:rsidP="00AC1129">
      <w:pPr>
        <w:pStyle w:val="a5"/>
        <w:widowControl w:val="0"/>
        <w:numPr>
          <w:ilvl w:val="0"/>
          <w:numId w:val="7"/>
        </w:numPr>
        <w:jc w:val="both"/>
      </w:pPr>
      <w:r w:rsidRPr="00DB1929">
        <w:t xml:space="preserve">сельское поселение «Грива», </w:t>
      </w:r>
    </w:p>
    <w:p w:rsidR="0071705D" w:rsidRDefault="0071705D" w:rsidP="00AC1129">
      <w:pPr>
        <w:pStyle w:val="a5"/>
        <w:widowControl w:val="0"/>
        <w:numPr>
          <w:ilvl w:val="0"/>
          <w:numId w:val="7"/>
        </w:numPr>
        <w:jc w:val="both"/>
      </w:pPr>
      <w:r w:rsidRPr="00DB1929">
        <w:t>сельское поселение «</w:t>
      </w:r>
      <w:proofErr w:type="spellStart"/>
      <w:r w:rsidRPr="00DB1929">
        <w:t>Ужга</w:t>
      </w:r>
      <w:proofErr w:type="spellEnd"/>
      <w:r w:rsidRPr="00DB1929">
        <w:t>».</w:t>
      </w:r>
    </w:p>
    <w:p w:rsidR="0071705D" w:rsidRPr="00DB1929" w:rsidRDefault="0071705D" w:rsidP="0071705D">
      <w:pPr>
        <w:pStyle w:val="a5"/>
        <w:widowControl w:val="0"/>
        <w:ind w:left="1429"/>
        <w:jc w:val="both"/>
      </w:pPr>
      <w:r>
        <w:t>Всего 22 населенных пункта.</w:t>
      </w:r>
      <w:r w:rsidRPr="00DB1929">
        <w:t xml:space="preserve"> </w:t>
      </w:r>
    </w:p>
    <w:p w:rsidR="0071705D" w:rsidRPr="001F4EB4" w:rsidRDefault="0071705D" w:rsidP="0071705D">
      <w:pPr>
        <w:ind w:firstLine="709"/>
        <w:jc w:val="both"/>
      </w:pPr>
      <w:r w:rsidRPr="001F4EB4">
        <w:t>Основным видом транспорта в районе является автомобильный. Общая протяженность дорог равна 331 км, половина из них с твердым покрытием. Все населенные пункты района имеют круглогодичную связь с райцентром. Имеется выход на Россию по автомобильной дороге в Кировскую и Пермскую области. По тер</w:t>
      </w:r>
      <w:r>
        <w:t xml:space="preserve">ритории района (поселок В - </w:t>
      </w:r>
      <w:proofErr w:type="spellStart"/>
      <w:r>
        <w:t>Турунъ</w:t>
      </w:r>
      <w:r w:rsidRPr="001F4EB4">
        <w:t>ю</w:t>
      </w:r>
      <w:proofErr w:type="spellEnd"/>
      <w:r w:rsidRPr="001F4EB4">
        <w:t>) проходит железнодорожная ветка, связывающая Койгородский район с Кировской областью (поселок Лесное).</w:t>
      </w:r>
    </w:p>
    <w:p w:rsidR="0071705D" w:rsidRDefault="0071705D" w:rsidP="0071705D">
      <w:pPr>
        <w:rPr>
          <w:b/>
        </w:rPr>
      </w:pPr>
    </w:p>
    <w:p w:rsidR="0071705D" w:rsidRPr="009D61BB" w:rsidRDefault="0071705D" w:rsidP="0071705D">
      <w:pPr>
        <w:pStyle w:val="2"/>
        <w:rPr>
          <w:rFonts w:ascii="Times New Roman" w:hAnsi="Times New Roman"/>
          <w:sz w:val="28"/>
          <w:szCs w:val="28"/>
        </w:rPr>
      </w:pPr>
      <w:bookmarkStart w:id="31" w:name="_Toc482957790"/>
      <w:bookmarkStart w:id="32" w:name="_Toc507587982"/>
      <w:r w:rsidRPr="009D61BB">
        <w:rPr>
          <w:rFonts w:ascii="Times New Roman" w:hAnsi="Times New Roman"/>
          <w:sz w:val="28"/>
          <w:szCs w:val="28"/>
        </w:rPr>
        <w:t>2</w:t>
      </w:r>
      <w:r w:rsidR="00725BC1">
        <w:rPr>
          <w:rFonts w:ascii="Times New Roman" w:hAnsi="Times New Roman"/>
          <w:sz w:val="28"/>
          <w:szCs w:val="28"/>
        </w:rPr>
        <w:t>.</w:t>
      </w:r>
      <w:r w:rsidRPr="009D61BB">
        <w:rPr>
          <w:rFonts w:ascii="Times New Roman" w:hAnsi="Times New Roman"/>
          <w:sz w:val="28"/>
          <w:szCs w:val="28"/>
        </w:rPr>
        <w:t xml:space="preserve"> Климат</w:t>
      </w:r>
      <w:bookmarkEnd w:id="31"/>
      <w:bookmarkEnd w:id="32"/>
    </w:p>
    <w:p w:rsidR="0071705D" w:rsidRDefault="0071705D" w:rsidP="0071705D">
      <w:pPr>
        <w:spacing w:before="40" w:after="40" w:line="276" w:lineRule="auto"/>
        <w:ind w:firstLine="709"/>
        <w:jc w:val="both"/>
      </w:pPr>
      <w:r>
        <w:t>Т</w:t>
      </w:r>
      <w:r w:rsidRPr="00CA4A30">
        <w:t>ерритория муниципального района «Койгородский» относится к северной строительно-климатической зон</w:t>
      </w:r>
      <w:r w:rsidR="00AE6BCF">
        <w:t>е с наименее суровыми условиями, район I В</w:t>
      </w:r>
      <w:r w:rsidRPr="00CA4A30">
        <w:t xml:space="preserve"> ум</w:t>
      </w:r>
      <w:r>
        <w:t>еренно-континентального климата</w:t>
      </w:r>
      <w:r w:rsidR="00AE6BCF">
        <w:t xml:space="preserve">, </w:t>
      </w:r>
      <w:r>
        <w:t>с</w:t>
      </w:r>
      <w:r w:rsidRPr="00B06D6D">
        <w:t>огласно</w:t>
      </w:r>
      <w:r w:rsidR="00AE6BCF">
        <w:t xml:space="preserve"> СП </w:t>
      </w:r>
      <w:r w:rsidR="00AE6BCF" w:rsidRPr="00063F04">
        <w:rPr>
          <w:bCs/>
        </w:rPr>
        <w:t xml:space="preserve">131.13330.2012 </w:t>
      </w:r>
      <w:r w:rsidRPr="00B06D6D">
        <w:t>«Строительная климатология»</w:t>
      </w:r>
      <w:r>
        <w:t>.</w:t>
      </w:r>
      <w:r w:rsidRPr="00B06D6D">
        <w:t xml:space="preserve"> </w:t>
      </w:r>
      <w:r w:rsidRPr="00CA4A30">
        <w:t xml:space="preserve"> Лето сравнительно короткое, средняя продолжительность безморозного периода 102 дня, зима длинная, холодная, с устойчивым снежным покровом. Средняя годовая температура воздуха составляет 1 ºС. Среднемноголетнее количество годовых осадков </w:t>
      </w:r>
      <w:smartTag w:uri="urn:schemas-microsoft-com:office:smarttags" w:element="metricconverter">
        <w:smartTagPr>
          <w:attr w:name="ProductID" w:val="622 мм"/>
        </w:smartTagPr>
        <w:r w:rsidRPr="00CA4A30">
          <w:t>622 мм</w:t>
        </w:r>
      </w:smartTag>
      <w:r w:rsidRPr="00CA4A30">
        <w:t xml:space="preserve">, из них жидких – 367, смешанных – 106, твердых – </w:t>
      </w:r>
      <w:smartTag w:uri="urn:schemas-microsoft-com:office:smarttags" w:element="metricconverter">
        <w:smartTagPr>
          <w:attr w:name="ProductID" w:val="149 мм"/>
        </w:smartTagPr>
        <w:r w:rsidRPr="00CA4A30">
          <w:t>149 мм</w:t>
        </w:r>
      </w:smartTag>
      <w:r w:rsidRPr="00CA4A30">
        <w:t>. Скорости ветра 16 – 20 м/с.</w:t>
      </w:r>
    </w:p>
    <w:p w:rsidR="0071705D" w:rsidRPr="00CA4A30" w:rsidRDefault="0071705D" w:rsidP="0071705D">
      <w:pPr>
        <w:spacing w:before="40" w:after="40" w:line="276" w:lineRule="auto"/>
        <w:ind w:firstLine="709"/>
        <w:jc w:val="both"/>
      </w:pPr>
      <w:r w:rsidRPr="00CA4A30">
        <w:t xml:space="preserve"> Основные климатические характеристики муниципального района «Койгородский» представлены в таблице </w:t>
      </w:r>
      <w:r w:rsidR="008F07A7">
        <w:t>20</w:t>
      </w:r>
      <w:r>
        <w:t>.</w:t>
      </w:r>
    </w:p>
    <w:p w:rsidR="0071705D" w:rsidRDefault="0071705D" w:rsidP="0071705D">
      <w:pPr>
        <w:spacing w:line="360" w:lineRule="auto"/>
        <w:ind w:left="57" w:right="57"/>
        <w:jc w:val="both"/>
      </w:pPr>
      <w:r w:rsidRPr="001F4EB4">
        <w:t xml:space="preserve"> </w:t>
      </w:r>
      <w:r w:rsidRPr="00533104">
        <w:rPr>
          <w:b/>
        </w:rPr>
        <w:t>Основные</w:t>
      </w:r>
      <w:r w:rsidRPr="001F4EB4">
        <w:t xml:space="preserve"> </w:t>
      </w:r>
      <w:r w:rsidRPr="00533104">
        <w:rPr>
          <w:b/>
        </w:rPr>
        <w:t>климатические характеристики муниципального района «Койгородский»</w:t>
      </w:r>
      <w:r w:rsidRPr="001F4EB4">
        <w:t xml:space="preserve"> </w:t>
      </w:r>
    </w:p>
    <w:p w:rsidR="0071705D" w:rsidRPr="001F4EB4" w:rsidRDefault="003B3A45" w:rsidP="0071705D">
      <w:pPr>
        <w:spacing w:line="360" w:lineRule="auto"/>
        <w:ind w:left="57" w:right="57"/>
        <w:jc w:val="right"/>
      </w:pPr>
      <w:r>
        <w:lastRenderedPageBreak/>
        <w:t>Таблица 20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84"/>
        <w:gridCol w:w="718"/>
        <w:gridCol w:w="549"/>
        <w:gridCol w:w="550"/>
        <w:gridCol w:w="550"/>
        <w:gridCol w:w="550"/>
        <w:gridCol w:w="550"/>
        <w:gridCol w:w="550"/>
        <w:gridCol w:w="550"/>
        <w:gridCol w:w="630"/>
        <w:gridCol w:w="550"/>
        <w:gridCol w:w="548"/>
        <w:gridCol w:w="550"/>
        <w:gridCol w:w="550"/>
        <w:gridCol w:w="683"/>
      </w:tblGrid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Характеристики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Ед. изм.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II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III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IV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V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VI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VII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VIII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IX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X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XI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lang w:val="en-US"/>
              </w:rPr>
              <w:t>XII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год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>Ср. многолетняя температура воздуха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Град.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left="-57" w:right="-57"/>
              <w:jc w:val="center"/>
            </w:pPr>
            <w:r w:rsidRPr="001F4EB4">
              <w:rPr>
                <w:sz w:val="22"/>
                <w:szCs w:val="22"/>
              </w:rPr>
              <w:t>-14,9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left="-57" w:right="-57"/>
              <w:jc w:val="center"/>
            </w:pPr>
            <w:r w:rsidRPr="001F4EB4">
              <w:rPr>
                <w:sz w:val="22"/>
                <w:szCs w:val="22"/>
              </w:rPr>
              <w:t>-13,0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-6,6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1,7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8,5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14,4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16,6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14,3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8,2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0,7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-5,7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left="-57" w:right="-57"/>
              <w:jc w:val="center"/>
            </w:pPr>
            <w:r w:rsidRPr="001F4EB4">
              <w:rPr>
                <w:sz w:val="22"/>
                <w:szCs w:val="22"/>
              </w:rPr>
              <w:t>-11,6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1,0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>Абсолютный мин. темп.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Град.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-45 1973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-44 1951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-35 1964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-24 1957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-12 1961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-6 1967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0 1947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0 1982 1985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7"/>
              <w:jc w:val="center"/>
            </w:pPr>
            <w:r w:rsidRPr="001F4EB4">
              <w:rPr>
                <w:sz w:val="22"/>
                <w:szCs w:val="22"/>
              </w:rPr>
              <w:t>-6 1968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-24 1976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7"/>
              <w:jc w:val="center"/>
            </w:pPr>
            <w:r w:rsidRPr="001F4EB4">
              <w:rPr>
                <w:sz w:val="22"/>
                <w:szCs w:val="22"/>
              </w:rPr>
              <w:t>-38 1968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7"/>
              <w:jc w:val="center"/>
            </w:pPr>
            <w:r w:rsidRPr="001F4EB4">
              <w:rPr>
                <w:sz w:val="22"/>
                <w:szCs w:val="22"/>
              </w:rPr>
              <w:t>-47 1978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 xml:space="preserve">-47 </w:t>
            </w:r>
          </w:p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1978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>Абсолютный макс. темп.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Град.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4 1971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4 1935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13 1983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26 1950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32 1944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35 1963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35 1938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32 1935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7"/>
              <w:jc w:val="center"/>
            </w:pPr>
            <w:r w:rsidRPr="001F4EB4">
              <w:rPr>
                <w:sz w:val="22"/>
                <w:szCs w:val="22"/>
              </w:rPr>
              <w:t>28 1938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  <w:jc w:val="center"/>
            </w:pPr>
            <w:r w:rsidRPr="001F4EB4">
              <w:rPr>
                <w:sz w:val="22"/>
                <w:szCs w:val="22"/>
              </w:rPr>
              <w:t>22 1974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7"/>
              <w:jc w:val="center"/>
            </w:pPr>
            <w:r w:rsidRPr="001F4EB4">
              <w:rPr>
                <w:sz w:val="22"/>
                <w:szCs w:val="22"/>
              </w:rPr>
              <w:t>10 1967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7"/>
              <w:jc w:val="center"/>
            </w:pPr>
            <w:r w:rsidRPr="001F4EB4">
              <w:rPr>
                <w:sz w:val="22"/>
                <w:szCs w:val="22"/>
              </w:rPr>
              <w:t>4 1976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 xml:space="preserve">35 </w:t>
            </w:r>
            <w:r w:rsidRPr="001F4EB4">
              <w:rPr>
                <w:sz w:val="22"/>
                <w:szCs w:val="22"/>
              </w:rPr>
              <w:br/>
              <w:t>1958 1963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>Первый заморозок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Дата</w:t>
            </w:r>
          </w:p>
        </w:tc>
        <w:tc>
          <w:tcPr>
            <w:tcW w:w="11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средняя 11.09</w:t>
            </w:r>
          </w:p>
        </w:tc>
        <w:tc>
          <w:tcPr>
            <w:tcW w:w="14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11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поздняя 18.10.1935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>Последний заморозок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Дата</w:t>
            </w:r>
          </w:p>
        </w:tc>
        <w:tc>
          <w:tcPr>
            <w:tcW w:w="11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средняя 31.05</w:t>
            </w:r>
          </w:p>
        </w:tc>
        <w:tc>
          <w:tcPr>
            <w:tcW w:w="14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ранняя 10.05.1948</w:t>
            </w:r>
          </w:p>
        </w:tc>
        <w:tc>
          <w:tcPr>
            <w:tcW w:w="11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>Продолжит, безморозного периода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дни</w:t>
            </w:r>
          </w:p>
        </w:tc>
        <w:tc>
          <w:tcPr>
            <w:tcW w:w="11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средняя 102</w:t>
            </w:r>
          </w:p>
        </w:tc>
        <w:tc>
          <w:tcPr>
            <w:tcW w:w="14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наибольшая</w:t>
            </w:r>
            <w:r w:rsidRPr="001F4EB4">
              <w:rPr>
                <w:sz w:val="22"/>
                <w:szCs w:val="22"/>
                <w:lang w:val="en-US"/>
              </w:rPr>
              <w:t xml:space="preserve"> </w:t>
            </w:r>
            <w:r w:rsidRPr="001F4EB4">
              <w:rPr>
                <w:sz w:val="22"/>
                <w:szCs w:val="22"/>
              </w:rPr>
              <w:t>140</w:t>
            </w:r>
          </w:p>
        </w:tc>
        <w:tc>
          <w:tcPr>
            <w:tcW w:w="11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 -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</w:pPr>
            <w:proofErr w:type="spellStart"/>
            <w:r w:rsidRPr="001F4EB4">
              <w:t>Ср.многолетнее</w:t>
            </w:r>
            <w:proofErr w:type="spellEnd"/>
            <w:r w:rsidRPr="001F4EB4">
              <w:t xml:space="preserve"> кол-во осадков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39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622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 xml:space="preserve">Сумма осадков за </w:t>
            </w:r>
            <w:r w:rsidRPr="001F4EB4">
              <w:rPr>
                <w:lang w:val="en-US"/>
              </w:rPr>
              <w:t>XI</w:t>
            </w:r>
            <w:r w:rsidRPr="001F4EB4">
              <w:t>-</w:t>
            </w:r>
            <w:r w:rsidRPr="001F4EB4">
              <w:rPr>
                <w:lang w:val="en-US"/>
              </w:rPr>
              <w:t>III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мм</w:t>
            </w:r>
          </w:p>
        </w:tc>
        <w:tc>
          <w:tcPr>
            <w:tcW w:w="37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182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 xml:space="preserve">Сумма осадков за </w:t>
            </w:r>
            <w:r w:rsidRPr="001F4EB4">
              <w:rPr>
                <w:lang w:val="en-US"/>
              </w:rPr>
              <w:t>IV</w:t>
            </w:r>
            <w:r w:rsidRPr="001F4EB4">
              <w:t>-</w:t>
            </w:r>
            <w:r w:rsidRPr="001F4EB4">
              <w:rPr>
                <w:lang w:val="en-US"/>
              </w:rPr>
              <w:t>X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37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440</w:t>
            </w:r>
          </w:p>
        </w:tc>
      </w:tr>
      <w:tr w:rsidR="0071705D" w:rsidRPr="001F4EB4" w:rsidTr="004D6076"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>Ср. многолетнее кол-во осадков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39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622</w:t>
            </w:r>
          </w:p>
        </w:tc>
      </w:tr>
      <w:tr w:rsidR="0071705D" w:rsidRPr="001F4EB4" w:rsidTr="004D6076"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ind w:right="-108"/>
            </w:pPr>
            <w:r w:rsidRPr="001F4EB4">
              <w:t xml:space="preserve">Месячное и годовое кол-во осадков </w:t>
            </w:r>
            <w:r>
              <w:t>обеспечен.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50 %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63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617</w:t>
            </w:r>
          </w:p>
        </w:tc>
      </w:tr>
      <w:tr w:rsidR="0071705D" w:rsidRPr="001F4EB4" w:rsidTr="004D6076"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/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75 %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49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47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548</w:t>
            </w:r>
          </w:p>
        </w:tc>
      </w:tr>
      <w:tr w:rsidR="0071705D" w:rsidRPr="001F4EB4" w:rsidTr="004D6076"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/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95 %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26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461</w:t>
            </w:r>
          </w:p>
        </w:tc>
      </w:tr>
      <w:tr w:rsidR="0071705D" w:rsidRPr="001F4EB4" w:rsidTr="004D6076"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 xml:space="preserve">Месячное и годовое испарение с поверхности суши </w:t>
            </w:r>
            <w:proofErr w:type="spellStart"/>
            <w:r w:rsidRPr="001F4EB4">
              <w:t>обеспеч</w:t>
            </w:r>
            <w:proofErr w:type="spellEnd"/>
            <w:r w:rsidRPr="001F4EB4">
              <w:t>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5 %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90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107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124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17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562</w:t>
            </w:r>
          </w:p>
        </w:tc>
      </w:tr>
      <w:tr w:rsidR="0071705D" w:rsidRPr="001F4EB4" w:rsidTr="004D6076"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/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15 %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116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16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526</w:t>
            </w:r>
          </w:p>
        </w:tc>
      </w:tr>
      <w:tr w:rsidR="0071705D" w:rsidRPr="001F4EB4" w:rsidTr="004D6076"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/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25 %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94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109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15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495</w:t>
            </w:r>
          </w:p>
        </w:tc>
      </w:tr>
      <w:tr w:rsidR="0071705D" w:rsidRPr="001F4EB4" w:rsidTr="004D6076"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/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мм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50 %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99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13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450</w:t>
            </w:r>
          </w:p>
        </w:tc>
      </w:tr>
      <w:tr w:rsidR="0071705D" w:rsidRPr="001F4EB4" w:rsidTr="004D6076"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</w:pPr>
            <w:r w:rsidRPr="001F4EB4">
              <w:t xml:space="preserve">Глубина промерзания </w:t>
            </w:r>
            <w:proofErr w:type="spellStart"/>
            <w:r w:rsidRPr="001F4EB4">
              <w:t>почвогрунтов</w:t>
            </w:r>
            <w:proofErr w:type="spellEnd"/>
            <w:r w:rsidRPr="001F4EB4">
              <w:t xml:space="preserve"> по месяцам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см</w:t>
            </w:r>
          </w:p>
        </w:tc>
        <w:tc>
          <w:tcPr>
            <w:tcW w:w="11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средняя 80</w:t>
            </w:r>
          </w:p>
        </w:tc>
        <w:tc>
          <w:tcPr>
            <w:tcW w:w="14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наибольшая 130</w:t>
            </w:r>
          </w:p>
          <w:p w:rsidR="0071705D" w:rsidRPr="001F4EB4" w:rsidRDefault="0071705D" w:rsidP="00C27536">
            <w:pPr>
              <w:jc w:val="center"/>
            </w:pPr>
          </w:p>
        </w:tc>
        <w:tc>
          <w:tcPr>
            <w:tcW w:w="11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наименьшая 18</w:t>
            </w:r>
          </w:p>
        </w:tc>
      </w:tr>
      <w:tr w:rsidR="0071705D" w:rsidRPr="001F4EB4" w:rsidTr="004D6076"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/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см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47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66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77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80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32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5D" w:rsidRPr="001F4EB4" w:rsidRDefault="0071705D" w:rsidP="00C27536">
            <w:pPr>
              <w:snapToGrid w:val="0"/>
              <w:jc w:val="center"/>
            </w:pPr>
            <w:r w:rsidRPr="001F4EB4">
              <w:t>-</w:t>
            </w:r>
          </w:p>
        </w:tc>
      </w:tr>
    </w:tbl>
    <w:p w:rsidR="0071705D" w:rsidRPr="00260B88" w:rsidRDefault="0071705D" w:rsidP="0071705D">
      <w:pPr>
        <w:snapToGrid w:val="0"/>
      </w:pPr>
      <w:r w:rsidRPr="00260B88">
        <w:t>Примечание: по данным метеостанций Койгородок и Объячево</w:t>
      </w:r>
    </w:p>
    <w:p w:rsidR="0071705D" w:rsidRDefault="0071705D" w:rsidP="0071705D">
      <w:pPr>
        <w:spacing w:before="40" w:after="40" w:line="276" w:lineRule="auto"/>
        <w:ind w:firstLine="709"/>
        <w:jc w:val="both"/>
        <w:rPr>
          <w:b/>
        </w:rPr>
      </w:pPr>
    </w:p>
    <w:p w:rsidR="0071705D" w:rsidRPr="00260B88" w:rsidRDefault="0071705D" w:rsidP="0071705D">
      <w:pPr>
        <w:pStyle w:val="af2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firstLine="709"/>
        <w:jc w:val="both"/>
      </w:pPr>
      <w:r w:rsidRPr="00260B88">
        <w:lastRenderedPageBreak/>
        <w:t xml:space="preserve">Территория МО МР </w:t>
      </w:r>
      <w:r>
        <w:t>«</w:t>
      </w:r>
      <w:r w:rsidRPr="00260B88">
        <w:t>Койгородский</w:t>
      </w:r>
      <w:r>
        <w:t>»</w:t>
      </w:r>
      <w:r w:rsidRPr="00260B88">
        <w:t xml:space="preserve"> расположена в пределах юго-восточной части северного склона Северных Увалов, рельеф представлен возвышенной полого-холмистой равниной, расчлененной истоками рек </w:t>
      </w:r>
      <w:proofErr w:type="spellStart"/>
      <w:r w:rsidRPr="00260B88">
        <w:t>Сысола</w:t>
      </w:r>
      <w:proofErr w:type="spellEnd"/>
      <w:r w:rsidRPr="00260B88">
        <w:t xml:space="preserve">, Летка, Луза. </w:t>
      </w:r>
    </w:p>
    <w:p w:rsidR="0071705D" w:rsidRDefault="0071705D" w:rsidP="0071705D">
      <w:pPr>
        <w:spacing w:before="40" w:after="40" w:line="276" w:lineRule="auto"/>
        <w:ind w:firstLine="709"/>
        <w:jc w:val="both"/>
        <w:rPr>
          <w:b/>
        </w:rPr>
      </w:pPr>
    </w:p>
    <w:p w:rsidR="0071705D" w:rsidRPr="009D61BB" w:rsidRDefault="0071705D" w:rsidP="0071705D">
      <w:pPr>
        <w:pStyle w:val="2"/>
        <w:rPr>
          <w:rFonts w:ascii="Times New Roman" w:hAnsi="Times New Roman"/>
          <w:sz w:val="28"/>
          <w:szCs w:val="28"/>
        </w:rPr>
      </w:pPr>
      <w:bookmarkStart w:id="33" w:name="_Toc482957791"/>
      <w:bookmarkStart w:id="34" w:name="_Toc507587983"/>
      <w:r w:rsidRPr="009D61BB">
        <w:rPr>
          <w:rFonts w:ascii="Times New Roman" w:hAnsi="Times New Roman"/>
          <w:sz w:val="28"/>
          <w:szCs w:val="28"/>
        </w:rPr>
        <w:t>3</w:t>
      </w:r>
      <w:r w:rsidR="00725BC1">
        <w:rPr>
          <w:rFonts w:ascii="Times New Roman" w:hAnsi="Times New Roman"/>
          <w:sz w:val="28"/>
          <w:szCs w:val="28"/>
        </w:rPr>
        <w:t>.</w:t>
      </w:r>
      <w:r w:rsidRPr="009D61BB">
        <w:rPr>
          <w:rFonts w:ascii="Times New Roman" w:hAnsi="Times New Roman"/>
          <w:sz w:val="28"/>
          <w:szCs w:val="28"/>
        </w:rPr>
        <w:t xml:space="preserve"> Водные ресурсы</w:t>
      </w:r>
      <w:bookmarkEnd w:id="33"/>
      <w:bookmarkEnd w:id="34"/>
    </w:p>
    <w:p w:rsidR="0071705D" w:rsidRPr="00260B88" w:rsidRDefault="0071705D" w:rsidP="0071705D">
      <w:pPr>
        <w:spacing w:line="360" w:lineRule="auto"/>
        <w:ind w:firstLine="709"/>
        <w:jc w:val="both"/>
        <w:rPr>
          <w:b/>
          <w:bCs/>
        </w:rPr>
      </w:pPr>
      <w:r w:rsidRPr="00260B88">
        <w:rPr>
          <w:b/>
          <w:bCs/>
        </w:rPr>
        <w:t>Поверхностные воды</w:t>
      </w:r>
    </w:p>
    <w:p w:rsidR="0071705D" w:rsidRPr="00260B88" w:rsidRDefault="0071705D" w:rsidP="0071705D">
      <w:pPr>
        <w:pStyle w:val="af2"/>
        <w:suppressAutoHyphens w:val="0"/>
        <w:spacing w:after="0"/>
        <w:ind w:firstLine="709"/>
        <w:jc w:val="both"/>
      </w:pPr>
      <w:r w:rsidRPr="00260B88">
        <w:t xml:space="preserve">Вся территория района покрыта густой речной сетью, в незначительной степени заболочена. </w:t>
      </w:r>
    </w:p>
    <w:p w:rsidR="0071705D" w:rsidRPr="00260B88" w:rsidRDefault="0071705D" w:rsidP="0071705D">
      <w:pPr>
        <w:pStyle w:val="af2"/>
        <w:suppressAutoHyphens w:val="0"/>
        <w:spacing w:after="0"/>
        <w:ind w:firstLine="709"/>
        <w:jc w:val="both"/>
      </w:pPr>
      <w:r w:rsidRPr="00260B88">
        <w:t xml:space="preserve">Основным водоприемником и главной водной артерией Койгородского района является р. </w:t>
      </w:r>
      <w:proofErr w:type="spellStart"/>
      <w:r w:rsidRPr="00260B88">
        <w:t>Сысола</w:t>
      </w:r>
      <w:proofErr w:type="spellEnd"/>
      <w:r w:rsidRPr="00260B88">
        <w:t xml:space="preserve">, истоки которой, как и ее верхних притоков, заложены в Северных Увалах. Почти весь район является водосборной площадью верхней и средней части р. </w:t>
      </w:r>
      <w:proofErr w:type="spellStart"/>
      <w:r w:rsidRPr="00260B88">
        <w:t>Сысола</w:t>
      </w:r>
      <w:proofErr w:type="spellEnd"/>
      <w:r w:rsidRPr="00260B88">
        <w:t xml:space="preserve">, наиболее крупные притоки р. </w:t>
      </w:r>
      <w:proofErr w:type="spellStart"/>
      <w:r w:rsidRPr="00260B88">
        <w:t>Сысола</w:t>
      </w:r>
      <w:proofErr w:type="spellEnd"/>
      <w:r w:rsidRPr="00260B88">
        <w:t xml:space="preserve"> – реки Кажым, </w:t>
      </w:r>
      <w:proofErr w:type="spellStart"/>
      <w:r w:rsidRPr="00260B88">
        <w:t>Воктым</w:t>
      </w:r>
      <w:proofErr w:type="spellEnd"/>
      <w:r w:rsidRPr="00260B88">
        <w:t xml:space="preserve">, Мет, </w:t>
      </w:r>
      <w:proofErr w:type="spellStart"/>
      <w:r w:rsidRPr="00260B88">
        <w:t>Видзью</w:t>
      </w:r>
      <w:proofErr w:type="spellEnd"/>
      <w:r w:rsidRPr="00260B88">
        <w:t xml:space="preserve">, </w:t>
      </w:r>
      <w:proofErr w:type="spellStart"/>
      <w:r w:rsidRPr="00260B88">
        <w:t>Нюльчим</w:t>
      </w:r>
      <w:proofErr w:type="spellEnd"/>
      <w:r w:rsidRPr="00260B88">
        <w:t xml:space="preserve">, </w:t>
      </w:r>
      <w:proofErr w:type="spellStart"/>
      <w:r w:rsidRPr="00260B88">
        <w:t>Чуим</w:t>
      </w:r>
      <w:proofErr w:type="spellEnd"/>
      <w:r w:rsidRPr="00260B88">
        <w:t xml:space="preserve">, </w:t>
      </w:r>
      <w:proofErr w:type="spellStart"/>
      <w:r w:rsidRPr="00260B88">
        <w:t>Ныдыб</w:t>
      </w:r>
      <w:proofErr w:type="spellEnd"/>
      <w:r w:rsidRPr="00260B88">
        <w:t xml:space="preserve">, Ком, Ань, </w:t>
      </w:r>
      <w:proofErr w:type="spellStart"/>
      <w:r w:rsidRPr="00260B88">
        <w:t>Суран</w:t>
      </w:r>
      <w:proofErr w:type="spellEnd"/>
      <w:r w:rsidRPr="00260B88">
        <w:t xml:space="preserve">. Река </w:t>
      </w:r>
      <w:proofErr w:type="spellStart"/>
      <w:r w:rsidRPr="00260B88">
        <w:t>Сысола</w:t>
      </w:r>
      <w:proofErr w:type="spellEnd"/>
      <w:r w:rsidRPr="00260B88">
        <w:t xml:space="preserve"> является левосторонним притоком р. </w:t>
      </w:r>
      <w:proofErr w:type="spellStart"/>
      <w:r w:rsidRPr="00260B88">
        <w:t>Вычегда</w:t>
      </w:r>
      <w:proofErr w:type="spellEnd"/>
      <w:r w:rsidRPr="00260B88">
        <w:t>, в свою очередь являющейся правосторонним притоком главной р. Северная Двина бассейна Белого моря. Река Кобра является притоком 3-го порядка р. Волга бассейна Каспийского моря.</w:t>
      </w:r>
    </w:p>
    <w:p w:rsidR="0071705D" w:rsidRPr="00260B88" w:rsidRDefault="0071705D" w:rsidP="0071705D">
      <w:pPr>
        <w:pStyle w:val="af2"/>
        <w:suppressAutoHyphens w:val="0"/>
        <w:spacing w:after="0"/>
        <w:ind w:firstLine="709"/>
        <w:jc w:val="both"/>
      </w:pPr>
      <w:r w:rsidRPr="00260B88">
        <w:t xml:space="preserve">По берегам и в долине р. </w:t>
      </w:r>
      <w:proofErr w:type="spellStart"/>
      <w:r w:rsidRPr="00260B88">
        <w:t>Сысола</w:t>
      </w:r>
      <w:proofErr w:type="spellEnd"/>
      <w:r w:rsidRPr="00260B88">
        <w:t xml:space="preserve"> и ее притоков расположены все населенные пункты района, однако, для питьевого водоснабжения ресурсы поверхностных вод бассейна р. </w:t>
      </w:r>
      <w:proofErr w:type="spellStart"/>
      <w:r w:rsidRPr="00260B88">
        <w:t>Сысола</w:t>
      </w:r>
      <w:proofErr w:type="spellEnd"/>
      <w:r w:rsidRPr="00260B88">
        <w:t xml:space="preserve"> используются мало. В настоящее время забор воды из р. </w:t>
      </w:r>
      <w:proofErr w:type="spellStart"/>
      <w:r w:rsidRPr="00260B88">
        <w:t>Сысола</w:t>
      </w:r>
      <w:proofErr w:type="spellEnd"/>
      <w:r w:rsidRPr="00260B88">
        <w:t xml:space="preserve"> на территории МО МР </w:t>
      </w:r>
      <w:r>
        <w:t>«</w:t>
      </w:r>
      <w:r w:rsidRPr="00260B88">
        <w:t>Койгородский</w:t>
      </w:r>
      <w:r>
        <w:t>»</w:t>
      </w:r>
      <w:r w:rsidRPr="00260B88">
        <w:t xml:space="preserve"> производится в </w:t>
      </w:r>
      <w:proofErr w:type="spellStart"/>
      <w:r>
        <w:t>пст</w:t>
      </w:r>
      <w:proofErr w:type="spellEnd"/>
      <w:r>
        <w:t>.</w:t>
      </w:r>
      <w:r w:rsidRPr="00260B88">
        <w:t xml:space="preserve"> Кажым, мощность водозаборных сооружений составляет 60 л/с. Поверхностные воды р. </w:t>
      </w:r>
      <w:proofErr w:type="spellStart"/>
      <w:r w:rsidRPr="00260B88">
        <w:t>Сысола</w:t>
      </w:r>
      <w:proofErr w:type="spellEnd"/>
      <w:r w:rsidRPr="00260B88">
        <w:t xml:space="preserve"> и ее притоков содержат в большом количестве железо, органические компоненты, выносимые из болот, в</w:t>
      </w:r>
      <w:r>
        <w:t xml:space="preserve"> связи с чем не отвечают нормам</w:t>
      </w:r>
      <w:r w:rsidRPr="00260B88">
        <w:t>.</w:t>
      </w:r>
    </w:p>
    <w:p w:rsidR="0071705D" w:rsidRPr="00260B88" w:rsidRDefault="0071705D" w:rsidP="0071705D">
      <w:pPr>
        <w:pStyle w:val="af2"/>
        <w:suppressAutoHyphens w:val="0"/>
        <w:spacing w:after="0"/>
        <w:ind w:firstLine="709"/>
        <w:jc w:val="both"/>
      </w:pPr>
      <w:r w:rsidRPr="00260B88">
        <w:t xml:space="preserve">Гидрологический режим рек характеризуется высоким половодьем, летней меженью, прерываемой эпизодическими дождевыми паводками, повышенным осенним стоком и низкой зимней меженью. Сток воды уменьшается к концу зимы по мере истощения запасов подземных вод, минимальным бывает обычно к концу зимнего периода. </w:t>
      </w:r>
    </w:p>
    <w:p w:rsidR="0071705D" w:rsidRDefault="0071705D" w:rsidP="0071705D">
      <w:pPr>
        <w:ind w:firstLine="709"/>
        <w:jc w:val="both"/>
        <w:rPr>
          <w:b/>
          <w:bCs/>
        </w:rPr>
      </w:pPr>
    </w:p>
    <w:p w:rsidR="0071705D" w:rsidRPr="00260B88" w:rsidRDefault="0071705D" w:rsidP="0071705D">
      <w:pPr>
        <w:spacing w:line="360" w:lineRule="auto"/>
        <w:ind w:firstLine="709"/>
        <w:jc w:val="both"/>
        <w:rPr>
          <w:b/>
          <w:bCs/>
        </w:rPr>
      </w:pPr>
      <w:r w:rsidRPr="00260B88">
        <w:rPr>
          <w:b/>
          <w:bCs/>
        </w:rPr>
        <w:t>Подземные воды</w:t>
      </w:r>
    </w:p>
    <w:p w:rsidR="0071705D" w:rsidRDefault="0071705D" w:rsidP="0071705D">
      <w:pPr>
        <w:pStyle w:val="maintext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88">
        <w:rPr>
          <w:rFonts w:ascii="Times New Roman" w:hAnsi="Times New Roman" w:cs="Times New Roman"/>
          <w:sz w:val="24"/>
          <w:szCs w:val="24"/>
        </w:rPr>
        <w:t xml:space="preserve">В целом обеспеченность населенных пунктов района близко расположенными и неглубоко залегающими (26 – </w:t>
      </w:r>
      <w:smartTag w:uri="urn:schemas-microsoft-com:office:smarttags" w:element="metricconverter">
        <w:smartTagPr>
          <w:attr w:name="ProductID" w:val="110 м"/>
        </w:smartTagPr>
        <w:r w:rsidRPr="00260B88">
          <w:rPr>
            <w:rFonts w:ascii="Times New Roman" w:hAnsi="Times New Roman" w:cs="Times New Roman"/>
            <w:sz w:val="24"/>
            <w:szCs w:val="24"/>
          </w:rPr>
          <w:t>110 м</w:t>
        </w:r>
      </w:smartTag>
      <w:r w:rsidRPr="00260B88">
        <w:rPr>
          <w:rFonts w:ascii="Times New Roman" w:hAnsi="Times New Roman" w:cs="Times New Roman"/>
          <w:sz w:val="24"/>
          <w:szCs w:val="24"/>
        </w:rPr>
        <w:t>) ресурсами подземных вод питьевого качества достаточная для удовлетворения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B88">
        <w:rPr>
          <w:rFonts w:ascii="Times New Roman" w:hAnsi="Times New Roman" w:cs="Times New Roman"/>
          <w:sz w:val="24"/>
          <w:szCs w:val="24"/>
        </w:rPr>
        <w:t xml:space="preserve"> как современных потребностей, так и ближайшей перспективы. Исключение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60B88">
        <w:rPr>
          <w:rFonts w:ascii="Times New Roman" w:hAnsi="Times New Roman" w:cs="Times New Roman"/>
          <w:sz w:val="24"/>
          <w:szCs w:val="24"/>
        </w:rPr>
        <w:t xml:space="preserve"> Кажым, где пробуренные в разные годы 5 скважин глубиной  45 – </w:t>
      </w:r>
      <w:smartTag w:uri="urn:schemas-microsoft-com:office:smarttags" w:element="metricconverter">
        <w:smartTagPr>
          <w:attr w:name="ProductID" w:val="110 м"/>
        </w:smartTagPr>
        <w:r w:rsidRPr="00260B88">
          <w:rPr>
            <w:rFonts w:ascii="Times New Roman" w:hAnsi="Times New Roman" w:cs="Times New Roman"/>
            <w:sz w:val="24"/>
            <w:szCs w:val="24"/>
          </w:rPr>
          <w:t>110 м</w:t>
        </w:r>
      </w:smartTag>
      <w:r w:rsidRPr="00260B88">
        <w:rPr>
          <w:rFonts w:ascii="Times New Roman" w:hAnsi="Times New Roman" w:cs="Times New Roman"/>
          <w:sz w:val="24"/>
          <w:szCs w:val="24"/>
        </w:rPr>
        <w:t xml:space="preserve"> оказались малодебитными или безводными и были ликвидированы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05D" w:rsidRPr="00260B88" w:rsidRDefault="0071705D" w:rsidP="0071705D">
      <w:pPr>
        <w:pStyle w:val="maintext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88">
        <w:rPr>
          <w:rFonts w:ascii="Times New Roman" w:hAnsi="Times New Roman" w:cs="Times New Roman"/>
          <w:sz w:val="24"/>
          <w:szCs w:val="24"/>
        </w:rPr>
        <w:t xml:space="preserve">Комплексная разведка месторождений подземных вод в районе не велась и обработанных данных по их запасам не имеется. За счет работы группового водозабора на неутвержденных запасах подземных вод средне-верхнеюрского горизонта осуществляется водоснабжение районного центра с. Койгородок. Одиночные скважины также эксплуатируют продуктивный средне-верхнеюрский горизонт. </w:t>
      </w:r>
    </w:p>
    <w:p w:rsidR="0071705D" w:rsidRDefault="0071705D" w:rsidP="0071705D">
      <w:pPr>
        <w:spacing w:line="276" w:lineRule="auto"/>
        <w:ind w:firstLine="709"/>
        <w:jc w:val="both"/>
        <w:rPr>
          <w:b/>
        </w:rPr>
      </w:pPr>
    </w:p>
    <w:p w:rsidR="0071705D" w:rsidRPr="009D61BB" w:rsidRDefault="0071705D" w:rsidP="0071705D">
      <w:pPr>
        <w:pStyle w:val="2"/>
        <w:rPr>
          <w:rFonts w:ascii="Times New Roman" w:hAnsi="Times New Roman"/>
          <w:sz w:val="28"/>
          <w:szCs w:val="28"/>
        </w:rPr>
      </w:pPr>
      <w:bookmarkStart w:id="35" w:name="_Toc482957792"/>
      <w:bookmarkStart w:id="36" w:name="_Toc507587984"/>
      <w:r w:rsidRPr="009D61BB">
        <w:rPr>
          <w:rFonts w:ascii="Times New Roman" w:hAnsi="Times New Roman"/>
          <w:sz w:val="28"/>
          <w:szCs w:val="28"/>
        </w:rPr>
        <w:t>4</w:t>
      </w:r>
      <w:r w:rsidR="00725BC1">
        <w:rPr>
          <w:rFonts w:ascii="Times New Roman" w:hAnsi="Times New Roman"/>
          <w:sz w:val="28"/>
          <w:szCs w:val="28"/>
        </w:rPr>
        <w:t>.</w:t>
      </w:r>
      <w:r w:rsidRPr="009D61BB">
        <w:rPr>
          <w:rFonts w:ascii="Times New Roman" w:hAnsi="Times New Roman"/>
          <w:sz w:val="28"/>
          <w:szCs w:val="28"/>
        </w:rPr>
        <w:t xml:space="preserve"> Лесные ресурсы</w:t>
      </w:r>
      <w:bookmarkEnd w:id="35"/>
      <w:bookmarkEnd w:id="36"/>
    </w:p>
    <w:p w:rsidR="0071705D" w:rsidRPr="00B5488D" w:rsidRDefault="001C084E" w:rsidP="0071705D">
      <w:pPr>
        <w:ind w:firstLine="709"/>
        <w:jc w:val="both"/>
      </w:pPr>
      <w:r>
        <w:t>П</w:t>
      </w:r>
      <w:r w:rsidR="0071705D" w:rsidRPr="00B5488D">
        <w:t>лощадь земель лесного фонда на территории МР «Койгородский» состав</w:t>
      </w:r>
      <w:r>
        <w:t>ляет</w:t>
      </w:r>
      <w:r w:rsidR="0071705D" w:rsidRPr="00B5488D">
        <w:t xml:space="preserve"> </w:t>
      </w:r>
      <w:smartTag w:uri="urn:schemas-microsoft-com:office:smarttags" w:element="metricconverter">
        <w:smartTagPr>
          <w:attr w:name="ProductID" w:val="1018135 га"/>
        </w:smartTagPr>
        <w:r w:rsidR="0071705D" w:rsidRPr="00B5488D">
          <w:t>1018135 га</w:t>
        </w:r>
      </w:smartTag>
      <w:r w:rsidR="0071705D" w:rsidRPr="00B5488D">
        <w:t xml:space="preserve"> (по данным Управления федерального агентства кадастра объектов недвижимости по РК).</w:t>
      </w:r>
    </w:p>
    <w:p w:rsidR="0071705D" w:rsidRPr="00B5488D" w:rsidRDefault="0071705D" w:rsidP="001C084E">
      <w:pPr>
        <w:pStyle w:val="Style98"/>
        <w:tabs>
          <w:tab w:val="left" w:pos="1094"/>
        </w:tabs>
        <w:suppressAutoHyphens w:val="0"/>
        <w:spacing w:line="240" w:lineRule="auto"/>
        <w:ind w:firstLine="709"/>
        <w:rPr>
          <w:rStyle w:val="FontStyle258"/>
          <w:sz w:val="24"/>
          <w:szCs w:val="24"/>
        </w:rPr>
      </w:pPr>
      <w:r w:rsidRPr="00B5488D">
        <w:rPr>
          <w:rStyle w:val="FontStyle258"/>
          <w:sz w:val="24"/>
          <w:szCs w:val="24"/>
        </w:rPr>
        <w:t>Районная система лесопользования обеспечивает стабильное по объемам и интенсивное использование имеющихся лесных ресурсов. В связи с тем, что большая часть лесопользования осуществляется через договоры аренды, можно говорить об ее устойчивости в среднесрочной перспективе.</w:t>
      </w:r>
    </w:p>
    <w:p w:rsidR="0071705D" w:rsidRPr="00B5488D" w:rsidRDefault="0071705D" w:rsidP="001C084E">
      <w:pPr>
        <w:pStyle w:val="Style98"/>
        <w:tabs>
          <w:tab w:val="left" w:pos="1094"/>
        </w:tabs>
        <w:suppressAutoHyphens w:val="0"/>
        <w:spacing w:line="240" w:lineRule="auto"/>
        <w:ind w:firstLine="709"/>
        <w:rPr>
          <w:rStyle w:val="FontStyle258"/>
          <w:sz w:val="24"/>
          <w:szCs w:val="24"/>
        </w:rPr>
      </w:pPr>
      <w:r w:rsidRPr="00B5488D">
        <w:rPr>
          <w:rStyle w:val="FontStyle258"/>
          <w:sz w:val="24"/>
          <w:szCs w:val="24"/>
        </w:rPr>
        <w:lastRenderedPageBreak/>
        <w:t xml:space="preserve">Дальнейший рост лесопользования ограничивается отсутствием достаточно крупных лесных массивов, привлекательных для </w:t>
      </w:r>
      <w:proofErr w:type="spellStart"/>
      <w:r w:rsidRPr="00B5488D">
        <w:rPr>
          <w:rStyle w:val="FontStyle258"/>
          <w:sz w:val="24"/>
          <w:szCs w:val="24"/>
        </w:rPr>
        <w:t>лесопользователей</w:t>
      </w:r>
      <w:proofErr w:type="spellEnd"/>
      <w:r w:rsidRPr="00B5488D">
        <w:rPr>
          <w:rStyle w:val="FontStyle258"/>
          <w:sz w:val="24"/>
          <w:szCs w:val="24"/>
        </w:rPr>
        <w:t xml:space="preserve"> и свободных от аренды.</w:t>
      </w:r>
    </w:p>
    <w:p w:rsidR="0071705D" w:rsidRPr="00B5488D" w:rsidRDefault="0071705D" w:rsidP="001C084E">
      <w:pPr>
        <w:pStyle w:val="Style98"/>
        <w:tabs>
          <w:tab w:val="left" w:pos="1094"/>
        </w:tabs>
        <w:suppressAutoHyphens w:val="0"/>
        <w:spacing w:line="240" w:lineRule="auto"/>
        <w:ind w:firstLine="709"/>
        <w:rPr>
          <w:rStyle w:val="FontStyle258"/>
          <w:sz w:val="24"/>
          <w:szCs w:val="24"/>
        </w:rPr>
      </w:pPr>
      <w:r w:rsidRPr="00B5488D">
        <w:rPr>
          <w:rStyle w:val="FontStyle258"/>
          <w:sz w:val="24"/>
          <w:szCs w:val="24"/>
        </w:rPr>
        <w:t>Большая часть лесопользования связана с деятельностью хозяйствующих субъектов, зарегистрированных за пределами района. Необходимо отметить сильную зависимость Койгородского района от политики ОАО «Монди СЛПК», который распоряжается основным массивом переданных в аренду лесных ресурсов района.</w:t>
      </w:r>
    </w:p>
    <w:p w:rsidR="0071705D" w:rsidRPr="00B5488D" w:rsidRDefault="0071705D" w:rsidP="0071705D">
      <w:pPr>
        <w:pStyle w:val="Style21"/>
        <w:suppressAutoHyphens w:val="0"/>
        <w:spacing w:line="240" w:lineRule="auto"/>
      </w:pPr>
      <w:r w:rsidRPr="00B5488D">
        <w:rPr>
          <w:rStyle w:val="FontStyle258"/>
          <w:sz w:val="24"/>
          <w:szCs w:val="24"/>
        </w:rPr>
        <w:t>В лесах района преобладает деловая древесина, значительная часть которой относится к категории крупной и средней, что значительно повышает экономическую привлекатель</w:t>
      </w:r>
      <w:r w:rsidRPr="00B5488D">
        <w:rPr>
          <w:rStyle w:val="FontStyle258"/>
          <w:sz w:val="24"/>
          <w:szCs w:val="24"/>
        </w:rPr>
        <w:softHyphen/>
        <w:t>ность муниципальных лесных ресурсов</w:t>
      </w:r>
      <w:r w:rsidRPr="00B5488D">
        <w:t>.</w:t>
      </w:r>
    </w:p>
    <w:p w:rsidR="0071705D" w:rsidRPr="00B5488D" w:rsidRDefault="0071705D" w:rsidP="0071705D">
      <w:pPr>
        <w:pStyle w:val="Style21"/>
        <w:suppressAutoHyphens w:val="0"/>
        <w:spacing w:line="240" w:lineRule="auto"/>
        <w:ind w:firstLine="709"/>
        <w:rPr>
          <w:rStyle w:val="FontStyle258"/>
          <w:sz w:val="24"/>
          <w:szCs w:val="24"/>
        </w:rPr>
      </w:pPr>
      <w:r w:rsidRPr="00B5488D">
        <w:rPr>
          <w:rStyle w:val="FontStyle258"/>
          <w:sz w:val="24"/>
          <w:szCs w:val="24"/>
        </w:rPr>
        <w:t>В МО МР «Койгородский» высока доля крупной и средней хвойной древесины в эксплуатационном запасе, составляющей около 70 % запаса, что предполагает хорошее качество этих ресурсов: значительный выход пиловочника, а, следовательно, более высокую до</w:t>
      </w:r>
      <w:r w:rsidRPr="00B5488D">
        <w:rPr>
          <w:rStyle w:val="FontStyle258"/>
          <w:sz w:val="24"/>
          <w:szCs w:val="24"/>
        </w:rPr>
        <w:softHyphen/>
        <w:t>ходность и экономическую доступность.</w:t>
      </w:r>
    </w:p>
    <w:p w:rsidR="0071705D" w:rsidRPr="00B5488D" w:rsidRDefault="0071705D" w:rsidP="0071705D">
      <w:pPr>
        <w:pStyle w:val="Style21"/>
        <w:suppressAutoHyphens w:val="0"/>
        <w:spacing w:line="240" w:lineRule="auto"/>
        <w:ind w:firstLine="709"/>
        <w:rPr>
          <w:rStyle w:val="FontStyle258"/>
          <w:sz w:val="24"/>
          <w:szCs w:val="24"/>
        </w:rPr>
      </w:pPr>
      <w:r w:rsidRPr="00B5488D">
        <w:rPr>
          <w:rStyle w:val="FontStyle258"/>
          <w:sz w:val="24"/>
          <w:szCs w:val="24"/>
        </w:rPr>
        <w:t xml:space="preserve">Одним из факторов, отрицательно влияющих на экономическую доступность лесных ресурсов района, является плотность автомобильных дорог. Основа сети дорог круглогодичного пользования Койгородского района была заложена в советское время. Ее ключевыми элементами стали: республиканская трасса </w:t>
      </w:r>
      <w:proofErr w:type="spellStart"/>
      <w:r w:rsidRPr="00B5488D">
        <w:rPr>
          <w:rStyle w:val="FontStyle258"/>
          <w:sz w:val="24"/>
          <w:szCs w:val="24"/>
        </w:rPr>
        <w:t>Подзь</w:t>
      </w:r>
      <w:proofErr w:type="spellEnd"/>
      <w:r w:rsidRPr="00B5488D">
        <w:rPr>
          <w:rStyle w:val="FontStyle258"/>
          <w:sz w:val="24"/>
          <w:szCs w:val="24"/>
        </w:rPr>
        <w:t xml:space="preserve"> </w:t>
      </w:r>
      <w:r w:rsidRPr="00B5488D">
        <w:t>–</w:t>
      </w:r>
      <w:r w:rsidRPr="00B5488D">
        <w:rPr>
          <w:rStyle w:val="FontStyle258"/>
          <w:sz w:val="24"/>
          <w:szCs w:val="24"/>
        </w:rPr>
        <w:t xml:space="preserve"> Койгородок – Кажым (с твердым покрытием), далее до Н. </w:t>
      </w:r>
      <w:proofErr w:type="spellStart"/>
      <w:r w:rsidRPr="00B5488D">
        <w:rPr>
          <w:rStyle w:val="FontStyle258"/>
          <w:sz w:val="24"/>
          <w:szCs w:val="24"/>
        </w:rPr>
        <w:t>Турунъю</w:t>
      </w:r>
      <w:proofErr w:type="spellEnd"/>
      <w:r w:rsidRPr="00B5488D">
        <w:rPr>
          <w:rStyle w:val="FontStyle258"/>
          <w:sz w:val="24"/>
          <w:szCs w:val="24"/>
        </w:rPr>
        <w:t xml:space="preserve"> – с грунтовым покрытием; трасса Койгородок – </w:t>
      </w:r>
      <w:proofErr w:type="spellStart"/>
      <w:r w:rsidRPr="00B5488D">
        <w:rPr>
          <w:rStyle w:val="FontStyle258"/>
          <w:sz w:val="24"/>
          <w:szCs w:val="24"/>
        </w:rPr>
        <w:t>Нючпас</w:t>
      </w:r>
      <w:proofErr w:type="spellEnd"/>
      <w:r w:rsidRPr="00B5488D">
        <w:rPr>
          <w:rStyle w:val="FontStyle258"/>
          <w:sz w:val="24"/>
          <w:szCs w:val="24"/>
        </w:rPr>
        <w:t xml:space="preserve">, частично в грунтовом исполнении. Кроме этого существует и ряд местных дорог. Все эксплуатируемые лесовозные дороги выходят на эти основные дороги. </w:t>
      </w:r>
    </w:p>
    <w:p w:rsidR="0071705D" w:rsidRPr="009D61BB" w:rsidRDefault="0071705D" w:rsidP="0071705D">
      <w:pPr>
        <w:pStyle w:val="2"/>
        <w:rPr>
          <w:rFonts w:ascii="Times New Roman" w:hAnsi="Times New Roman"/>
          <w:sz w:val="28"/>
          <w:szCs w:val="28"/>
        </w:rPr>
      </w:pPr>
      <w:bookmarkStart w:id="37" w:name="_Toc482957793"/>
      <w:bookmarkStart w:id="38" w:name="_Toc507587985"/>
      <w:r w:rsidRPr="009D61BB">
        <w:rPr>
          <w:rFonts w:ascii="Times New Roman" w:hAnsi="Times New Roman"/>
          <w:sz w:val="28"/>
          <w:szCs w:val="28"/>
        </w:rPr>
        <w:t>5</w:t>
      </w:r>
      <w:r w:rsidR="00725BC1">
        <w:rPr>
          <w:rFonts w:ascii="Times New Roman" w:hAnsi="Times New Roman"/>
          <w:sz w:val="28"/>
          <w:szCs w:val="28"/>
        </w:rPr>
        <w:t>.</w:t>
      </w:r>
      <w:r w:rsidRPr="009D61BB">
        <w:rPr>
          <w:rFonts w:ascii="Times New Roman" w:hAnsi="Times New Roman"/>
          <w:sz w:val="28"/>
          <w:szCs w:val="28"/>
        </w:rPr>
        <w:t xml:space="preserve"> Инженерно-строительные условия и минерально-сырьевые ресурсы</w:t>
      </w:r>
      <w:bookmarkEnd w:id="37"/>
      <w:bookmarkEnd w:id="38"/>
    </w:p>
    <w:p w:rsidR="00FD421A" w:rsidRPr="001F4EB4" w:rsidRDefault="00FD421A" w:rsidP="00FD421A">
      <w:pPr>
        <w:ind w:firstLine="709"/>
        <w:jc w:val="both"/>
      </w:pPr>
      <w:r w:rsidRPr="001F4EB4">
        <w:t xml:space="preserve">Койгородский район характеризуется относительно низкой степенью изученности территории. Минерально-сырьевой потенциал представлен оцененными запасами и ресурсами горючих сланцев, фосфоритов, торфа, глин кирпичных и керамзитовых, песков строительных и кварцевых, подземных вод. Район перспективен на поиски месторождений нефти и газа. В ходе региональных </w:t>
      </w:r>
      <w:proofErr w:type="spellStart"/>
      <w:r w:rsidRPr="001F4EB4">
        <w:t>геолого</w:t>
      </w:r>
      <w:proofErr w:type="spellEnd"/>
      <w:r>
        <w:t xml:space="preserve"> </w:t>
      </w:r>
      <w:r w:rsidRPr="001F4EB4">
        <w:t>–</w:t>
      </w:r>
      <w:r>
        <w:t xml:space="preserve"> </w:t>
      </w:r>
      <w:r w:rsidRPr="001F4EB4">
        <w:t>съемочных работ выявлены проявления золота и алмазов.</w:t>
      </w:r>
    </w:p>
    <w:p w:rsidR="0071705D" w:rsidRPr="00260B88" w:rsidRDefault="0071705D" w:rsidP="0071705D">
      <w:pPr>
        <w:pStyle w:val="Style3"/>
        <w:autoSpaceDE/>
        <w:spacing w:line="240" w:lineRule="auto"/>
        <w:ind w:firstLine="709"/>
        <w:rPr>
          <w:rFonts w:ascii="Times New Roman" w:hAnsi="Times New Roman" w:cs="Times New Roman"/>
        </w:rPr>
      </w:pPr>
      <w:r w:rsidRPr="00260B88">
        <w:rPr>
          <w:rFonts w:ascii="Times New Roman" w:hAnsi="Times New Roman" w:cs="Times New Roman"/>
        </w:rPr>
        <w:t>Район перспективен на поиски месторождений нефти и газа. Минерально-сырьевой потенциал района включает промышленный район горючих сланцев и фосфоритов, в котором выделяются площади в ранге очень крупных месторождений, а также месторождения железных руд и тугоплавких глин, проявления кварцевых (стекольных, формовочных) песков, минеральных подземных вод, огнеупорных глин, золота россыпного.</w:t>
      </w:r>
    </w:p>
    <w:p w:rsidR="0071705D" w:rsidRDefault="0071705D" w:rsidP="0071705D">
      <w:r w:rsidRPr="00260B88">
        <w:t xml:space="preserve">На территории муниципального района </w:t>
      </w:r>
      <w:r>
        <w:t>«</w:t>
      </w:r>
      <w:r w:rsidRPr="00260B88">
        <w:t>Койгородский</w:t>
      </w:r>
      <w:r>
        <w:t>»</w:t>
      </w:r>
      <w:r w:rsidRPr="00260B88">
        <w:t xml:space="preserve"> в настоящее время производится добыча (кроме общераспространенных полезных ископаемых) только пресных подземных вод.</w:t>
      </w:r>
    </w:p>
    <w:p w:rsidR="0071705D" w:rsidRDefault="0071705D" w:rsidP="0071705D">
      <w:pPr>
        <w:rPr>
          <w:b/>
        </w:rPr>
      </w:pPr>
    </w:p>
    <w:p w:rsidR="0071705D" w:rsidRPr="009D61BB" w:rsidRDefault="00AE6BCF" w:rsidP="0071705D">
      <w:pPr>
        <w:pStyle w:val="2"/>
        <w:rPr>
          <w:rFonts w:ascii="Times New Roman" w:hAnsi="Times New Roman"/>
          <w:sz w:val="28"/>
          <w:szCs w:val="28"/>
        </w:rPr>
      </w:pPr>
      <w:bookmarkStart w:id="39" w:name="_Toc482957795"/>
      <w:bookmarkStart w:id="40" w:name="_Toc507587986"/>
      <w:r>
        <w:rPr>
          <w:rFonts w:ascii="Times New Roman" w:hAnsi="Times New Roman"/>
          <w:sz w:val="28"/>
          <w:szCs w:val="28"/>
        </w:rPr>
        <w:t>6</w:t>
      </w:r>
      <w:r w:rsidR="00725BC1">
        <w:rPr>
          <w:rFonts w:ascii="Times New Roman" w:hAnsi="Times New Roman"/>
          <w:sz w:val="28"/>
          <w:szCs w:val="28"/>
        </w:rPr>
        <w:t>.</w:t>
      </w:r>
      <w:r w:rsidR="0071705D" w:rsidRPr="009D61BB">
        <w:rPr>
          <w:rFonts w:ascii="Times New Roman" w:hAnsi="Times New Roman"/>
          <w:sz w:val="28"/>
          <w:szCs w:val="28"/>
        </w:rPr>
        <w:t xml:space="preserve"> </w:t>
      </w:r>
      <w:bookmarkStart w:id="41" w:name="_Toc153485486"/>
      <w:bookmarkStart w:id="42" w:name="_Toc185782402"/>
      <w:r w:rsidR="0071705D" w:rsidRPr="009D61BB">
        <w:rPr>
          <w:rFonts w:ascii="Times New Roman" w:hAnsi="Times New Roman"/>
          <w:sz w:val="28"/>
          <w:szCs w:val="28"/>
        </w:rPr>
        <w:t>Система расселения и трудовые ресурсы</w:t>
      </w:r>
      <w:bookmarkEnd w:id="39"/>
      <w:bookmarkEnd w:id="40"/>
      <w:bookmarkEnd w:id="41"/>
      <w:bookmarkEnd w:id="42"/>
    </w:p>
    <w:p w:rsidR="0071705D" w:rsidRPr="00DC3764" w:rsidRDefault="0071705D" w:rsidP="0071705D">
      <w:pPr>
        <w:shd w:val="clear" w:color="auto" w:fill="FFFFFF"/>
        <w:tabs>
          <w:tab w:val="left" w:pos="4950"/>
        </w:tabs>
        <w:ind w:firstLine="709"/>
        <w:jc w:val="both"/>
        <w:rPr>
          <w:color w:val="000000"/>
          <w:spacing w:val="-2"/>
        </w:rPr>
      </w:pPr>
      <w:r w:rsidRPr="00DC3764">
        <w:rPr>
          <w:color w:val="000000"/>
          <w:spacing w:val="-2"/>
        </w:rPr>
        <w:t>Планировочная структура территории характеризуется  преобладанием очаговых и линейных форм. Значительная часть сельских поселений имеет низкую степень освоенности территории и невысокий потенциал развития</w:t>
      </w:r>
      <w:r>
        <w:rPr>
          <w:color w:val="000000"/>
          <w:spacing w:val="-2"/>
        </w:rPr>
        <w:t>.</w:t>
      </w:r>
    </w:p>
    <w:p w:rsidR="0071705D" w:rsidRPr="00DC3764" w:rsidRDefault="0071705D" w:rsidP="0071705D">
      <w:pPr>
        <w:pStyle w:val="210"/>
        <w:suppressAutoHyphens w:val="0"/>
        <w:spacing w:after="0" w:line="240" w:lineRule="auto"/>
        <w:ind w:left="0" w:firstLine="709"/>
        <w:jc w:val="both"/>
      </w:pPr>
      <w:r w:rsidRPr="00DC3764">
        <w:t>Особенности размещения хозяйства и населения сформировались под влиян</w:t>
      </w:r>
      <w:r>
        <w:t xml:space="preserve">ием индустриализированного </w:t>
      </w:r>
      <w:proofErr w:type="spellStart"/>
      <w:r>
        <w:t>лесо</w:t>
      </w:r>
      <w:proofErr w:type="spellEnd"/>
      <w:r w:rsidRPr="00DC3764">
        <w:t xml:space="preserve"> и сельскохозяйственного освоения. Ограниченность расселения объясняется преобладанием очаговых и линейных форм расселения вдоль рек и основных автодорог.</w:t>
      </w:r>
    </w:p>
    <w:p w:rsidR="0071705D" w:rsidRPr="00DC3764" w:rsidRDefault="0071705D" w:rsidP="0071705D">
      <w:pPr>
        <w:ind w:firstLine="709"/>
        <w:jc w:val="both"/>
      </w:pPr>
      <w:r>
        <w:t>Мал</w:t>
      </w:r>
      <w:r w:rsidRPr="00B5488D">
        <w:t>о</w:t>
      </w:r>
      <w:r>
        <w:t>на</w:t>
      </w:r>
      <w:r w:rsidRPr="00B5488D">
        <w:t>селенность системы расселения</w:t>
      </w:r>
      <w:r w:rsidRPr="00DC3764">
        <w:t xml:space="preserve"> означает преобладание малочисленных населенных пунктов (менее 500 чел.) и говорит о слабом демографическом потенциале сельского расселения. Отсутствие городов на территории района, состоящего из </w:t>
      </w:r>
      <w:r w:rsidRPr="00DC3764">
        <w:lastRenderedPageBreak/>
        <w:t>малочисленных сел, поселков и деревень, ограничивает возможность его индустриального развития.</w:t>
      </w:r>
    </w:p>
    <w:p w:rsidR="0071705D" w:rsidRPr="00DC3764" w:rsidRDefault="0071705D" w:rsidP="0071705D">
      <w:pPr>
        <w:ind w:firstLine="709"/>
        <w:jc w:val="both"/>
      </w:pPr>
      <w:r w:rsidRPr="00B5488D">
        <w:t>Доминирование линейной конфигурации расселения,</w:t>
      </w:r>
      <w:r w:rsidRPr="00DC3764">
        <w:t xml:space="preserve"> обусловленной в начале хозяйственного освоения реками, а затем автомобильными или железными дорогами. </w:t>
      </w:r>
    </w:p>
    <w:p w:rsidR="0071705D" w:rsidRPr="00DB1929" w:rsidRDefault="0071705D" w:rsidP="0071705D">
      <w:pPr>
        <w:widowControl w:val="0"/>
        <w:ind w:firstLine="709"/>
        <w:jc w:val="both"/>
      </w:pPr>
      <w:r>
        <w:t xml:space="preserve">Численность населения МОМР </w:t>
      </w:r>
      <w:r w:rsidRPr="00DB1929">
        <w:t xml:space="preserve">«Койгородский» </w:t>
      </w:r>
      <w:r>
        <w:t>составляет на 01.01.2017г. – 7549 человек</w:t>
      </w:r>
      <w:r w:rsidR="00C14531">
        <w:t>.</w:t>
      </w:r>
      <w:r>
        <w:t xml:space="preserve"> Экономически активное население 4450 человек. Плотность расселения 0,8 человека на 1 </w:t>
      </w:r>
      <w:proofErr w:type="spellStart"/>
      <w:r>
        <w:t>кв.км</w:t>
      </w:r>
      <w:proofErr w:type="spellEnd"/>
      <w:r>
        <w:t xml:space="preserve">. </w:t>
      </w:r>
    </w:p>
    <w:p w:rsidR="00AE6BCF" w:rsidRDefault="00AE6BCF" w:rsidP="00AE6BCF">
      <w:pPr>
        <w:tabs>
          <w:tab w:val="center" w:pos="7632"/>
        </w:tabs>
        <w:ind w:right="72" w:firstLine="993"/>
        <w:rPr>
          <w:b/>
          <w:sz w:val="28"/>
          <w:szCs w:val="28"/>
        </w:rPr>
      </w:pPr>
    </w:p>
    <w:p w:rsidR="00C92BEA" w:rsidRPr="00AE6BCF" w:rsidRDefault="00AE6BCF" w:rsidP="00CF5055">
      <w:pPr>
        <w:pStyle w:val="2"/>
        <w:rPr>
          <w:b w:val="0"/>
          <w:sz w:val="28"/>
          <w:szCs w:val="28"/>
        </w:rPr>
      </w:pPr>
      <w:bookmarkStart w:id="43" w:name="_Toc507587987"/>
      <w:r w:rsidRPr="00CF5055">
        <w:rPr>
          <w:rFonts w:ascii="Times New Roman" w:hAnsi="Times New Roman"/>
          <w:sz w:val="28"/>
          <w:szCs w:val="28"/>
        </w:rPr>
        <w:t>7</w:t>
      </w:r>
      <w:r w:rsidR="00725BC1">
        <w:rPr>
          <w:rFonts w:ascii="Times New Roman" w:hAnsi="Times New Roman"/>
          <w:sz w:val="28"/>
          <w:szCs w:val="28"/>
        </w:rPr>
        <w:t>.</w:t>
      </w:r>
      <w:r w:rsidR="00C92BEA" w:rsidRPr="00CF5055">
        <w:rPr>
          <w:rFonts w:ascii="Times New Roman" w:hAnsi="Times New Roman"/>
          <w:sz w:val="28"/>
          <w:szCs w:val="28"/>
        </w:rPr>
        <w:t xml:space="preserve"> Экономическое</w:t>
      </w:r>
      <w:r w:rsidRPr="00CF5055">
        <w:rPr>
          <w:rFonts w:ascii="Times New Roman" w:hAnsi="Times New Roman"/>
          <w:sz w:val="28"/>
          <w:szCs w:val="28"/>
        </w:rPr>
        <w:t xml:space="preserve"> </w:t>
      </w:r>
      <w:r w:rsidR="00C92BEA" w:rsidRPr="00CF5055">
        <w:rPr>
          <w:rFonts w:ascii="Times New Roman" w:hAnsi="Times New Roman"/>
          <w:sz w:val="28"/>
          <w:szCs w:val="28"/>
        </w:rPr>
        <w:t xml:space="preserve"> развитие</w:t>
      </w:r>
      <w:bookmarkEnd w:id="43"/>
    </w:p>
    <w:p w:rsidR="001C407F" w:rsidRDefault="001C407F" w:rsidP="001C407F">
      <w:pPr>
        <w:pStyle w:val="34"/>
        <w:shd w:val="clear" w:color="auto" w:fill="auto"/>
        <w:spacing w:after="0" w:line="240" w:lineRule="auto"/>
        <w:ind w:left="100" w:firstLine="70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C407F" w:rsidRPr="00094954" w:rsidRDefault="001C407F" w:rsidP="001C407F">
      <w:pPr>
        <w:pStyle w:val="34"/>
        <w:shd w:val="clear" w:color="auto" w:fill="auto"/>
        <w:spacing w:after="0" w:line="240" w:lineRule="auto"/>
        <w:ind w:left="100" w:firstLine="700"/>
        <w:jc w:val="both"/>
        <w:rPr>
          <w:rFonts w:ascii="Times New Roman" w:hAnsi="Times New Roman"/>
          <w:sz w:val="24"/>
          <w:szCs w:val="24"/>
        </w:rPr>
      </w:pPr>
      <w:r w:rsidRPr="00094954">
        <w:rPr>
          <w:rFonts w:ascii="Times New Roman" w:hAnsi="Times New Roman"/>
          <w:color w:val="000000"/>
          <w:sz w:val="24"/>
          <w:szCs w:val="24"/>
          <w:lang w:bidi="ru-RU"/>
        </w:rPr>
        <w:t>Основа экономики -</w:t>
      </w:r>
      <w:r w:rsidRPr="00094954">
        <w:rPr>
          <w:rFonts w:ascii="Times New Roman" w:hAnsi="Times New Roman"/>
          <w:sz w:val="24"/>
          <w:szCs w:val="24"/>
        </w:rPr>
        <w:t xml:space="preserve"> заготовка леса, предприятия животноводства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094954">
        <w:rPr>
          <w:rFonts w:ascii="Times New Roman" w:hAnsi="Times New Roman"/>
          <w:sz w:val="24"/>
          <w:szCs w:val="24"/>
        </w:rPr>
        <w:t xml:space="preserve"> отсутств</w:t>
      </w:r>
      <w:r>
        <w:rPr>
          <w:rFonts w:ascii="Times New Roman" w:hAnsi="Times New Roman"/>
          <w:sz w:val="24"/>
          <w:szCs w:val="24"/>
        </w:rPr>
        <w:t>ии</w:t>
      </w:r>
      <w:r w:rsidRPr="00094954">
        <w:rPr>
          <w:rFonts w:ascii="Times New Roman" w:hAnsi="Times New Roman"/>
          <w:sz w:val="24"/>
          <w:szCs w:val="24"/>
        </w:rPr>
        <w:t xml:space="preserve"> крупны</w:t>
      </w:r>
      <w:r>
        <w:rPr>
          <w:rFonts w:ascii="Times New Roman" w:hAnsi="Times New Roman"/>
          <w:sz w:val="24"/>
          <w:szCs w:val="24"/>
        </w:rPr>
        <w:t>х</w:t>
      </w:r>
      <w:r w:rsidRPr="00094954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й</w:t>
      </w:r>
      <w:r w:rsidRPr="00094954">
        <w:rPr>
          <w:rFonts w:ascii="Times New Roman" w:hAnsi="Times New Roman"/>
          <w:sz w:val="24"/>
          <w:szCs w:val="24"/>
        </w:rPr>
        <w:t>. В то же время субъекты малого и среднего предпринимательства осуществляют деятельность во всех сферах  экономики</w:t>
      </w:r>
      <w:r>
        <w:rPr>
          <w:rFonts w:ascii="Times New Roman" w:hAnsi="Times New Roman"/>
          <w:sz w:val="24"/>
          <w:szCs w:val="24"/>
        </w:rPr>
        <w:t xml:space="preserve"> и занимаются</w:t>
      </w:r>
      <w:r w:rsidRPr="00094954">
        <w:rPr>
          <w:rFonts w:ascii="Times New Roman" w:hAnsi="Times New Roman"/>
          <w:color w:val="000000"/>
          <w:sz w:val="24"/>
          <w:szCs w:val="24"/>
          <w:lang w:bidi="ru-RU"/>
        </w:rPr>
        <w:t>:</w:t>
      </w:r>
    </w:p>
    <w:p w:rsidR="001C407F" w:rsidRPr="00094954" w:rsidRDefault="001C407F" w:rsidP="00AC1129">
      <w:pPr>
        <w:pStyle w:val="34"/>
        <w:numPr>
          <w:ilvl w:val="1"/>
          <w:numId w:val="9"/>
        </w:numPr>
        <w:shd w:val="clear" w:color="auto" w:fill="auto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заготовкой древесины</w:t>
      </w:r>
      <w:r w:rsidRPr="00094954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C407F" w:rsidRPr="001C407F" w:rsidRDefault="001C407F" w:rsidP="00AC1129">
      <w:pPr>
        <w:pStyle w:val="34"/>
        <w:numPr>
          <w:ilvl w:val="1"/>
          <w:numId w:val="9"/>
        </w:numPr>
        <w:shd w:val="clear" w:color="auto" w:fill="auto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33C08">
        <w:rPr>
          <w:rFonts w:ascii="Times New Roman" w:hAnsi="Times New Roman"/>
          <w:color w:val="000000"/>
          <w:sz w:val="24"/>
          <w:szCs w:val="24"/>
          <w:lang w:bidi="ru-RU"/>
        </w:rPr>
        <w:t>обработкой древесины и производством изделий из дерева;</w:t>
      </w:r>
    </w:p>
    <w:p w:rsidR="001C407F" w:rsidRPr="001C407F" w:rsidRDefault="001C407F" w:rsidP="00AC1129">
      <w:pPr>
        <w:pStyle w:val="34"/>
        <w:numPr>
          <w:ilvl w:val="1"/>
          <w:numId w:val="9"/>
        </w:numPr>
        <w:shd w:val="clear" w:color="auto" w:fill="auto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1C407F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094954">
        <w:rPr>
          <w:rFonts w:ascii="Times New Roman" w:hAnsi="Times New Roman"/>
          <w:color w:val="000000"/>
          <w:sz w:val="24"/>
          <w:szCs w:val="24"/>
          <w:lang w:bidi="ru-RU"/>
        </w:rPr>
        <w:t>производством пищевых продуктов</w:t>
      </w:r>
      <w:r w:rsidRPr="00D33C0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1C407F" w:rsidRPr="00D33C08" w:rsidRDefault="001C407F" w:rsidP="00AC1129">
      <w:pPr>
        <w:pStyle w:val="34"/>
        <w:numPr>
          <w:ilvl w:val="1"/>
          <w:numId w:val="9"/>
        </w:numPr>
        <w:shd w:val="clear" w:color="auto" w:fill="auto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33C08">
        <w:rPr>
          <w:rFonts w:ascii="Times New Roman" w:hAnsi="Times New Roman"/>
          <w:color w:val="000000"/>
          <w:sz w:val="24"/>
          <w:szCs w:val="24"/>
          <w:lang w:bidi="ru-RU"/>
        </w:rPr>
        <w:t>производством, передачей и распределением тепловой энергии;</w:t>
      </w:r>
    </w:p>
    <w:p w:rsidR="001C407F" w:rsidRPr="00D33C08" w:rsidRDefault="001C407F" w:rsidP="00AC1129">
      <w:pPr>
        <w:pStyle w:val="34"/>
        <w:numPr>
          <w:ilvl w:val="1"/>
          <w:numId w:val="9"/>
        </w:numPr>
        <w:shd w:val="clear" w:color="auto" w:fill="auto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33C08">
        <w:rPr>
          <w:rFonts w:ascii="Times New Roman" w:hAnsi="Times New Roman"/>
          <w:color w:val="000000"/>
          <w:sz w:val="24"/>
          <w:szCs w:val="24"/>
          <w:lang w:bidi="ru-RU"/>
        </w:rPr>
        <w:t>сбором, очисткой и распределением воды.</w:t>
      </w:r>
    </w:p>
    <w:p w:rsidR="0071705D" w:rsidRDefault="0071705D" w:rsidP="0071705D">
      <w:pPr>
        <w:ind w:firstLine="709"/>
        <w:rPr>
          <w:b/>
        </w:rPr>
      </w:pPr>
    </w:p>
    <w:p w:rsidR="0071705D" w:rsidRPr="00BD6FF5" w:rsidRDefault="0071705D" w:rsidP="0071705D">
      <w:pPr>
        <w:ind w:firstLine="709"/>
        <w:rPr>
          <w:b/>
        </w:rPr>
      </w:pPr>
      <w:r w:rsidRPr="00BD6FF5">
        <w:rPr>
          <w:b/>
        </w:rPr>
        <w:t>Агропромышленный потенциал</w:t>
      </w:r>
    </w:p>
    <w:p w:rsidR="0041524A" w:rsidRDefault="0071705D" w:rsidP="0041524A">
      <w:pPr>
        <w:ind w:firstLine="540"/>
        <w:jc w:val="both"/>
      </w:pPr>
      <w:r w:rsidRPr="003D6D46">
        <w:t>Койгородский район не относится к числу основных сельскохозяйственных районов Республики Коми</w:t>
      </w:r>
      <w:r w:rsidR="0041524A">
        <w:t>. С</w:t>
      </w:r>
      <w:r w:rsidR="0041524A" w:rsidRPr="00484526">
        <w:t>ельскохозяйственн</w:t>
      </w:r>
      <w:r w:rsidR="0041524A">
        <w:t>ые</w:t>
      </w:r>
      <w:r w:rsidR="0041524A" w:rsidRPr="00484526">
        <w:t xml:space="preserve"> организаци</w:t>
      </w:r>
      <w:r w:rsidR="0041524A">
        <w:t>и: ООО «</w:t>
      </w:r>
      <w:proofErr w:type="spellStart"/>
      <w:r w:rsidR="0041524A">
        <w:t>Коймолпром</w:t>
      </w:r>
      <w:proofErr w:type="spellEnd"/>
      <w:r w:rsidR="0041524A">
        <w:t>»(вид деятельности- переработка молока),</w:t>
      </w:r>
      <w:r w:rsidR="0041524A" w:rsidRPr="00484526">
        <w:t xml:space="preserve"> ООО «Койгородок» (виды деятельности: животноводство, </w:t>
      </w:r>
      <w:r w:rsidR="0041524A">
        <w:t>растениеводство</w:t>
      </w:r>
      <w:r w:rsidR="0041524A" w:rsidRPr="00484526">
        <w:t xml:space="preserve">), </w:t>
      </w:r>
      <w:r w:rsidR="0041524A">
        <w:t>7</w:t>
      </w:r>
      <w:r w:rsidR="0041524A" w:rsidRPr="00484526">
        <w:t xml:space="preserve"> </w:t>
      </w:r>
      <w:r w:rsidR="0041524A">
        <w:t xml:space="preserve">действующих </w:t>
      </w:r>
      <w:r w:rsidR="0041524A" w:rsidRPr="00484526">
        <w:t xml:space="preserve">крестьянских фермерских хозяйств, личные подсобные хозяйства. </w:t>
      </w:r>
    </w:p>
    <w:p w:rsidR="00FD315F" w:rsidRPr="003D6D46" w:rsidRDefault="00FD315F" w:rsidP="00FD315F">
      <w:pPr>
        <w:ind w:firstLine="709"/>
        <w:jc w:val="both"/>
      </w:pPr>
      <w:r w:rsidRPr="003D6D46">
        <w:t>Основным производителем молочной продукции является ООО «</w:t>
      </w:r>
      <w:proofErr w:type="spellStart"/>
      <w:r w:rsidRPr="003D6D46">
        <w:t>Коймолпром</w:t>
      </w:r>
      <w:proofErr w:type="spellEnd"/>
      <w:r w:rsidRPr="003D6D46">
        <w:t>». За счет собственных средств ООО «</w:t>
      </w:r>
      <w:proofErr w:type="spellStart"/>
      <w:r w:rsidRPr="003D6D46">
        <w:t>Коймолпром</w:t>
      </w:r>
      <w:proofErr w:type="spellEnd"/>
      <w:r w:rsidRPr="003D6D46">
        <w:t>» осуществляет техническое перевооружение производства.</w:t>
      </w:r>
      <w:r>
        <w:t xml:space="preserve"> </w:t>
      </w:r>
      <w:r w:rsidRPr="003D6D46">
        <w:t xml:space="preserve">Организация расширяет ассортимент производимой продукции, используя современные технологии. Производит цельное молоко, сметану, кефир, творог, масло сливочное. </w:t>
      </w:r>
    </w:p>
    <w:p w:rsidR="0041524A" w:rsidRDefault="0041524A" w:rsidP="0041524A">
      <w:pPr>
        <w:ind w:firstLine="540"/>
        <w:jc w:val="both"/>
      </w:pPr>
      <w:r>
        <w:t>Продукция ООО «Койгородок», ООО «</w:t>
      </w:r>
      <w:proofErr w:type="spellStart"/>
      <w:r>
        <w:t>Коймолпром</w:t>
      </w:r>
      <w:proofErr w:type="spellEnd"/>
      <w:r>
        <w:t xml:space="preserve">» реализуется на территории Койгородского, </w:t>
      </w:r>
      <w:proofErr w:type="spellStart"/>
      <w:r>
        <w:t>Сысольского</w:t>
      </w:r>
      <w:proofErr w:type="spellEnd"/>
      <w:r>
        <w:t xml:space="preserve">, </w:t>
      </w:r>
      <w:proofErr w:type="spellStart"/>
      <w:r>
        <w:t>Сыктывдинского</w:t>
      </w:r>
      <w:proofErr w:type="spellEnd"/>
      <w:r>
        <w:t xml:space="preserve"> районов и г. Сыктывкара. Данная продукция поставляется на объекты торговли и предприятия бюджетной сферы.</w:t>
      </w:r>
    </w:p>
    <w:p w:rsidR="0071705D" w:rsidRPr="003D6D46" w:rsidRDefault="0041524A" w:rsidP="001C407F">
      <w:pPr>
        <w:pStyle w:val="210"/>
        <w:suppressAutoHyphens w:val="0"/>
        <w:spacing w:after="0" w:line="240" w:lineRule="auto"/>
        <w:ind w:left="0" w:firstLine="709"/>
        <w:jc w:val="both"/>
      </w:pPr>
      <w:r>
        <w:t>В 2016 году завершены работы по</w:t>
      </w:r>
      <w:r w:rsidRPr="008F21EC">
        <w:t xml:space="preserve"> реконструкци</w:t>
      </w:r>
      <w:r>
        <w:t>и</w:t>
      </w:r>
      <w:r w:rsidRPr="008F21EC">
        <w:t xml:space="preserve"> коровника на 200 голов с молочным блоком с обн</w:t>
      </w:r>
      <w:r>
        <w:t xml:space="preserve">овлением оборудования в </w:t>
      </w:r>
      <w:proofErr w:type="spellStart"/>
      <w:r>
        <w:t>с.Грива</w:t>
      </w:r>
      <w:proofErr w:type="spellEnd"/>
      <w:r>
        <w:t>. Продолжается</w:t>
      </w:r>
      <w:r w:rsidRPr="008F21EC">
        <w:t xml:space="preserve"> реконструкция животноводческ</w:t>
      </w:r>
      <w:r>
        <w:t xml:space="preserve">ой фермы на 200 голов в </w:t>
      </w:r>
      <w:proofErr w:type="spellStart"/>
      <w:r>
        <w:t>с.Грива</w:t>
      </w:r>
      <w:proofErr w:type="spellEnd"/>
      <w:r w:rsidRPr="008F21EC">
        <w:t>.</w:t>
      </w:r>
      <w:r>
        <w:t xml:space="preserve"> Также в 2016 г. п</w:t>
      </w:r>
      <w:r w:rsidRPr="008F21EC">
        <w:t>риобретено оборудование пресс-подборщик и упаковщик рулонов, трактор «Беларусь».</w:t>
      </w:r>
    </w:p>
    <w:p w:rsidR="001C407F" w:rsidRDefault="001C407F" w:rsidP="001C407F">
      <w:pPr>
        <w:pStyle w:val="2"/>
        <w:spacing w:before="0" w:beforeAutospacing="0" w:after="0"/>
        <w:ind w:firstLine="709"/>
        <w:rPr>
          <w:rFonts w:ascii="Times New Roman" w:hAnsi="Times New Roman"/>
          <w:sz w:val="24"/>
          <w:szCs w:val="24"/>
        </w:rPr>
      </w:pPr>
      <w:bookmarkStart w:id="44" w:name="_Toc482957796"/>
    </w:p>
    <w:p w:rsidR="0041524A" w:rsidRPr="00CF5055" w:rsidRDefault="0041524A" w:rsidP="00CF5055">
      <w:pPr>
        <w:ind w:firstLine="709"/>
        <w:rPr>
          <w:b/>
        </w:rPr>
      </w:pPr>
      <w:r w:rsidRPr="00CF5055">
        <w:rPr>
          <w:b/>
        </w:rPr>
        <w:t>Малое и среднее предпринимательство</w:t>
      </w:r>
    </w:p>
    <w:p w:rsidR="00C92BEA" w:rsidRPr="00E277BD" w:rsidRDefault="0041524A" w:rsidP="00E277BD">
      <w:pPr>
        <w:ind w:firstLine="709"/>
      </w:pPr>
      <w:r w:rsidRPr="00E277BD">
        <w:t>Малое и среднее предпринимательство является неотъемлемой и важной частью экономического потенциала муниципального района «Койгородский».</w:t>
      </w:r>
    </w:p>
    <w:p w:rsidR="0041524A" w:rsidRPr="00D70C26" w:rsidRDefault="0041524A" w:rsidP="00CF5055">
      <w:pPr>
        <w:ind w:firstLine="540"/>
        <w:jc w:val="both"/>
        <w:rPr>
          <w:rStyle w:val="FontStyle17"/>
          <w:iCs/>
          <w:sz w:val="24"/>
          <w:szCs w:val="24"/>
        </w:rPr>
      </w:pPr>
      <w:r w:rsidRPr="0041524A">
        <w:rPr>
          <w:rStyle w:val="FontStyle17"/>
          <w:iCs/>
          <w:sz w:val="24"/>
          <w:szCs w:val="24"/>
        </w:rPr>
        <w:t xml:space="preserve">в 2016 году в МО МР «Койгородский» зарегистрировано </w:t>
      </w:r>
      <w:r w:rsidRPr="0041524A">
        <w:t xml:space="preserve">156 субъектов малого предпринимательства: 6 малых, 150 предпринимателей без образования юридического лица. Число </w:t>
      </w:r>
      <w:proofErr w:type="spellStart"/>
      <w:r w:rsidRPr="0041524A">
        <w:t>микропредприятий</w:t>
      </w:r>
      <w:proofErr w:type="spellEnd"/>
      <w:r w:rsidRPr="0041524A">
        <w:t xml:space="preserve"> осуществляющих деятельность по данным Администрации района на начало 2017 года составило 25 единиц (зарегистрировано 55). </w:t>
      </w:r>
      <w:r w:rsidRPr="0041524A">
        <w:rPr>
          <w:rStyle w:val="FontStyle17"/>
          <w:iCs/>
          <w:sz w:val="24"/>
          <w:szCs w:val="24"/>
        </w:rPr>
        <w:t xml:space="preserve"> По видам экономической деятельности основную долю из</w:t>
      </w:r>
      <w:r w:rsidRPr="00E173E8">
        <w:rPr>
          <w:rStyle w:val="FontStyle17"/>
          <w:iCs/>
          <w:sz w:val="24"/>
          <w:szCs w:val="24"/>
        </w:rPr>
        <w:t xml:space="preserve"> субъектов малого и среднего предприним</w:t>
      </w:r>
      <w:r>
        <w:rPr>
          <w:rStyle w:val="FontStyle17"/>
          <w:iCs/>
          <w:sz w:val="24"/>
          <w:szCs w:val="24"/>
        </w:rPr>
        <w:t xml:space="preserve">ательства занимают организации </w:t>
      </w:r>
      <w:r w:rsidRPr="00E173E8">
        <w:rPr>
          <w:rStyle w:val="FontStyle17"/>
          <w:iCs/>
          <w:sz w:val="24"/>
          <w:szCs w:val="24"/>
        </w:rPr>
        <w:t xml:space="preserve">оптовой и розничной торговли, организаций предоставляющие услуги по ремонту автотранспортных средств, бытовых изделий и предметов личного пользования – 34 </w:t>
      </w:r>
      <w:r w:rsidRPr="00E173E8">
        <w:rPr>
          <w:rStyle w:val="FontStyle17"/>
          <w:iCs/>
          <w:sz w:val="24"/>
          <w:szCs w:val="24"/>
        </w:rPr>
        <w:lastRenderedPageBreak/>
        <w:t>% и организации транспорта и связи – 25,33%. В сфере сельского</w:t>
      </w:r>
      <w:r>
        <w:rPr>
          <w:rStyle w:val="FontStyle17"/>
          <w:iCs/>
          <w:sz w:val="24"/>
          <w:szCs w:val="24"/>
        </w:rPr>
        <w:t>,</w:t>
      </w:r>
      <w:r w:rsidRPr="00E173E8">
        <w:rPr>
          <w:rStyle w:val="FontStyle17"/>
          <w:iCs/>
          <w:sz w:val="24"/>
          <w:szCs w:val="24"/>
        </w:rPr>
        <w:t xml:space="preserve"> лесного хозяйства </w:t>
      </w:r>
      <w:r>
        <w:rPr>
          <w:rStyle w:val="FontStyle17"/>
          <w:iCs/>
          <w:sz w:val="24"/>
          <w:szCs w:val="24"/>
        </w:rPr>
        <w:t xml:space="preserve">и </w:t>
      </w:r>
      <w:r w:rsidRPr="00E173E8">
        <w:rPr>
          <w:rStyle w:val="FontStyle17"/>
          <w:iCs/>
          <w:sz w:val="24"/>
          <w:szCs w:val="24"/>
        </w:rPr>
        <w:t>охоты задействовано 15,33%</w:t>
      </w:r>
      <w:r>
        <w:rPr>
          <w:rStyle w:val="FontStyle17"/>
          <w:iCs/>
          <w:sz w:val="24"/>
          <w:szCs w:val="24"/>
        </w:rPr>
        <w:t xml:space="preserve"> предприятий из общего числа зарегистрированных субъектов малого и среднего предпринимательства</w:t>
      </w:r>
      <w:r w:rsidRPr="00BF47A4">
        <w:rPr>
          <w:rStyle w:val="FontStyle17"/>
          <w:iCs/>
          <w:sz w:val="24"/>
          <w:szCs w:val="24"/>
        </w:rPr>
        <w:t>. В сфере обрабатывающих производств занято 6,7%</w:t>
      </w:r>
      <w:r>
        <w:rPr>
          <w:rStyle w:val="FontStyle17"/>
          <w:iCs/>
          <w:sz w:val="24"/>
          <w:szCs w:val="24"/>
        </w:rPr>
        <w:t xml:space="preserve"> организаций.</w:t>
      </w:r>
      <w:r w:rsidRPr="00BF47A4">
        <w:rPr>
          <w:rStyle w:val="FontStyle17"/>
          <w:iCs/>
          <w:sz w:val="24"/>
          <w:szCs w:val="24"/>
        </w:rPr>
        <w:t xml:space="preserve"> 7,33% </w:t>
      </w:r>
      <w:r>
        <w:rPr>
          <w:rStyle w:val="FontStyle17"/>
          <w:iCs/>
          <w:sz w:val="24"/>
          <w:szCs w:val="24"/>
        </w:rPr>
        <w:t>-</w:t>
      </w:r>
      <w:r w:rsidRPr="00BF47A4">
        <w:rPr>
          <w:rStyle w:val="FontStyle17"/>
          <w:iCs/>
          <w:sz w:val="24"/>
          <w:szCs w:val="24"/>
        </w:rPr>
        <w:t xml:space="preserve">занимают организации предоставляющие услуги прочих коммунальных, социальных и персональных услуг. Оставшиеся 11,34% занимают </w:t>
      </w:r>
      <w:proofErr w:type="gramStart"/>
      <w:r w:rsidRPr="00BF47A4">
        <w:rPr>
          <w:rStyle w:val="FontStyle17"/>
          <w:iCs/>
          <w:sz w:val="24"/>
          <w:szCs w:val="24"/>
        </w:rPr>
        <w:t>организации</w:t>
      </w:r>
      <w:proofErr w:type="gramEnd"/>
      <w:r w:rsidRPr="00BF47A4">
        <w:rPr>
          <w:rStyle w:val="FontStyle17"/>
          <w:iCs/>
          <w:sz w:val="24"/>
          <w:szCs w:val="24"/>
        </w:rPr>
        <w:t xml:space="preserve"> осуществляющие строительную деятельность, гостиницы и рестораны, </w:t>
      </w:r>
      <w:r>
        <w:rPr>
          <w:rStyle w:val="FontStyle17"/>
          <w:iCs/>
          <w:sz w:val="24"/>
          <w:szCs w:val="24"/>
        </w:rPr>
        <w:t xml:space="preserve">организации </w:t>
      </w:r>
      <w:r w:rsidRPr="00BF47A4">
        <w:rPr>
          <w:rStyle w:val="FontStyle17"/>
          <w:iCs/>
          <w:sz w:val="24"/>
          <w:szCs w:val="24"/>
        </w:rPr>
        <w:t>предоставл</w:t>
      </w:r>
      <w:r>
        <w:rPr>
          <w:rStyle w:val="FontStyle17"/>
          <w:iCs/>
          <w:sz w:val="24"/>
          <w:szCs w:val="24"/>
        </w:rPr>
        <w:t xml:space="preserve">яющие </w:t>
      </w:r>
      <w:r w:rsidRPr="00BF47A4">
        <w:rPr>
          <w:rStyle w:val="FontStyle17"/>
          <w:iCs/>
          <w:sz w:val="24"/>
          <w:szCs w:val="24"/>
        </w:rPr>
        <w:t>услуг</w:t>
      </w:r>
      <w:r>
        <w:rPr>
          <w:rStyle w:val="FontStyle17"/>
          <w:iCs/>
          <w:sz w:val="24"/>
          <w:szCs w:val="24"/>
        </w:rPr>
        <w:t>и по</w:t>
      </w:r>
      <w:r w:rsidRPr="00BF47A4">
        <w:rPr>
          <w:rStyle w:val="FontStyle17"/>
          <w:iCs/>
          <w:sz w:val="24"/>
          <w:szCs w:val="24"/>
        </w:rPr>
        <w:t xml:space="preserve"> аренд</w:t>
      </w:r>
      <w:r>
        <w:rPr>
          <w:rStyle w:val="FontStyle17"/>
          <w:iCs/>
          <w:sz w:val="24"/>
          <w:szCs w:val="24"/>
        </w:rPr>
        <w:t xml:space="preserve">е и </w:t>
      </w:r>
      <w:r w:rsidRPr="00BF47A4">
        <w:rPr>
          <w:rStyle w:val="FontStyle17"/>
          <w:iCs/>
          <w:sz w:val="24"/>
          <w:szCs w:val="24"/>
        </w:rPr>
        <w:t>операци</w:t>
      </w:r>
      <w:r>
        <w:rPr>
          <w:rStyle w:val="FontStyle17"/>
          <w:iCs/>
          <w:sz w:val="24"/>
          <w:szCs w:val="24"/>
        </w:rPr>
        <w:t>й</w:t>
      </w:r>
      <w:r w:rsidRPr="00BF47A4">
        <w:rPr>
          <w:rStyle w:val="FontStyle17"/>
          <w:iCs/>
          <w:sz w:val="24"/>
          <w:szCs w:val="24"/>
        </w:rPr>
        <w:t xml:space="preserve"> с недвижимым имуществом, здравоохранение и предоставление социальных услуг.</w:t>
      </w:r>
    </w:p>
    <w:p w:rsidR="0071705D" w:rsidRPr="001C407F" w:rsidRDefault="00CF5055" w:rsidP="00725BC1">
      <w:pPr>
        <w:pStyle w:val="2"/>
        <w:rPr>
          <w:rFonts w:ascii="Times New Roman" w:hAnsi="Times New Roman"/>
          <w:sz w:val="28"/>
          <w:szCs w:val="28"/>
        </w:rPr>
      </w:pPr>
      <w:bookmarkStart w:id="45" w:name="_Toc507587988"/>
      <w:r>
        <w:rPr>
          <w:rFonts w:ascii="Times New Roman" w:hAnsi="Times New Roman"/>
          <w:sz w:val="28"/>
          <w:szCs w:val="28"/>
        </w:rPr>
        <w:t>8</w:t>
      </w:r>
      <w:r w:rsidR="00725BC1">
        <w:rPr>
          <w:rFonts w:ascii="Times New Roman" w:hAnsi="Times New Roman"/>
          <w:sz w:val="28"/>
          <w:szCs w:val="28"/>
        </w:rPr>
        <w:t>.</w:t>
      </w:r>
      <w:r w:rsidR="0071705D" w:rsidRPr="001C407F">
        <w:rPr>
          <w:rFonts w:ascii="Times New Roman" w:hAnsi="Times New Roman"/>
          <w:sz w:val="28"/>
          <w:szCs w:val="28"/>
        </w:rPr>
        <w:t xml:space="preserve"> </w:t>
      </w:r>
      <w:bookmarkStart w:id="46" w:name="_Toc153485491"/>
      <w:bookmarkStart w:id="47" w:name="_Toc185782405"/>
      <w:r w:rsidR="0071705D" w:rsidRPr="001C407F">
        <w:rPr>
          <w:rFonts w:ascii="Times New Roman" w:hAnsi="Times New Roman"/>
          <w:sz w:val="28"/>
          <w:szCs w:val="28"/>
        </w:rPr>
        <w:t>Жилищный фонд</w:t>
      </w:r>
      <w:bookmarkEnd w:id="44"/>
      <w:bookmarkEnd w:id="45"/>
      <w:bookmarkEnd w:id="46"/>
      <w:bookmarkEnd w:id="47"/>
    </w:p>
    <w:p w:rsidR="0071705D" w:rsidRPr="00820AA8" w:rsidRDefault="0071705D" w:rsidP="0071705D">
      <w:pPr>
        <w:ind w:firstLine="709"/>
        <w:jc w:val="both"/>
      </w:pPr>
      <w:r w:rsidRPr="00820AA8">
        <w:t>Жилищный фонд Койгородского</w:t>
      </w:r>
      <w:r w:rsidRPr="00820AA8">
        <w:rPr>
          <w:b/>
          <w:bCs/>
        </w:rPr>
        <w:t xml:space="preserve"> </w:t>
      </w:r>
      <w:r w:rsidRPr="00820AA8">
        <w:t xml:space="preserve">района составляет </w:t>
      </w:r>
      <w:r>
        <w:t>218,4</w:t>
      </w:r>
      <w:r w:rsidRPr="00820AA8">
        <w:t xml:space="preserve"> тыс. м</w:t>
      </w:r>
      <w:r w:rsidRPr="00820AA8">
        <w:rPr>
          <w:vertAlign w:val="superscript"/>
        </w:rPr>
        <w:t>2</w:t>
      </w:r>
      <w:r>
        <w:rPr>
          <w:vertAlign w:val="superscript"/>
        </w:rPr>
        <w:t xml:space="preserve">. </w:t>
      </w:r>
      <w:r w:rsidRPr="00820AA8">
        <w:t xml:space="preserve"> </w:t>
      </w:r>
      <w:r>
        <w:t xml:space="preserve">Из общей площади </w:t>
      </w:r>
      <w:r w:rsidRPr="00820AA8">
        <w:t>в том числе муниципальный – 5</w:t>
      </w:r>
      <w:r>
        <w:t>2,3</w:t>
      </w:r>
      <w:r w:rsidRPr="00820AA8">
        <w:t xml:space="preserve"> тыс. м</w:t>
      </w:r>
      <w:r w:rsidRPr="00820AA8">
        <w:rPr>
          <w:vertAlign w:val="superscript"/>
        </w:rPr>
        <w:t>2</w:t>
      </w:r>
      <w:r w:rsidRPr="00820AA8">
        <w:t xml:space="preserve"> государственный – 5,4 тыс. м</w:t>
      </w:r>
      <w:r w:rsidRPr="00820AA8">
        <w:rPr>
          <w:vertAlign w:val="superscript"/>
        </w:rPr>
        <w:t>2</w:t>
      </w:r>
      <w:r w:rsidRPr="00820AA8">
        <w:t>, частный – 160,7 тыс. м</w:t>
      </w:r>
      <w:r w:rsidRPr="00820AA8">
        <w:rPr>
          <w:vertAlign w:val="superscript"/>
        </w:rPr>
        <w:t>2</w:t>
      </w:r>
      <w:r w:rsidRPr="00820AA8">
        <w:t xml:space="preserve">. </w:t>
      </w:r>
      <w:r>
        <w:t>Из общей площади – одноэтажный жилой фонд-182,919 тыс.</w:t>
      </w:r>
      <w:r w:rsidRPr="00C334F0">
        <w:t xml:space="preserve"> </w:t>
      </w:r>
      <w:r w:rsidRPr="00820AA8">
        <w:t>м</w:t>
      </w:r>
      <w:r w:rsidRPr="00820AA8">
        <w:rPr>
          <w:vertAlign w:val="superscript"/>
        </w:rPr>
        <w:t>2</w:t>
      </w:r>
      <w:r>
        <w:rPr>
          <w:vertAlign w:val="superscript"/>
        </w:rPr>
        <w:t xml:space="preserve">.  , </w:t>
      </w:r>
      <w:r>
        <w:t>жилой фонд двухэтажный -35,485 тыс.</w:t>
      </w:r>
      <w:r w:rsidRPr="00C334F0">
        <w:t xml:space="preserve"> </w:t>
      </w:r>
      <w:r w:rsidRPr="00820AA8">
        <w:t>. м</w:t>
      </w:r>
      <w:r w:rsidRPr="00820AA8">
        <w:rPr>
          <w:vertAlign w:val="superscript"/>
        </w:rPr>
        <w:t>2</w:t>
      </w:r>
      <w:r w:rsidRPr="00820AA8">
        <w:t xml:space="preserve"> </w:t>
      </w:r>
      <w:r>
        <w:t>. На о</w:t>
      </w:r>
      <w:r w:rsidRPr="00820AA8">
        <w:t>дного жителя района приходится 2</w:t>
      </w:r>
      <w:r>
        <w:t>8</w:t>
      </w:r>
      <w:r w:rsidRPr="00820AA8">
        <w:t>,</w:t>
      </w:r>
      <w:r>
        <w:t>93</w:t>
      </w:r>
      <w:r w:rsidRPr="00820AA8">
        <w:t>м</w:t>
      </w:r>
      <w:r w:rsidRPr="00820AA8">
        <w:rPr>
          <w:vertAlign w:val="superscript"/>
        </w:rPr>
        <w:t>2</w:t>
      </w:r>
      <w:r w:rsidR="00933A9F">
        <w:t xml:space="preserve"> общей площади жилья</w:t>
      </w:r>
      <w:r w:rsidRPr="00820AA8">
        <w:t>.</w:t>
      </w:r>
    </w:p>
    <w:p w:rsidR="0071705D" w:rsidRPr="00820AA8" w:rsidRDefault="0071705D" w:rsidP="0071705D">
      <w:pPr>
        <w:ind w:firstLine="709"/>
        <w:jc w:val="both"/>
      </w:pPr>
      <w:r w:rsidRPr="00820AA8">
        <w:t>Жилищное строительство в районе осуществляется в основном индивидуальными застройщиками.</w:t>
      </w:r>
      <w:r w:rsidR="00933A9F" w:rsidRPr="00933A9F">
        <w:t xml:space="preserve"> </w:t>
      </w:r>
      <w:r w:rsidR="00933A9F" w:rsidRPr="00304F9E">
        <w:t>Объем ввода в действие индивидуальных жилых домов в 201</w:t>
      </w:r>
      <w:r w:rsidR="00933A9F">
        <w:t>6</w:t>
      </w:r>
      <w:r w:rsidR="00933A9F" w:rsidRPr="00304F9E">
        <w:t xml:space="preserve"> г. составил  1</w:t>
      </w:r>
      <w:r w:rsidR="00933A9F">
        <w:t xml:space="preserve">6 </w:t>
      </w:r>
      <w:r w:rsidR="00933A9F" w:rsidRPr="00304F9E">
        <w:t xml:space="preserve">индивидуальных жилых домов площадью </w:t>
      </w:r>
      <w:r w:rsidR="00933A9F">
        <w:t>1436,6</w:t>
      </w:r>
      <w:r w:rsidR="00933A9F" w:rsidRPr="00304F9E">
        <w:t xml:space="preserve"> кв. м.</w:t>
      </w:r>
      <w:r w:rsidR="00933A9F" w:rsidRPr="00933A9F">
        <w:t xml:space="preserve"> </w:t>
      </w:r>
      <w:r w:rsidR="00933A9F">
        <w:t>В</w:t>
      </w:r>
      <w:r w:rsidR="00933A9F" w:rsidRPr="00304F9E">
        <w:t xml:space="preserve"> рамках программы «Переселение</w:t>
      </w:r>
      <w:r w:rsidR="00933A9F">
        <w:t xml:space="preserve"> из ветхого и </w:t>
      </w:r>
      <w:r w:rsidR="00933A9F" w:rsidRPr="0023682F">
        <w:t xml:space="preserve">аварийного жилья» в 2016 г. начато строительство 19 домов общей площадью 2147,9 </w:t>
      </w:r>
      <w:proofErr w:type="spellStart"/>
      <w:r w:rsidR="00933A9F" w:rsidRPr="0023682F">
        <w:t>кв.м</w:t>
      </w:r>
      <w:proofErr w:type="spellEnd"/>
      <w:r w:rsidR="00933A9F" w:rsidRPr="0023682F">
        <w:t xml:space="preserve">.  </w:t>
      </w:r>
    </w:p>
    <w:p w:rsidR="0071705D" w:rsidRDefault="0071705D" w:rsidP="0071705D">
      <w:pPr>
        <w:rPr>
          <w:b/>
        </w:rPr>
      </w:pPr>
    </w:p>
    <w:p w:rsidR="0071705D" w:rsidRPr="00CF5055" w:rsidRDefault="00CF5055" w:rsidP="0071705D">
      <w:pPr>
        <w:pStyle w:val="2"/>
        <w:rPr>
          <w:rFonts w:ascii="Times New Roman" w:hAnsi="Times New Roman"/>
          <w:sz w:val="28"/>
          <w:szCs w:val="28"/>
        </w:rPr>
      </w:pPr>
      <w:bookmarkStart w:id="48" w:name="_Toc482957797"/>
      <w:bookmarkStart w:id="49" w:name="_Toc507587989"/>
      <w:r>
        <w:rPr>
          <w:rFonts w:ascii="Times New Roman" w:hAnsi="Times New Roman"/>
          <w:sz w:val="28"/>
          <w:szCs w:val="28"/>
        </w:rPr>
        <w:t>9</w:t>
      </w:r>
      <w:r w:rsidR="00725BC1">
        <w:rPr>
          <w:rFonts w:ascii="Times New Roman" w:hAnsi="Times New Roman"/>
          <w:sz w:val="28"/>
          <w:szCs w:val="28"/>
        </w:rPr>
        <w:t>.</w:t>
      </w:r>
      <w:r w:rsidR="0071705D" w:rsidRPr="00CF5055">
        <w:rPr>
          <w:rFonts w:ascii="Times New Roman" w:hAnsi="Times New Roman"/>
          <w:sz w:val="28"/>
          <w:szCs w:val="28"/>
        </w:rPr>
        <w:t xml:space="preserve"> Культурно - бытовое обслуживание населения</w:t>
      </w:r>
      <w:bookmarkEnd w:id="48"/>
      <w:bookmarkEnd w:id="49"/>
    </w:p>
    <w:p w:rsidR="0071705D" w:rsidRPr="009010B5" w:rsidRDefault="0071705D" w:rsidP="0071705D">
      <w:pPr>
        <w:ind w:firstLine="709"/>
        <w:rPr>
          <w:b/>
        </w:rPr>
      </w:pPr>
      <w:r w:rsidRPr="009010B5">
        <w:rPr>
          <w:b/>
        </w:rPr>
        <w:t>Образовательные учреждения</w:t>
      </w:r>
    </w:p>
    <w:p w:rsidR="00790A70" w:rsidRPr="00CD602D" w:rsidRDefault="00790A70" w:rsidP="00790A70">
      <w:pPr>
        <w:ind w:firstLine="709"/>
        <w:jc w:val="both"/>
      </w:pPr>
      <w:r>
        <w:t>В районе на 01.01.2017 г. функционируют 8</w:t>
      </w:r>
      <w:r w:rsidRPr="00CD602D">
        <w:t xml:space="preserve"> общеобразовательных орг</w:t>
      </w:r>
      <w:r>
        <w:t>анизаций, с  общим охватом 896</w:t>
      </w:r>
      <w:r w:rsidRPr="00CD602D">
        <w:t xml:space="preserve">  обучающихся, в </w:t>
      </w:r>
      <w:proofErr w:type="spellStart"/>
      <w:r w:rsidRPr="00CD602D">
        <w:t>т.ч</w:t>
      </w:r>
      <w:proofErr w:type="spellEnd"/>
      <w:r w:rsidRPr="00CD602D">
        <w:t>.: 3 сред</w:t>
      </w:r>
      <w:r>
        <w:t>ние школы, 4 основные школы,  1 начальная школа</w:t>
      </w:r>
      <w:r w:rsidRPr="00CD602D">
        <w:t>.  Учащихся во вторую смену нет.</w:t>
      </w:r>
    </w:p>
    <w:p w:rsidR="0071705D" w:rsidRPr="00D13DE8" w:rsidRDefault="0071705D" w:rsidP="0071705D">
      <w:pPr>
        <w:ind w:firstLine="709"/>
        <w:jc w:val="both"/>
      </w:pPr>
      <w:r w:rsidRPr="00D13DE8">
        <w:t xml:space="preserve">Исходя из анализа, в районе во всех школах сохраняется тенденция сокращения количества учащихся, прогнозируемое количество учащихся в 2030 г. составит 550 человек. В связи с небольшим количеством обучающихся в целом по району низким остается уровень наполняемости классов. В 2018 г. планируется строительство школы с дошкольными группами в </w:t>
      </w:r>
      <w:proofErr w:type="spellStart"/>
      <w:r w:rsidRPr="00D13DE8">
        <w:t>пст</w:t>
      </w:r>
      <w:proofErr w:type="spellEnd"/>
      <w:r w:rsidRPr="00D13DE8">
        <w:t>.</w:t>
      </w:r>
      <w:r>
        <w:t xml:space="preserve"> Кажы</w:t>
      </w:r>
      <w:r w:rsidRPr="00D13DE8">
        <w:t>м на 80 мест (школа) и 35 мест (детский сад).</w:t>
      </w:r>
    </w:p>
    <w:p w:rsidR="008D2634" w:rsidRDefault="008D2634" w:rsidP="008D2634">
      <w:pPr>
        <w:ind w:firstLine="567"/>
        <w:jc w:val="both"/>
        <w:rPr>
          <w:rFonts w:eastAsia="SimSun"/>
          <w:kern w:val="3"/>
          <w:lang w:bidi="hi-IN"/>
        </w:rPr>
      </w:pPr>
      <w:r w:rsidRPr="00CD602D">
        <w:t>На территории муниципального района «Койгородский» для детей раннего и дошкольного возраста работают 5 дошкольных</w:t>
      </w:r>
      <w:r>
        <w:t xml:space="preserve"> образовательных организаций и 5 </w:t>
      </w:r>
      <w:r w:rsidRPr="00CD602D">
        <w:t xml:space="preserve">дошкольных групп при основных общеобразовательных школах. Услугами дошкольного образования </w:t>
      </w:r>
      <w:r>
        <w:t>детей от 1-6 лет охвачено 437</w:t>
      </w:r>
      <w:r w:rsidRPr="00CD602D">
        <w:t xml:space="preserve"> ребенка – </w:t>
      </w:r>
      <w:r>
        <w:t>62,8</w:t>
      </w:r>
      <w:r w:rsidRPr="00CD602D">
        <w:t xml:space="preserve">%. </w:t>
      </w:r>
      <w:r>
        <w:t>Общий охват дошкольным образованием детей в возрасте от 3 до 7 лет составляет 100%.</w:t>
      </w:r>
      <w:r w:rsidRPr="008D2634">
        <w:rPr>
          <w:rFonts w:eastAsia="SimSun"/>
          <w:kern w:val="3"/>
          <w:lang w:bidi="hi-IN"/>
        </w:rPr>
        <w:t xml:space="preserve"> </w:t>
      </w:r>
      <w:r w:rsidRPr="00CD602D">
        <w:rPr>
          <w:rFonts w:eastAsia="SimSun"/>
          <w:kern w:val="3"/>
          <w:lang w:bidi="hi-IN"/>
        </w:rPr>
        <w:t xml:space="preserve">Показатель «Доля детских садов, здания которых требуют капитального ремонта» </w:t>
      </w:r>
      <w:r>
        <w:rPr>
          <w:rFonts w:eastAsia="SimSun"/>
          <w:kern w:val="3"/>
          <w:lang w:bidi="hi-IN"/>
        </w:rPr>
        <w:t xml:space="preserve"> составляет 20%.</w:t>
      </w:r>
    </w:p>
    <w:p w:rsidR="00790A70" w:rsidRDefault="00790A70" w:rsidP="0071705D">
      <w:pPr>
        <w:ind w:firstLine="709"/>
        <w:jc w:val="both"/>
      </w:pPr>
      <w:r>
        <w:t xml:space="preserve">Дополнительное образование можно получить в </w:t>
      </w:r>
      <w:r w:rsidRPr="00CD602D">
        <w:t xml:space="preserve"> МОДО «Центр дополнительного образования»</w:t>
      </w:r>
      <w:r>
        <w:t>,</w:t>
      </w:r>
      <w:r w:rsidRPr="00CD602D">
        <w:t xml:space="preserve"> МБОДО «Детско-юношеская спортивная школа»</w:t>
      </w:r>
      <w:r>
        <w:t>, Музыкальной школе, Спорткомплексе, МОДО «Детская школа искусств».</w:t>
      </w:r>
      <w:r w:rsidRPr="00CD602D">
        <w:rPr>
          <w:b/>
          <w:i/>
        </w:rPr>
        <w:t xml:space="preserve"> </w:t>
      </w:r>
      <w:r w:rsidRPr="00CD602D">
        <w:t xml:space="preserve">Охват учащихся </w:t>
      </w:r>
      <w:r>
        <w:t>составил 872</w:t>
      </w:r>
      <w:r w:rsidR="008D2634">
        <w:t xml:space="preserve"> человек, что составляет 65,4%.</w:t>
      </w:r>
    </w:p>
    <w:p w:rsidR="008D2634" w:rsidRPr="00602B0C" w:rsidRDefault="008D2634" w:rsidP="0071705D">
      <w:pPr>
        <w:pStyle w:val="211"/>
        <w:suppressAutoHyphens w:val="0"/>
        <w:spacing w:after="0" w:line="240" w:lineRule="auto"/>
        <w:ind w:firstLine="709"/>
        <w:jc w:val="both"/>
        <w:rPr>
          <w:b/>
        </w:rPr>
      </w:pPr>
      <w:r w:rsidRPr="00602B0C">
        <w:rPr>
          <w:b/>
        </w:rPr>
        <w:t>Учреждения образования</w:t>
      </w:r>
    </w:p>
    <w:p w:rsidR="0071705D" w:rsidRPr="00602B0C" w:rsidRDefault="0071705D" w:rsidP="0071705D">
      <w:pPr>
        <w:pStyle w:val="211"/>
        <w:suppressAutoHyphens w:val="0"/>
        <w:spacing w:after="0" w:line="240" w:lineRule="auto"/>
        <w:ind w:firstLine="709"/>
        <w:jc w:val="both"/>
      </w:pPr>
      <w:r w:rsidRPr="00602B0C">
        <w:t xml:space="preserve">В </w:t>
      </w:r>
      <w:proofErr w:type="spellStart"/>
      <w:r w:rsidRPr="00602B0C">
        <w:t>пст</w:t>
      </w:r>
      <w:proofErr w:type="spellEnd"/>
      <w:r w:rsidRPr="00602B0C">
        <w:t xml:space="preserve">. </w:t>
      </w:r>
      <w:proofErr w:type="spellStart"/>
      <w:r w:rsidRPr="00602B0C">
        <w:t>Койдин</w:t>
      </w:r>
      <w:proofErr w:type="spellEnd"/>
      <w:r w:rsidRPr="00602B0C">
        <w:t xml:space="preserve"> функционирует Койгородский филиал ГОУ НПО «Профессиональное училище № 15». Выпускники получали профессию тракториста-машиниста сельскохозяйственного производства, автомеханика, водителя автомобиля категорий «В» и «С». </w:t>
      </w:r>
    </w:p>
    <w:p w:rsidR="0071705D" w:rsidRPr="00877EAC" w:rsidRDefault="0071705D" w:rsidP="0071705D">
      <w:pPr>
        <w:ind w:firstLine="709"/>
        <w:jc w:val="both"/>
        <w:rPr>
          <w:b/>
          <w:bCs/>
        </w:rPr>
      </w:pPr>
      <w:r w:rsidRPr="00877EAC">
        <w:rPr>
          <w:b/>
          <w:bCs/>
        </w:rPr>
        <w:t>Здравоохранение</w:t>
      </w:r>
    </w:p>
    <w:p w:rsidR="0071705D" w:rsidRPr="00877EAC" w:rsidRDefault="0071705D" w:rsidP="0071705D">
      <w:pPr>
        <w:ind w:firstLine="709"/>
        <w:jc w:val="both"/>
      </w:pPr>
      <w:r w:rsidRPr="00877EAC">
        <w:lastRenderedPageBreak/>
        <w:t>Медицинское обслуживание жителей МО МР «Койгородский» осуществляет Центральная районная больница, имеющая в своем составе поликлинику и стационар с круглосуточными койками, 12 фельдшерско-акушерских пунктов, 2 врачебные амбулатории</w:t>
      </w:r>
      <w:r>
        <w:t xml:space="preserve"> (</w:t>
      </w:r>
      <w:proofErr w:type="spellStart"/>
      <w:r>
        <w:t>пст</w:t>
      </w:r>
      <w:proofErr w:type="spellEnd"/>
      <w:r>
        <w:t xml:space="preserve">. Кажым,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Подзь</w:t>
      </w:r>
      <w:proofErr w:type="spellEnd"/>
      <w:r>
        <w:t>)</w:t>
      </w:r>
      <w:r w:rsidRPr="00877EAC">
        <w:t xml:space="preserve"> и ДСУ </w:t>
      </w:r>
      <w:r>
        <w:t xml:space="preserve">в </w:t>
      </w:r>
      <w:proofErr w:type="spellStart"/>
      <w:r w:rsidRPr="00877EAC">
        <w:t>п</w:t>
      </w:r>
      <w:r>
        <w:t>ст</w:t>
      </w:r>
      <w:proofErr w:type="spellEnd"/>
      <w:r>
        <w:t>.</w:t>
      </w:r>
      <w:r w:rsidRPr="00877EAC">
        <w:t xml:space="preserve"> Веж</w:t>
      </w:r>
      <w:r>
        <w:t>ъ</w:t>
      </w:r>
      <w:r w:rsidRPr="00877EAC">
        <w:t xml:space="preserve">ю на 20 коек. Имеется отделение скорой помощи в составе ЦРБ, дневной стационар при поликлинике на 7 мест. </w:t>
      </w:r>
    </w:p>
    <w:p w:rsidR="0071705D" w:rsidRPr="00877EAC" w:rsidRDefault="0071705D" w:rsidP="0071705D">
      <w:pPr>
        <w:autoSpaceDE w:val="0"/>
        <w:ind w:firstLine="709"/>
        <w:jc w:val="both"/>
      </w:pPr>
      <w:r w:rsidRPr="00877EAC">
        <w:t>Лечебных круглосуточных коек в ЦРБ</w:t>
      </w:r>
      <w:r>
        <w:t xml:space="preserve"> на 2016 г.</w:t>
      </w:r>
      <w:r w:rsidRPr="00877EAC">
        <w:t xml:space="preserve"> – 5</w:t>
      </w:r>
      <w:r>
        <w:t>2</w:t>
      </w:r>
      <w:r w:rsidRPr="00877EAC">
        <w:t xml:space="preserve">, в ДСУ – 20. Мощность </w:t>
      </w:r>
      <w:r>
        <w:t>ЦРБ</w:t>
      </w:r>
      <w:r w:rsidRPr="00877EAC">
        <w:t xml:space="preserve"> – </w:t>
      </w:r>
      <w:r>
        <w:t>282,9</w:t>
      </w:r>
      <w:r w:rsidRPr="00877EAC">
        <w:t xml:space="preserve"> посещений в смену</w:t>
      </w:r>
      <w:r>
        <w:t xml:space="preserve">, врачебной амбулатории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Подзь</w:t>
      </w:r>
      <w:proofErr w:type="spellEnd"/>
      <w:r>
        <w:t xml:space="preserve"> – 31,8, врачебной амбулатории </w:t>
      </w:r>
      <w:proofErr w:type="spellStart"/>
      <w:r>
        <w:t>пст</w:t>
      </w:r>
      <w:proofErr w:type="spellEnd"/>
      <w:r>
        <w:t>. Кажым – 44,7</w:t>
      </w:r>
      <w:r w:rsidRPr="00877EAC">
        <w:t xml:space="preserve">. </w:t>
      </w:r>
    </w:p>
    <w:p w:rsidR="008D2634" w:rsidRDefault="0071705D" w:rsidP="0071705D">
      <w:pPr>
        <w:ind w:firstLine="709"/>
        <w:jc w:val="both"/>
      </w:pPr>
      <w:r w:rsidRPr="00877EAC">
        <w:t xml:space="preserve">Материально-техническая база учреждений здравоохранения находится в неудовлетворительном состоянии. </w:t>
      </w:r>
    </w:p>
    <w:p w:rsidR="0071705D" w:rsidRPr="00877EAC" w:rsidRDefault="0071705D" w:rsidP="0071705D">
      <w:pPr>
        <w:ind w:firstLine="709"/>
        <w:jc w:val="both"/>
      </w:pPr>
      <w:r w:rsidRPr="00877EAC">
        <w:t xml:space="preserve">Помимо лечебных учреждений в Койгородском районе функционируют две аптеки: частная и государственная, имеющая в составе </w:t>
      </w:r>
      <w:r>
        <w:t>два</w:t>
      </w:r>
      <w:r w:rsidRPr="00877EAC">
        <w:t xml:space="preserve"> филиала (один расположен в поликлинике ЦРБ, </w:t>
      </w:r>
      <w:r>
        <w:t xml:space="preserve">другой в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Подзь</w:t>
      </w:r>
      <w:proofErr w:type="spellEnd"/>
      <w:r w:rsidRPr="00877EAC">
        <w:t xml:space="preserve">). </w:t>
      </w:r>
    </w:p>
    <w:p w:rsidR="0071705D" w:rsidRPr="001C407F" w:rsidRDefault="0071705D" w:rsidP="0071705D">
      <w:pPr>
        <w:pStyle w:val="ad"/>
        <w:ind w:left="0" w:firstLine="709"/>
        <w:jc w:val="both"/>
        <w:rPr>
          <w:i/>
          <w:iCs/>
        </w:rPr>
      </w:pPr>
    </w:p>
    <w:p w:rsidR="0071705D" w:rsidRPr="001C407F" w:rsidRDefault="0071705D" w:rsidP="0071705D">
      <w:pPr>
        <w:ind w:firstLine="709"/>
        <w:rPr>
          <w:b/>
        </w:rPr>
      </w:pPr>
      <w:r w:rsidRPr="001C407F">
        <w:rPr>
          <w:b/>
        </w:rPr>
        <w:t>Физическая культура и спорт</w:t>
      </w:r>
    </w:p>
    <w:p w:rsidR="00933A9F" w:rsidRDefault="00933A9F" w:rsidP="0071705D">
      <w:pPr>
        <w:ind w:firstLine="709"/>
        <w:jc w:val="both"/>
      </w:pPr>
      <w:r w:rsidRPr="00CF622D">
        <w:t>Численность лиц, систематически занимающихся физической культурой и спортом на территории МО МР «</w:t>
      </w:r>
      <w:r w:rsidRPr="0023682F">
        <w:t>Койгородский» составил 2336 человек (в 2015 году – 2340 человек).   Доля населения</w:t>
      </w:r>
      <w:r w:rsidRPr="00CF622D">
        <w:t>, систематически занимающегося физической культурой и спортом, в 201</w:t>
      </w:r>
      <w:r>
        <w:t>6</w:t>
      </w:r>
      <w:r w:rsidRPr="00CF622D">
        <w:t xml:space="preserve">г. </w:t>
      </w:r>
      <w:r>
        <w:t xml:space="preserve">увеличилась и </w:t>
      </w:r>
      <w:r w:rsidRPr="00CF622D">
        <w:t xml:space="preserve">составила </w:t>
      </w:r>
      <w:r>
        <w:t>33,07</w:t>
      </w:r>
      <w:r w:rsidRPr="00CF622D">
        <w:t>%</w:t>
      </w:r>
      <w:r>
        <w:t xml:space="preserve">. </w:t>
      </w:r>
    </w:p>
    <w:p w:rsidR="0071705D" w:rsidRPr="00141E74" w:rsidRDefault="0071705D" w:rsidP="0071705D">
      <w:pPr>
        <w:ind w:firstLine="709"/>
        <w:jc w:val="both"/>
      </w:pPr>
      <w:r w:rsidRPr="00141E74">
        <w:t>В районе функционируют и выполняют физкультурно-оздоровительную работу три организации: спортивный комплекс, лыжно-прокатная база</w:t>
      </w:r>
      <w:r>
        <w:t xml:space="preserve"> с лыжной трассой 5 км</w:t>
      </w:r>
      <w:r w:rsidRPr="00141E74">
        <w:t>, детско-юношеская спортивная  школа</w:t>
      </w:r>
      <w:r>
        <w:t xml:space="preserve">, </w:t>
      </w:r>
      <w:r w:rsidRPr="00141E74">
        <w:t>мини-футбольное поле в с. Койгородок на базе школы</w:t>
      </w:r>
      <w:r w:rsidRPr="00DD7178">
        <w:t xml:space="preserve"> </w:t>
      </w:r>
      <w:r w:rsidRPr="00141E74">
        <w:t xml:space="preserve">площадью </w:t>
      </w:r>
      <w:smartTag w:uri="urn:schemas-microsoft-com:office:smarttags" w:element="metricconverter">
        <w:smartTagPr>
          <w:attr w:name="ProductID" w:val="336 м2"/>
        </w:smartTagPr>
        <w:r w:rsidRPr="00141E74">
          <w:t>336 м</w:t>
        </w:r>
        <w:r w:rsidRPr="00141E74">
          <w:rPr>
            <w:vertAlign w:val="superscript"/>
          </w:rPr>
          <w:t>2</w:t>
        </w:r>
      </w:smartTag>
      <w:r w:rsidRPr="00141E74">
        <w:t xml:space="preserve">; </w:t>
      </w:r>
      <w:r>
        <w:t>13 спортивных залов площадью 2646</w:t>
      </w:r>
      <w:r w:rsidRPr="00DD7178">
        <w:t xml:space="preserve"> </w:t>
      </w:r>
      <w:r w:rsidRPr="00141E74">
        <w:t>м</w:t>
      </w:r>
      <w:r w:rsidRPr="00141E74">
        <w:rPr>
          <w:vertAlign w:val="superscript"/>
        </w:rPr>
        <w:t>2</w:t>
      </w:r>
      <w:r>
        <w:t>, 2 открытые площадки площадью 2700</w:t>
      </w:r>
      <w:r w:rsidRPr="00DD7178">
        <w:t xml:space="preserve"> </w:t>
      </w:r>
      <w:r w:rsidRPr="00141E74">
        <w:t>м</w:t>
      </w:r>
      <w:r w:rsidRPr="00141E74">
        <w:rPr>
          <w:vertAlign w:val="superscript"/>
        </w:rPr>
        <w:t>2</w:t>
      </w:r>
      <w:r w:rsidRPr="00141E74">
        <w:t xml:space="preserve">. В общеобразовательных учреждениях района физкультурно-оздоровительная работа проводится по программам общеобразовательных школ. В 9 школах функционируют спортивные секции по   11 направлениям. </w:t>
      </w:r>
    </w:p>
    <w:p w:rsidR="0071705D" w:rsidRPr="00141E74" w:rsidRDefault="0071705D" w:rsidP="0071705D">
      <w:pPr>
        <w:ind w:firstLine="709"/>
        <w:jc w:val="both"/>
      </w:pPr>
      <w:r w:rsidRPr="00141E74">
        <w:t xml:space="preserve">Детско-юношеская спортивная школа является учреждением дополнительного образования детей. Филиалы ДЮСШ открыты на базе </w:t>
      </w:r>
      <w:proofErr w:type="spellStart"/>
      <w:r w:rsidRPr="00141E74">
        <w:t>Койгородской</w:t>
      </w:r>
      <w:proofErr w:type="spellEnd"/>
      <w:r w:rsidRPr="00141E74">
        <w:t xml:space="preserve">, </w:t>
      </w:r>
      <w:proofErr w:type="spellStart"/>
      <w:r w:rsidRPr="00141E74">
        <w:t>Койдинской</w:t>
      </w:r>
      <w:proofErr w:type="spellEnd"/>
      <w:r w:rsidRPr="00141E74">
        <w:t xml:space="preserve">, </w:t>
      </w:r>
      <w:proofErr w:type="spellStart"/>
      <w:r w:rsidRPr="00141E74">
        <w:t>Кажымской</w:t>
      </w:r>
      <w:proofErr w:type="spellEnd"/>
      <w:r w:rsidRPr="00141E74">
        <w:t xml:space="preserve">, </w:t>
      </w:r>
      <w:proofErr w:type="spellStart"/>
      <w:r w:rsidRPr="00141E74">
        <w:t>Подзьской</w:t>
      </w:r>
      <w:proofErr w:type="spellEnd"/>
      <w:r w:rsidRPr="00141E74">
        <w:t xml:space="preserve"> и Гривенской школ</w:t>
      </w:r>
      <w:r>
        <w:t>ы</w:t>
      </w:r>
      <w:r w:rsidRPr="00141E74">
        <w:t>.</w:t>
      </w:r>
    </w:p>
    <w:p w:rsidR="0071705D" w:rsidRDefault="0071705D" w:rsidP="0071705D">
      <w:pPr>
        <w:spacing w:line="276" w:lineRule="auto"/>
        <w:ind w:firstLine="709"/>
        <w:jc w:val="both"/>
        <w:rPr>
          <w:i/>
          <w:iCs/>
        </w:rPr>
      </w:pPr>
    </w:p>
    <w:p w:rsidR="0071705D" w:rsidRPr="001C407F" w:rsidRDefault="0071705D" w:rsidP="0071705D">
      <w:pPr>
        <w:tabs>
          <w:tab w:val="left" w:pos="0"/>
        </w:tabs>
        <w:ind w:firstLine="709"/>
        <w:jc w:val="both"/>
        <w:rPr>
          <w:b/>
          <w:bCs/>
        </w:rPr>
      </w:pPr>
      <w:r w:rsidRPr="001C407F">
        <w:rPr>
          <w:b/>
          <w:bCs/>
        </w:rPr>
        <w:t>Культурно-досуговая деятельность</w:t>
      </w:r>
    </w:p>
    <w:p w:rsidR="00933A9F" w:rsidRPr="00AB745B" w:rsidRDefault="00933A9F" w:rsidP="00933A9F">
      <w:pPr>
        <w:ind w:firstLine="567"/>
        <w:jc w:val="both"/>
      </w:pPr>
      <w:r w:rsidRPr="00AB745B">
        <w:t>Сеть  учреждений культуры на 31.12.201</w:t>
      </w:r>
      <w:r>
        <w:t>6</w:t>
      </w:r>
      <w:r w:rsidRPr="00AB745B">
        <w:t xml:space="preserve"> г. составляет  3</w:t>
      </w:r>
      <w:r>
        <w:t>3</w:t>
      </w:r>
      <w:r w:rsidRPr="00AB745B">
        <w:t xml:space="preserve"> единиц</w:t>
      </w:r>
      <w:r>
        <w:t>ы</w:t>
      </w:r>
      <w:r w:rsidRPr="00AB745B">
        <w:t xml:space="preserve">, в том числе 1 детская школа искусств, 1 музей, 5 </w:t>
      </w:r>
      <w:proofErr w:type="spellStart"/>
      <w:r>
        <w:t>видеоустановок</w:t>
      </w:r>
      <w:proofErr w:type="spellEnd"/>
      <w:r>
        <w:t>, 12 библиотек, 12</w:t>
      </w:r>
      <w:r w:rsidRPr="00AB745B">
        <w:t xml:space="preserve"> филиалов и 2 структурных  подразделения клубного типа. </w:t>
      </w:r>
    </w:p>
    <w:p w:rsidR="00933A9F" w:rsidRPr="00AB745B" w:rsidRDefault="00933A9F" w:rsidP="00933A9F">
      <w:pPr>
        <w:ind w:firstLine="567"/>
        <w:jc w:val="both"/>
      </w:pPr>
      <w:r w:rsidRPr="00AB745B">
        <w:t>Уровень фактической обеспеченности учреждениями культуры от нормативной  потребности  клубами и учреждениями культуры клубного типа  и библиотеками в 201</w:t>
      </w:r>
      <w:r>
        <w:t>6</w:t>
      </w:r>
      <w:r w:rsidRPr="00AB745B">
        <w:t xml:space="preserve"> году </w:t>
      </w:r>
      <w:r>
        <w:t>составляет 144</w:t>
      </w:r>
      <w:r w:rsidRPr="00AB745B">
        <w:t>,8% и 8</w:t>
      </w:r>
      <w:r>
        <w:t>6</w:t>
      </w:r>
      <w:r w:rsidRPr="00AB745B">
        <w:t xml:space="preserve">% соответственно.  </w:t>
      </w:r>
    </w:p>
    <w:p w:rsidR="0071705D" w:rsidRPr="00141E74" w:rsidRDefault="0071705D" w:rsidP="0071705D">
      <w:pPr>
        <w:ind w:firstLine="709"/>
        <w:jc w:val="both"/>
      </w:pPr>
      <w:r w:rsidRPr="00141E74">
        <w:t xml:space="preserve">Состояние материально-технической базы, охраны труда, технического перевооружения учреждений культуры из-за недостатка средств остается сложным: все здания клубных учреждений (кроме </w:t>
      </w:r>
      <w:proofErr w:type="spellStart"/>
      <w:r w:rsidRPr="00141E74">
        <w:t>пст</w:t>
      </w:r>
      <w:proofErr w:type="spellEnd"/>
      <w:r>
        <w:t>.</w:t>
      </w:r>
      <w:r w:rsidRPr="00141E74">
        <w:t xml:space="preserve"> Кажым и с. Грива) имеют 100 % износа. </w:t>
      </w:r>
    </w:p>
    <w:p w:rsidR="0071705D" w:rsidRPr="00141E74" w:rsidRDefault="0071705D" w:rsidP="0071705D">
      <w:pPr>
        <w:tabs>
          <w:tab w:val="left" w:pos="0"/>
        </w:tabs>
        <w:ind w:firstLine="709"/>
        <w:jc w:val="both"/>
      </w:pPr>
      <w:r w:rsidRPr="00141E74">
        <w:t xml:space="preserve">Все библиотеки района находятся в приспособленных помещениях, здания которых постройки  конца 50 – 70-х годов прошлого века. Многие помещения требуют капитального </w:t>
      </w:r>
      <w:proofErr w:type="spellStart"/>
      <w:r w:rsidRPr="00141E74">
        <w:t>ремонта</w:t>
      </w:r>
      <w:r w:rsidR="00933A9F">
        <w:t>.</w:t>
      </w:r>
      <w:r w:rsidRPr="00141E74">
        <w:t>Библиотеки</w:t>
      </w:r>
      <w:proofErr w:type="spellEnd"/>
      <w:r w:rsidRPr="00141E74">
        <w:t xml:space="preserve"> района характеризуются высокой обеспеченностью книжным фондом.</w:t>
      </w:r>
    </w:p>
    <w:p w:rsidR="0071705D" w:rsidRPr="00141E74" w:rsidRDefault="0071705D" w:rsidP="0071705D">
      <w:pPr>
        <w:pStyle w:val="210"/>
        <w:suppressAutoHyphens w:val="0"/>
        <w:spacing w:after="0" w:line="240" w:lineRule="auto"/>
        <w:ind w:left="0" w:firstLine="709"/>
        <w:jc w:val="both"/>
      </w:pPr>
      <w:r w:rsidRPr="00141E74">
        <w:t xml:space="preserve">Важным шагом в укреплении культурного потенциала может стать развитие туристической деятельности во всех ее проявлениях при включении районных проектов в республиканскую деятельность по развитию туризма и культуры. </w:t>
      </w:r>
    </w:p>
    <w:p w:rsidR="0071705D" w:rsidRPr="00141E74" w:rsidRDefault="0071705D" w:rsidP="0071705D">
      <w:pPr>
        <w:pStyle w:val="210"/>
        <w:suppressAutoHyphens w:val="0"/>
        <w:spacing w:after="0" w:line="240" w:lineRule="auto"/>
        <w:ind w:left="0" w:firstLine="709"/>
        <w:jc w:val="both"/>
      </w:pPr>
      <w:r w:rsidRPr="00141E74">
        <w:t>В районе существует два народных самодеятельных коллектива: вокальный ансамбль «</w:t>
      </w:r>
      <w:proofErr w:type="spellStart"/>
      <w:r w:rsidRPr="00141E74">
        <w:t>Рябинушка</w:t>
      </w:r>
      <w:proofErr w:type="spellEnd"/>
      <w:r w:rsidRPr="00141E74">
        <w:t>» и народный фольклорный коллектив «Гора Ань».</w:t>
      </w:r>
    </w:p>
    <w:p w:rsidR="0071705D" w:rsidRPr="00141E74" w:rsidRDefault="0071705D" w:rsidP="0071705D">
      <w:pPr>
        <w:ind w:firstLine="709"/>
        <w:jc w:val="both"/>
        <w:rPr>
          <w:b/>
          <w:bCs/>
        </w:rPr>
      </w:pPr>
    </w:p>
    <w:p w:rsidR="0071705D" w:rsidRPr="00141E74" w:rsidRDefault="0071705D" w:rsidP="0071705D">
      <w:pPr>
        <w:ind w:firstLine="709"/>
        <w:jc w:val="both"/>
        <w:rPr>
          <w:b/>
          <w:bCs/>
        </w:rPr>
      </w:pPr>
      <w:r w:rsidRPr="00141E74">
        <w:rPr>
          <w:b/>
          <w:bCs/>
        </w:rPr>
        <w:lastRenderedPageBreak/>
        <w:t>Услуги торговли и общественного питания</w:t>
      </w:r>
    </w:p>
    <w:p w:rsidR="0071705D" w:rsidRDefault="0071705D" w:rsidP="0071705D">
      <w:pPr>
        <w:ind w:firstLine="709"/>
        <w:jc w:val="both"/>
      </w:pPr>
      <w:r w:rsidRPr="00141E74">
        <w:t xml:space="preserve">В последние годы на территории МО МР «Койгородский» темпы роста оборота розничной торговли снизились. На уменьшение оборота розничной торговли повлияет снижение покупательской способности населения в связи с экономическим кризисом. Предполагается изменение потребительских предпочтений в сторону более дешевых товаров. Оборот общественного питания уменьшится на 5,0 % (10 млн. рублей). </w:t>
      </w:r>
    </w:p>
    <w:p w:rsidR="0071705D" w:rsidRPr="00D105D2" w:rsidRDefault="0071705D" w:rsidP="0071705D">
      <w:pPr>
        <w:ind w:firstLine="709"/>
        <w:jc w:val="both"/>
      </w:pPr>
      <w:r>
        <w:t xml:space="preserve">На 2016 г. площадь торговых залов составила 3,6 тыс. </w:t>
      </w:r>
      <w:r w:rsidRPr="00141E74">
        <w:t>м</w:t>
      </w:r>
      <w:r w:rsidRPr="00141E74">
        <w:rPr>
          <w:vertAlign w:val="superscript"/>
        </w:rPr>
        <w:t>2</w:t>
      </w:r>
      <w:r>
        <w:t xml:space="preserve">. На территории района функционируют 5 объектов общепита с суммарной площадью зала обслуживания 247,2 </w:t>
      </w:r>
      <w:r w:rsidRPr="00141E74">
        <w:t>м</w:t>
      </w:r>
      <w:r w:rsidRPr="00141E74">
        <w:rPr>
          <w:vertAlign w:val="superscript"/>
        </w:rPr>
        <w:t>2</w:t>
      </w:r>
      <w:r>
        <w:t>, в которых 175 посадочных мест.</w:t>
      </w:r>
    </w:p>
    <w:p w:rsidR="0071705D" w:rsidRPr="00D27C3A" w:rsidRDefault="0071705D" w:rsidP="0071705D">
      <w:pPr>
        <w:pStyle w:val="ad"/>
        <w:ind w:left="0" w:firstLine="709"/>
        <w:jc w:val="both"/>
        <w:rPr>
          <w:iCs/>
        </w:rPr>
      </w:pPr>
      <w:r w:rsidRPr="00D27C3A">
        <w:rPr>
          <w:iCs/>
        </w:rPr>
        <w:t xml:space="preserve">В составе платных услуг статистикой учитываются бытовые, транспортные, услуги связи, жилищно-коммунальные, услуги гостиниц и аналогичных средств размещения, услуги системы образования, культуры, туристские, услуги физической культуры и спорта, медицинские, санаторно-оздоровительные, ветеринарные, услуги правового характера и другие. </w:t>
      </w:r>
    </w:p>
    <w:p w:rsidR="0071705D" w:rsidRPr="001C407F" w:rsidRDefault="0071705D" w:rsidP="0071705D">
      <w:pPr>
        <w:pStyle w:val="2"/>
        <w:rPr>
          <w:rFonts w:ascii="Times New Roman" w:hAnsi="Times New Roman"/>
          <w:sz w:val="28"/>
          <w:szCs w:val="28"/>
        </w:rPr>
      </w:pPr>
      <w:bookmarkStart w:id="50" w:name="_Toc482957798"/>
      <w:bookmarkStart w:id="51" w:name="_Toc507587990"/>
      <w:r w:rsidRPr="001C407F">
        <w:rPr>
          <w:rFonts w:ascii="Times New Roman" w:hAnsi="Times New Roman"/>
          <w:sz w:val="28"/>
          <w:szCs w:val="28"/>
        </w:rPr>
        <w:t>1</w:t>
      </w:r>
      <w:r w:rsidR="00CF5055">
        <w:rPr>
          <w:rFonts w:ascii="Times New Roman" w:hAnsi="Times New Roman"/>
          <w:sz w:val="28"/>
          <w:szCs w:val="28"/>
        </w:rPr>
        <w:t>0</w:t>
      </w:r>
      <w:r w:rsidR="00725BC1">
        <w:rPr>
          <w:rFonts w:ascii="Times New Roman" w:hAnsi="Times New Roman"/>
          <w:sz w:val="28"/>
          <w:szCs w:val="28"/>
        </w:rPr>
        <w:t>.</w:t>
      </w:r>
      <w:r w:rsidRPr="001C407F">
        <w:rPr>
          <w:rFonts w:ascii="Times New Roman" w:hAnsi="Times New Roman"/>
          <w:sz w:val="28"/>
          <w:szCs w:val="28"/>
        </w:rPr>
        <w:t xml:space="preserve"> </w:t>
      </w:r>
      <w:bookmarkStart w:id="52" w:name="_Toc185782407"/>
      <w:r w:rsidRPr="001C407F">
        <w:rPr>
          <w:rFonts w:ascii="Times New Roman" w:hAnsi="Times New Roman"/>
          <w:sz w:val="28"/>
          <w:szCs w:val="28"/>
        </w:rPr>
        <w:t>Транспортное обеспечение</w:t>
      </w:r>
      <w:bookmarkEnd w:id="50"/>
      <w:bookmarkEnd w:id="51"/>
      <w:bookmarkEnd w:id="52"/>
    </w:p>
    <w:p w:rsidR="0071705D" w:rsidRPr="00260B88" w:rsidRDefault="0071705D" w:rsidP="0071705D">
      <w:pPr>
        <w:ind w:firstLine="709"/>
        <w:jc w:val="both"/>
      </w:pPr>
      <w:r w:rsidRPr="00260B88">
        <w:t>Перевозка грузов по территории района и связь с соседними регионами осуществляется в основном автомобильным транспортом.</w:t>
      </w:r>
    </w:p>
    <w:p w:rsidR="0041524A" w:rsidRPr="00D70C26" w:rsidRDefault="0041524A" w:rsidP="0041524A">
      <w:pPr>
        <w:ind w:firstLine="567"/>
        <w:jc w:val="both"/>
        <w:rPr>
          <w:highlight w:val="yellow"/>
        </w:rPr>
      </w:pPr>
      <w:r w:rsidRPr="008E760C">
        <w:t xml:space="preserve">Общая протяженность </w:t>
      </w:r>
      <w:r w:rsidRPr="008E760C">
        <w:rPr>
          <w:b/>
        </w:rPr>
        <w:t>автомобильных дорог</w:t>
      </w:r>
      <w:r w:rsidRPr="008E760C">
        <w:t xml:space="preserve"> общего пользования по муниципальному району составляет 303 км,</w:t>
      </w:r>
      <w:r w:rsidRPr="00421780">
        <w:t xml:space="preserve"> из них с твердым </w:t>
      </w:r>
      <w:r w:rsidRPr="008F21EC">
        <w:t xml:space="preserve">покрытием 167 км. </w:t>
      </w:r>
      <w:r w:rsidRPr="00AA186E">
        <w:t>Протяженность дорог общего пользования местного значения по муниципальному району 34,41 км</w:t>
      </w:r>
      <w:r w:rsidRPr="00C655F1">
        <w:t xml:space="preserve">. Всего не отвечают нормативным требованиям  20,4 км дорог – 59,29%.  </w:t>
      </w:r>
    </w:p>
    <w:p w:rsidR="0041524A" w:rsidRDefault="0071705D" w:rsidP="0071705D">
      <w:pPr>
        <w:ind w:firstLine="709"/>
        <w:jc w:val="both"/>
      </w:pPr>
      <w:r w:rsidRPr="00260B88">
        <w:t xml:space="preserve">По плотности автомобильных дорог общего пользования с твердым покрытием район находится на 10 месте в республике и составляет </w:t>
      </w:r>
      <w:smartTag w:uri="urn:schemas-microsoft-com:office:smarttags" w:element="metricconverter">
        <w:smartTagPr>
          <w:attr w:name="ProductID" w:val="16,7 км"/>
        </w:smartTagPr>
        <w:r w:rsidRPr="00260B88">
          <w:t>16,7 км</w:t>
        </w:r>
      </w:smartTag>
      <w:r w:rsidRPr="00260B88">
        <w:t xml:space="preserve"> на 1000 км</w:t>
      </w:r>
      <w:r w:rsidRPr="00260B88">
        <w:rPr>
          <w:vertAlign w:val="superscript"/>
        </w:rPr>
        <w:t>2</w:t>
      </w:r>
      <w:r w:rsidRPr="00260B88">
        <w:t xml:space="preserve"> территории. </w:t>
      </w:r>
    </w:p>
    <w:p w:rsidR="00E873AF" w:rsidRPr="00414F2C" w:rsidRDefault="0071705D" w:rsidP="00E873AF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60B88">
        <w:t>Услуги по перевозке пассажиров внутри района оказывает</w:t>
      </w:r>
      <w:r w:rsidR="00E873AF" w:rsidRPr="00E873AF">
        <w:rPr>
          <w:color w:val="000000"/>
          <w:lang w:eastAsia="en-US"/>
        </w:rPr>
        <w:t xml:space="preserve"> </w:t>
      </w:r>
      <w:r w:rsidR="00E873AF" w:rsidRPr="00B32485">
        <w:rPr>
          <w:color w:val="000000"/>
          <w:lang w:eastAsia="en-US"/>
        </w:rPr>
        <w:t>МУП</w:t>
      </w:r>
      <w:r w:rsidR="00E873AF" w:rsidRPr="00B32485">
        <w:rPr>
          <w:lang w:eastAsia="en-US"/>
        </w:rPr>
        <w:t xml:space="preserve"> «</w:t>
      </w:r>
      <w:proofErr w:type="spellStart"/>
      <w:r w:rsidR="00E873AF" w:rsidRPr="00B32485">
        <w:rPr>
          <w:lang w:eastAsia="en-US"/>
        </w:rPr>
        <w:t>ТрансСервис</w:t>
      </w:r>
      <w:proofErr w:type="spellEnd"/>
      <w:r w:rsidR="00E873AF" w:rsidRPr="00B32485">
        <w:rPr>
          <w:lang w:eastAsia="en-US"/>
        </w:rPr>
        <w:t>» МР «Койгородский»</w:t>
      </w:r>
      <w:r w:rsidR="00E873AF">
        <w:rPr>
          <w:lang w:eastAsia="en-US"/>
        </w:rPr>
        <w:t>, частные предприниматели</w:t>
      </w:r>
      <w:r w:rsidR="00E873AF" w:rsidRPr="00B32485">
        <w:rPr>
          <w:lang w:eastAsia="en-US"/>
        </w:rPr>
        <w:t xml:space="preserve"> </w:t>
      </w:r>
      <w:r w:rsidR="00E873AF" w:rsidRPr="00414F2C">
        <w:rPr>
          <w:color w:val="000000"/>
          <w:lang w:eastAsia="en-US"/>
        </w:rPr>
        <w:t xml:space="preserve">в форме перевозки пассажиров и багажа по 5 автобусным </w:t>
      </w:r>
      <w:r w:rsidR="00E873AF">
        <w:rPr>
          <w:color w:val="000000"/>
          <w:lang w:eastAsia="en-US"/>
        </w:rPr>
        <w:t xml:space="preserve">муниципальным </w:t>
      </w:r>
      <w:r w:rsidR="00E873AF" w:rsidRPr="00414F2C">
        <w:rPr>
          <w:color w:val="000000"/>
          <w:lang w:eastAsia="en-US"/>
        </w:rPr>
        <w:t xml:space="preserve">маршрутам. </w:t>
      </w:r>
    </w:p>
    <w:p w:rsidR="0071705D" w:rsidRPr="004161E9" w:rsidRDefault="0071705D" w:rsidP="0071705D">
      <w:pPr>
        <w:ind w:firstLine="709"/>
        <w:jc w:val="both"/>
      </w:pPr>
      <w:r>
        <w:t xml:space="preserve">В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Койдин</w:t>
      </w:r>
      <w:proofErr w:type="spellEnd"/>
      <w:r>
        <w:t xml:space="preserve"> расположена вертолетная площадка, принадлежащая предприятию РК «Сыктывкарская авиационная база охраны и защиты лесов».</w:t>
      </w:r>
      <w:r w:rsidR="00E873AF" w:rsidRPr="00E873AF">
        <w:t xml:space="preserve"> </w:t>
      </w:r>
      <w:r w:rsidR="00E873AF" w:rsidRPr="00BD468A">
        <w:t>Предприятия и организации, осуществляющие эксплуатацию воздушного транспорта, на территории МО МР «Койгородский» не зарегистрированы. Местных авиалиний нет.</w:t>
      </w:r>
    </w:p>
    <w:p w:rsidR="0071705D" w:rsidRPr="00BD468A" w:rsidRDefault="0071705D" w:rsidP="00E873AF">
      <w:pPr>
        <w:ind w:firstLine="709"/>
        <w:jc w:val="both"/>
      </w:pPr>
      <w:r w:rsidRPr="00260B88">
        <w:t xml:space="preserve">Грузоперевозки в районе выполняют малые предприятия и индивидуальные предприниматели. </w:t>
      </w:r>
    </w:p>
    <w:p w:rsidR="0071705D" w:rsidRPr="00D014C6" w:rsidRDefault="0071705D" w:rsidP="0071705D">
      <w:pPr>
        <w:rPr>
          <w:b/>
        </w:rPr>
      </w:pPr>
    </w:p>
    <w:p w:rsidR="0071705D" w:rsidRPr="009D61BB" w:rsidRDefault="00C92BEA" w:rsidP="0071705D">
      <w:pPr>
        <w:pStyle w:val="2"/>
        <w:rPr>
          <w:rFonts w:ascii="Times New Roman" w:hAnsi="Times New Roman"/>
          <w:sz w:val="28"/>
          <w:szCs w:val="28"/>
        </w:rPr>
      </w:pPr>
      <w:bookmarkStart w:id="53" w:name="_Toc482957799"/>
      <w:bookmarkStart w:id="54" w:name="_Toc507587991"/>
      <w:r>
        <w:rPr>
          <w:rFonts w:ascii="Times New Roman" w:hAnsi="Times New Roman"/>
          <w:sz w:val="28"/>
          <w:szCs w:val="28"/>
        </w:rPr>
        <w:t>1</w:t>
      </w:r>
      <w:r w:rsidR="00CF5055">
        <w:rPr>
          <w:rFonts w:ascii="Times New Roman" w:hAnsi="Times New Roman"/>
          <w:sz w:val="28"/>
          <w:szCs w:val="28"/>
        </w:rPr>
        <w:t>1</w:t>
      </w:r>
      <w:r w:rsidR="00725BC1">
        <w:rPr>
          <w:rFonts w:ascii="Times New Roman" w:hAnsi="Times New Roman"/>
          <w:sz w:val="28"/>
          <w:szCs w:val="28"/>
        </w:rPr>
        <w:t>.</w:t>
      </w:r>
      <w:r w:rsidR="00CF5055">
        <w:rPr>
          <w:rFonts w:ascii="Times New Roman" w:hAnsi="Times New Roman"/>
          <w:sz w:val="28"/>
          <w:szCs w:val="28"/>
        </w:rPr>
        <w:t xml:space="preserve"> </w:t>
      </w:r>
      <w:r w:rsidR="0071705D" w:rsidRPr="009D61BB">
        <w:rPr>
          <w:rFonts w:ascii="Times New Roman" w:hAnsi="Times New Roman"/>
          <w:sz w:val="28"/>
          <w:szCs w:val="28"/>
        </w:rPr>
        <w:t xml:space="preserve"> </w:t>
      </w:r>
      <w:bookmarkStart w:id="55" w:name="_Toc153485499"/>
      <w:bookmarkStart w:id="56" w:name="_Toc185782411"/>
      <w:r w:rsidR="0071705D" w:rsidRPr="009D61BB">
        <w:rPr>
          <w:rFonts w:ascii="Times New Roman" w:hAnsi="Times New Roman"/>
          <w:sz w:val="28"/>
          <w:szCs w:val="28"/>
        </w:rPr>
        <w:t>Инженерное обеспечение</w:t>
      </w:r>
      <w:bookmarkEnd w:id="53"/>
      <w:bookmarkEnd w:id="54"/>
      <w:bookmarkEnd w:id="55"/>
      <w:bookmarkEnd w:id="56"/>
    </w:p>
    <w:p w:rsidR="0071705D" w:rsidRPr="00877EAC" w:rsidRDefault="0071705D" w:rsidP="0071705D">
      <w:pPr>
        <w:ind w:firstLine="709"/>
        <w:jc w:val="both"/>
        <w:rPr>
          <w:b/>
          <w:bCs/>
        </w:rPr>
      </w:pPr>
      <w:r>
        <w:rPr>
          <w:b/>
          <w:bCs/>
        </w:rPr>
        <w:t>Теплоснабжение</w:t>
      </w:r>
    </w:p>
    <w:p w:rsidR="0071705D" w:rsidRDefault="0071705D" w:rsidP="0071705D">
      <w:pPr>
        <w:ind w:firstLine="709"/>
        <w:jc w:val="both"/>
      </w:pPr>
      <w:r w:rsidRPr="00877EAC">
        <w:t xml:space="preserve">Теплоснабжение осуществляется маломощными отопительными котельными, работающими на привозном угле, мазуте и местном топливе – дровах, щепе. </w:t>
      </w:r>
    </w:p>
    <w:p w:rsidR="0071705D" w:rsidRPr="00260B88" w:rsidRDefault="0071705D" w:rsidP="0071705D">
      <w:pPr>
        <w:pStyle w:val="210"/>
        <w:suppressAutoHyphens w:val="0"/>
        <w:spacing w:after="0" w:line="240" w:lineRule="auto"/>
        <w:ind w:left="0" w:firstLine="709"/>
        <w:jc w:val="both"/>
      </w:pPr>
      <w:r w:rsidRPr="00260B88">
        <w:t>Надежное обеспечение населения района тепловой энергией возможно при проведении следующих мероприятий:</w:t>
      </w:r>
    </w:p>
    <w:p w:rsidR="0071705D" w:rsidRPr="00260B88" w:rsidRDefault="0071705D" w:rsidP="0071705D">
      <w:pPr>
        <w:tabs>
          <w:tab w:val="left" w:pos="993"/>
        </w:tabs>
        <w:ind w:firstLine="709"/>
        <w:jc w:val="both"/>
      </w:pPr>
      <w:r>
        <w:t xml:space="preserve">- </w:t>
      </w:r>
      <w:r w:rsidRPr="00260B88">
        <w:t xml:space="preserve">модернизация существующих и строительство новых котельных с современными </w:t>
      </w:r>
      <w:proofErr w:type="spellStart"/>
      <w:r w:rsidRPr="00260B88">
        <w:t>котлоагрегатами</w:t>
      </w:r>
      <w:proofErr w:type="spellEnd"/>
      <w:r w:rsidRPr="00260B88">
        <w:t>, высоким КПД и хорошими экологическими показателями;</w:t>
      </w:r>
    </w:p>
    <w:p w:rsidR="0071705D" w:rsidRPr="00260B88" w:rsidRDefault="0071705D" w:rsidP="0071705D">
      <w:pPr>
        <w:tabs>
          <w:tab w:val="left" w:pos="993"/>
        </w:tabs>
        <w:ind w:firstLine="709"/>
        <w:jc w:val="both"/>
      </w:pPr>
      <w:r>
        <w:t xml:space="preserve">- </w:t>
      </w:r>
      <w:r w:rsidRPr="00260B88">
        <w:t>реконструкция и строительство новых ТЭЦ и тепловых сетей с применением эффективных изоляционных материалов (</w:t>
      </w:r>
      <w:proofErr w:type="spellStart"/>
      <w:r w:rsidRPr="00260B88">
        <w:t>пенополиуретана</w:t>
      </w:r>
      <w:proofErr w:type="spellEnd"/>
      <w:r w:rsidRPr="00260B88">
        <w:t xml:space="preserve"> – ППУ по технологии </w:t>
      </w:r>
      <w:r>
        <w:t>«</w:t>
      </w:r>
      <w:r w:rsidRPr="00260B88">
        <w:t>труба в трубе</w:t>
      </w:r>
      <w:r>
        <w:t>»</w:t>
      </w:r>
      <w:r w:rsidRPr="00260B88">
        <w:t>).</w:t>
      </w:r>
    </w:p>
    <w:p w:rsidR="0071705D" w:rsidRPr="00260B88" w:rsidRDefault="0071705D" w:rsidP="0071705D">
      <w:pPr>
        <w:tabs>
          <w:tab w:val="left" w:pos="993"/>
        </w:tabs>
        <w:ind w:firstLine="709"/>
        <w:jc w:val="both"/>
      </w:pPr>
      <w:r>
        <w:t xml:space="preserve">- </w:t>
      </w:r>
      <w:r w:rsidRPr="00260B88">
        <w:t>внедрение энергосберегающих технологий (приборы коммерческого учета тепловой энергии и др.);</w:t>
      </w:r>
    </w:p>
    <w:p w:rsidR="0071705D" w:rsidRPr="00260B88" w:rsidRDefault="0071705D" w:rsidP="0071705D">
      <w:pPr>
        <w:tabs>
          <w:tab w:val="left" w:pos="993"/>
        </w:tabs>
        <w:ind w:firstLine="709"/>
        <w:jc w:val="both"/>
      </w:pPr>
      <w:r>
        <w:t xml:space="preserve">- </w:t>
      </w:r>
      <w:r w:rsidRPr="00260B88">
        <w:t>рациональное использование альтернативных видов топлива.</w:t>
      </w:r>
    </w:p>
    <w:p w:rsidR="0071705D" w:rsidRPr="00260B88" w:rsidRDefault="0071705D" w:rsidP="0071705D">
      <w:pPr>
        <w:pStyle w:val="210"/>
        <w:suppressAutoHyphens w:val="0"/>
        <w:spacing w:after="0" w:line="240" w:lineRule="auto"/>
        <w:ind w:left="0" w:firstLine="709"/>
        <w:jc w:val="both"/>
      </w:pPr>
      <w:r w:rsidRPr="00260B88">
        <w:lastRenderedPageBreak/>
        <w:t>Значительным стимулом в дальнейшем развитии централизованного теплоснабжения явится дальнейшая газификация котельных района на базе природного газа.</w:t>
      </w:r>
    </w:p>
    <w:p w:rsidR="00933A9F" w:rsidRPr="008E2183" w:rsidRDefault="00933A9F" w:rsidP="00050CA7">
      <w:pPr>
        <w:ind w:firstLine="567"/>
        <w:jc w:val="both"/>
      </w:pPr>
      <w:r w:rsidRPr="008E2183">
        <w:t>Удельная величина потребл</w:t>
      </w:r>
      <w:r>
        <w:t>ения энергетических ресурсов в многоквартирных домах</w:t>
      </w:r>
      <w:r w:rsidRPr="008E2183">
        <w:t xml:space="preserve"> в 201</w:t>
      </w:r>
      <w:r>
        <w:t>6</w:t>
      </w:r>
      <w:r w:rsidR="00050CA7">
        <w:t xml:space="preserve"> году - </w:t>
      </w:r>
      <w:r w:rsidRPr="008E2183">
        <w:t xml:space="preserve">тепловая энергия – 0,3 Гкал на 1 </w:t>
      </w:r>
      <w:proofErr w:type="spellStart"/>
      <w:r w:rsidRPr="008E2183">
        <w:t>кв.м</w:t>
      </w:r>
      <w:proofErr w:type="spellEnd"/>
      <w:r w:rsidRPr="008E2183">
        <w:t xml:space="preserve"> общей площади;</w:t>
      </w:r>
    </w:p>
    <w:p w:rsidR="00050CA7" w:rsidRPr="008E2183" w:rsidRDefault="00050CA7" w:rsidP="00050CA7">
      <w:pPr>
        <w:tabs>
          <w:tab w:val="left" w:pos="1134"/>
        </w:tabs>
        <w:ind w:firstLine="567"/>
        <w:jc w:val="both"/>
      </w:pPr>
      <w:r w:rsidRPr="008E2183">
        <w:t>Удельная величина потребления энергетических ресурсов в муниципальных бюджетных учреждениях в 201</w:t>
      </w:r>
      <w:r>
        <w:t>6</w:t>
      </w:r>
      <w:r w:rsidRPr="008E2183">
        <w:t xml:space="preserve"> году составила</w:t>
      </w:r>
      <w:r w:rsidRPr="00050CA7">
        <w:t xml:space="preserve"> </w:t>
      </w:r>
      <w:r w:rsidRPr="008E2183">
        <w:t xml:space="preserve">тепловая энергия – </w:t>
      </w:r>
      <w:r>
        <w:t xml:space="preserve">0,21 </w:t>
      </w:r>
      <w:r w:rsidRPr="008E2183">
        <w:t xml:space="preserve">Гкал на 1 </w:t>
      </w:r>
      <w:proofErr w:type="spellStart"/>
      <w:r w:rsidRPr="008E2183">
        <w:t>кв.м</w:t>
      </w:r>
      <w:proofErr w:type="spellEnd"/>
      <w:r w:rsidRPr="008E2183">
        <w:t xml:space="preserve"> общей площади</w:t>
      </w:r>
      <w:r>
        <w:t>.</w:t>
      </w:r>
    </w:p>
    <w:p w:rsidR="0071705D" w:rsidRPr="00C92ABE" w:rsidRDefault="0071705D" w:rsidP="0071705D">
      <w:pPr>
        <w:ind w:firstLine="709"/>
        <w:jc w:val="both"/>
        <w:rPr>
          <w:b/>
        </w:rPr>
      </w:pPr>
      <w:r w:rsidRPr="00C92ABE">
        <w:rPr>
          <w:b/>
        </w:rPr>
        <w:t>Водоснабжение</w:t>
      </w:r>
    </w:p>
    <w:p w:rsidR="0071705D" w:rsidRDefault="0071705D" w:rsidP="0071705D">
      <w:pPr>
        <w:ind w:firstLine="709"/>
        <w:jc w:val="both"/>
      </w:pPr>
      <w:r w:rsidRPr="00260B88">
        <w:t>Водоснабжение</w:t>
      </w:r>
      <w:r w:rsidRPr="00260B88">
        <w:rPr>
          <w:b/>
          <w:bCs/>
        </w:rPr>
        <w:t xml:space="preserve"> </w:t>
      </w:r>
      <w:r w:rsidRPr="00260B88">
        <w:t xml:space="preserve">населения района осуществляется из поверхностных и подземных источников: водозаборных сооружений в </w:t>
      </w:r>
      <w:proofErr w:type="spellStart"/>
      <w:r w:rsidRPr="00260B88">
        <w:t>пст</w:t>
      </w:r>
      <w:proofErr w:type="spellEnd"/>
      <w:r>
        <w:t>.</w:t>
      </w:r>
      <w:r w:rsidRPr="00260B88">
        <w:t xml:space="preserve"> </w:t>
      </w:r>
      <w:proofErr w:type="spellStart"/>
      <w:r w:rsidRPr="00260B88">
        <w:t>Койдин</w:t>
      </w:r>
      <w:proofErr w:type="spellEnd"/>
      <w:r w:rsidRPr="00260B88">
        <w:t>, производительностью 480 м</w:t>
      </w:r>
      <w:r w:rsidRPr="00260B88">
        <w:rPr>
          <w:vertAlign w:val="superscript"/>
        </w:rPr>
        <w:t>3</w:t>
      </w:r>
      <w:r w:rsidRPr="00260B88">
        <w:t>/</w:t>
      </w:r>
      <w:proofErr w:type="spellStart"/>
      <w:r w:rsidRPr="00260B88">
        <w:t>сут</w:t>
      </w:r>
      <w:proofErr w:type="spellEnd"/>
      <w:r w:rsidRPr="00260B88">
        <w:t xml:space="preserve">., в </w:t>
      </w:r>
      <w:r w:rsidRPr="00D7534E">
        <w:t xml:space="preserve">    </w:t>
      </w:r>
      <w:proofErr w:type="spellStart"/>
      <w:r w:rsidRPr="00260B88">
        <w:t>пст</w:t>
      </w:r>
      <w:proofErr w:type="spellEnd"/>
      <w:r>
        <w:t>.</w:t>
      </w:r>
      <w:r w:rsidRPr="00260B88">
        <w:t xml:space="preserve"> Кажым – 1512 м</w:t>
      </w:r>
      <w:r w:rsidRPr="00260B88">
        <w:rPr>
          <w:vertAlign w:val="superscript"/>
        </w:rPr>
        <w:t>3</w:t>
      </w:r>
      <w:r w:rsidRPr="00260B88">
        <w:t>/</w:t>
      </w:r>
      <w:proofErr w:type="spellStart"/>
      <w:r w:rsidRPr="00260B88">
        <w:t>сут</w:t>
      </w:r>
      <w:proofErr w:type="spellEnd"/>
      <w:r w:rsidRPr="00260B88">
        <w:t>. (без очистки) и 7 скважин производительностью 1109 м</w:t>
      </w:r>
      <w:r w:rsidRPr="00260B88">
        <w:rPr>
          <w:vertAlign w:val="superscript"/>
        </w:rPr>
        <w:t>3</w:t>
      </w:r>
      <w:r w:rsidRPr="00260B88">
        <w:t>/</w:t>
      </w:r>
      <w:proofErr w:type="spellStart"/>
      <w:r w:rsidRPr="00260B88">
        <w:t>сут</w:t>
      </w:r>
      <w:proofErr w:type="spellEnd"/>
      <w:r w:rsidRPr="00260B88">
        <w:t>. Установленная мощность водопроводов 3,8 тыс. м</w:t>
      </w:r>
      <w:r w:rsidRPr="00260B88">
        <w:rPr>
          <w:vertAlign w:val="superscript"/>
        </w:rPr>
        <w:t>3</w:t>
      </w:r>
      <w:r w:rsidRPr="00260B88">
        <w:t>/</w:t>
      </w:r>
      <w:proofErr w:type="spellStart"/>
      <w:r w:rsidRPr="00260B88">
        <w:t>сут</w:t>
      </w:r>
      <w:proofErr w:type="spellEnd"/>
      <w:r w:rsidRPr="00260B88">
        <w:t xml:space="preserve">., протяженность уличных водопроводных сетей </w:t>
      </w:r>
      <w:smartTag w:uri="urn:schemas-microsoft-com:office:smarttags" w:element="metricconverter">
        <w:smartTagPr>
          <w:attr w:name="ProductID" w:val="16,3 км"/>
        </w:smartTagPr>
        <w:r w:rsidRPr="00260B88">
          <w:t>16,3 км</w:t>
        </w:r>
      </w:smartTag>
      <w:r w:rsidRPr="00260B88">
        <w:t>. Удельный вес общей площади территории района</w:t>
      </w:r>
      <w:r>
        <w:t>,</w:t>
      </w:r>
      <w:r w:rsidRPr="00260B88">
        <w:t xml:space="preserve"> оборудованной водопроводом, составляет всего </w:t>
      </w:r>
      <w:r>
        <w:t>8</w:t>
      </w:r>
      <w:r w:rsidRPr="00260B88">
        <w:t xml:space="preserve"> %, остальная часть населения пользуется водой из колодцев и открытых водоемов. В 2</w:t>
      </w:r>
      <w:r>
        <w:t>010</w:t>
      </w:r>
      <w:r w:rsidRPr="00260B88">
        <w:t xml:space="preserve"> году </w:t>
      </w:r>
      <w:r>
        <w:t>построен</w:t>
      </w:r>
      <w:r w:rsidRPr="00260B88">
        <w:t xml:space="preserve"> нов</w:t>
      </w:r>
      <w:r>
        <w:t>ый</w:t>
      </w:r>
      <w:r w:rsidRPr="00260B88">
        <w:t xml:space="preserve"> водозабор в </w:t>
      </w:r>
      <w:proofErr w:type="spellStart"/>
      <w:r w:rsidRPr="00260B88">
        <w:t>пст</w:t>
      </w:r>
      <w:proofErr w:type="spellEnd"/>
      <w:r>
        <w:t>.</w:t>
      </w:r>
      <w:r w:rsidRPr="00260B88">
        <w:t xml:space="preserve"> Кажым, максимальной производительностью 12 м</w:t>
      </w:r>
      <w:r w:rsidRPr="00260B88">
        <w:rPr>
          <w:vertAlign w:val="superscript"/>
        </w:rPr>
        <w:t>3</w:t>
      </w:r>
      <w:r>
        <w:t xml:space="preserve">/час. Водоснабжение по району 37,96 </w:t>
      </w:r>
      <w:proofErr w:type="spellStart"/>
      <w:r>
        <w:t>куб.м</w:t>
      </w:r>
      <w:proofErr w:type="spellEnd"/>
      <w:r>
        <w:t xml:space="preserve"> в год на человека.</w:t>
      </w:r>
    </w:p>
    <w:p w:rsidR="00050CA7" w:rsidRPr="008E2183" w:rsidRDefault="00050CA7" w:rsidP="00050CA7">
      <w:pPr>
        <w:tabs>
          <w:tab w:val="left" w:pos="1134"/>
        </w:tabs>
        <w:ind w:firstLine="567"/>
        <w:jc w:val="both"/>
      </w:pPr>
      <w:r w:rsidRPr="008E2183">
        <w:t>Удельная величина потребл</w:t>
      </w:r>
      <w:r>
        <w:t>ения энергетических ресурсов в многоквартирных домах</w:t>
      </w:r>
      <w:r w:rsidRPr="008E2183">
        <w:t xml:space="preserve"> в 201</w:t>
      </w:r>
      <w:r>
        <w:t xml:space="preserve">6 году - </w:t>
      </w:r>
      <w:r w:rsidRPr="008E2183">
        <w:t xml:space="preserve">холодная вода – </w:t>
      </w:r>
      <w:r>
        <w:t>18,2</w:t>
      </w:r>
      <w:r w:rsidRPr="008E2183">
        <w:t xml:space="preserve"> м</w:t>
      </w:r>
      <w:r w:rsidRPr="008E2183">
        <w:rPr>
          <w:vertAlign w:val="superscript"/>
        </w:rPr>
        <w:t xml:space="preserve">3 </w:t>
      </w:r>
      <w:r w:rsidRPr="008E2183">
        <w:t>на 1 проживающего.</w:t>
      </w:r>
    </w:p>
    <w:p w:rsidR="0071705D" w:rsidRDefault="00050CA7" w:rsidP="00050CA7">
      <w:pPr>
        <w:ind w:firstLine="567"/>
      </w:pPr>
      <w:r w:rsidRPr="008E2183">
        <w:t>Удельная величина потребления энергетических ресурсов в муниципальных бюджетных учреждениях в 201</w:t>
      </w:r>
      <w:r>
        <w:t>6</w:t>
      </w:r>
      <w:r w:rsidRPr="008E2183">
        <w:t xml:space="preserve"> году составила</w:t>
      </w:r>
      <w:r w:rsidRPr="00050CA7">
        <w:t xml:space="preserve"> </w:t>
      </w:r>
      <w:r w:rsidRPr="008E2183">
        <w:t>холодная вода – 1,6 м</w:t>
      </w:r>
      <w:r w:rsidRPr="008E2183">
        <w:rPr>
          <w:vertAlign w:val="superscript"/>
        </w:rPr>
        <w:t xml:space="preserve">3 </w:t>
      </w:r>
      <w:r w:rsidRPr="008E2183">
        <w:t>на 1 человека населения</w:t>
      </w:r>
      <w:r>
        <w:t>.</w:t>
      </w:r>
    </w:p>
    <w:p w:rsidR="00050CA7" w:rsidRDefault="00050CA7" w:rsidP="0071705D">
      <w:pPr>
        <w:ind w:firstLine="709"/>
        <w:rPr>
          <w:b/>
        </w:rPr>
      </w:pPr>
    </w:p>
    <w:p w:rsidR="0071705D" w:rsidRPr="00BD6FF5" w:rsidRDefault="0071705D" w:rsidP="0071705D">
      <w:pPr>
        <w:ind w:firstLine="709"/>
        <w:rPr>
          <w:b/>
        </w:rPr>
      </w:pPr>
      <w:r w:rsidRPr="00BD6FF5">
        <w:rPr>
          <w:b/>
        </w:rPr>
        <w:t>Водоотведение</w:t>
      </w:r>
    </w:p>
    <w:p w:rsidR="0071705D" w:rsidRPr="00260B88" w:rsidRDefault="0071705D" w:rsidP="0071705D">
      <w:pPr>
        <w:ind w:firstLine="709"/>
        <w:jc w:val="both"/>
      </w:pPr>
      <w:r w:rsidRPr="00260B88">
        <w:t>Обеспеченность системами канализации жилого фонда района находится на низком уровне. Значительная часть населения пользуется выгребными туалетами.</w:t>
      </w:r>
    </w:p>
    <w:p w:rsidR="0071705D" w:rsidRPr="00260B88" w:rsidRDefault="0071705D" w:rsidP="0071705D">
      <w:pPr>
        <w:ind w:firstLine="709"/>
        <w:jc w:val="both"/>
      </w:pPr>
      <w:r w:rsidRPr="00260B88">
        <w:t xml:space="preserve">Очистные сооружения на территории района действуют в с. Койгородок и </w:t>
      </w:r>
      <w:proofErr w:type="spellStart"/>
      <w:r w:rsidRPr="00260B88">
        <w:t>пст</w:t>
      </w:r>
      <w:proofErr w:type="spellEnd"/>
      <w:r>
        <w:t>.</w:t>
      </w:r>
      <w:r w:rsidRPr="00260B88">
        <w:t xml:space="preserve"> Кажым. КОС в </w:t>
      </w:r>
      <w:proofErr w:type="spellStart"/>
      <w:r>
        <w:t>пст</w:t>
      </w:r>
      <w:proofErr w:type="spellEnd"/>
      <w:r>
        <w:t>.</w:t>
      </w:r>
      <w:r w:rsidRPr="00260B88">
        <w:t xml:space="preserve"> Кажым находятся в неудовлетворительном состоянии и нуждаются в ремонте, также отмечается нехватка квалифицированных специалистов. </w:t>
      </w:r>
    </w:p>
    <w:p w:rsidR="0071705D" w:rsidRPr="00260B88" w:rsidRDefault="0071705D" w:rsidP="0071705D">
      <w:pPr>
        <w:ind w:firstLine="709"/>
        <w:jc w:val="both"/>
      </w:pPr>
      <w:r w:rsidRPr="00260B88">
        <w:t>Установленная пропускная способность очистных сооружений канализации с. Койгородок составляет 200 м</w:t>
      </w:r>
      <w:r w:rsidRPr="00260B88">
        <w:rPr>
          <w:vertAlign w:val="superscript"/>
        </w:rPr>
        <w:t>3</w:t>
      </w:r>
      <w:r w:rsidRPr="00260B88">
        <w:t>/</w:t>
      </w:r>
      <w:proofErr w:type="spellStart"/>
      <w:r w:rsidRPr="00260B88">
        <w:t>сут</w:t>
      </w:r>
      <w:proofErr w:type="spellEnd"/>
      <w:r w:rsidRPr="00260B88">
        <w:t>. (допустимая – 250 м</w:t>
      </w:r>
      <w:r w:rsidRPr="00260B88">
        <w:rPr>
          <w:vertAlign w:val="superscript"/>
        </w:rPr>
        <w:t>3</w:t>
      </w:r>
      <w:r w:rsidRPr="00260B88">
        <w:t>/</w:t>
      </w:r>
      <w:proofErr w:type="spellStart"/>
      <w:r w:rsidRPr="00260B88">
        <w:t>сут</w:t>
      </w:r>
      <w:proofErr w:type="spellEnd"/>
      <w:r w:rsidRPr="00260B88">
        <w:t>).</w:t>
      </w:r>
      <w:r>
        <w:t xml:space="preserve"> </w:t>
      </w:r>
      <w:r w:rsidRPr="00260B88">
        <w:t>Протяжен</w:t>
      </w:r>
      <w:r w:rsidRPr="002B71D6">
        <w:t>ность</w:t>
      </w:r>
      <w:r w:rsidRPr="00260B88">
        <w:t xml:space="preserve"> уличных канализационных сетей составляет </w:t>
      </w:r>
      <w:smartTag w:uri="urn:schemas-microsoft-com:office:smarttags" w:element="metricconverter">
        <w:smartTagPr>
          <w:attr w:name="ProductID" w:val="3,171 км"/>
        </w:smartTagPr>
        <w:r w:rsidRPr="00260B88">
          <w:t>3,171 км</w:t>
        </w:r>
      </w:smartTag>
      <w:r w:rsidRPr="00260B88">
        <w:t>. Обслуживанием КОС в с. Койгородок занимается О</w:t>
      </w:r>
      <w:r>
        <w:t>А</w:t>
      </w:r>
      <w:r w:rsidRPr="00260B88">
        <w:t xml:space="preserve">О </w:t>
      </w:r>
      <w:r>
        <w:t>«</w:t>
      </w:r>
      <w:proofErr w:type="spellStart"/>
      <w:r w:rsidRPr="00260B88">
        <w:t>Шондас</w:t>
      </w:r>
      <w:proofErr w:type="spellEnd"/>
      <w:r>
        <w:t>»</w:t>
      </w:r>
      <w:r w:rsidRPr="00260B88">
        <w:t>.</w:t>
      </w:r>
    </w:p>
    <w:p w:rsidR="0071705D" w:rsidRDefault="0071705D" w:rsidP="0071705D">
      <w:pPr>
        <w:ind w:firstLine="709"/>
        <w:jc w:val="both"/>
      </w:pPr>
      <w:r w:rsidRPr="00260B88">
        <w:t xml:space="preserve">По информации, полученной в ООО </w:t>
      </w:r>
      <w:r>
        <w:t>«</w:t>
      </w:r>
      <w:r w:rsidRPr="00260B88">
        <w:t>Жилфонд</w:t>
      </w:r>
      <w:r>
        <w:t>»</w:t>
      </w:r>
      <w:r w:rsidRPr="00260B88">
        <w:t xml:space="preserve">, пропускная способность очистных сооружений канализации </w:t>
      </w:r>
      <w:proofErr w:type="spellStart"/>
      <w:r w:rsidRPr="00260B88">
        <w:t>п</w:t>
      </w:r>
      <w:r>
        <w:t>ст</w:t>
      </w:r>
      <w:proofErr w:type="spellEnd"/>
      <w:r>
        <w:t>.</w:t>
      </w:r>
      <w:r w:rsidRPr="00260B88">
        <w:t xml:space="preserve"> Кажым составляет 25 м</w:t>
      </w:r>
      <w:r w:rsidRPr="00260B88">
        <w:rPr>
          <w:vertAlign w:val="superscript"/>
        </w:rPr>
        <w:t>3</w:t>
      </w:r>
      <w:r w:rsidRPr="00260B88">
        <w:t>/</w:t>
      </w:r>
      <w:proofErr w:type="spellStart"/>
      <w:r w:rsidRPr="00260B88">
        <w:t>сут</w:t>
      </w:r>
      <w:proofErr w:type="spellEnd"/>
      <w:r w:rsidRPr="00260B88">
        <w:t xml:space="preserve">. К канализационным сооружениям подключены четыре 12-ти квартирных и один 6-ти квартирный дом, котельная, санаторий для инфицированных туберкулезом детей. Пропускная способность очистных сооружений используется на 100 %, в паводковый период бывают аварийные сбросы сточных вод. Протяжение уличных канализационных сетей составляет более </w:t>
      </w:r>
      <w:smartTag w:uri="urn:schemas-microsoft-com:office:smarttags" w:element="metricconverter">
        <w:smartTagPr>
          <w:attr w:name="ProductID" w:val="1 км"/>
        </w:smartTagPr>
        <w:r w:rsidRPr="00260B88">
          <w:t>1 км</w:t>
        </w:r>
      </w:smartTag>
      <w:r w:rsidRPr="00260B88">
        <w:t xml:space="preserve">. В настоящее время рассматривается вопрос о передаче КОС в </w:t>
      </w:r>
      <w:proofErr w:type="spellStart"/>
      <w:r w:rsidRPr="00260B88">
        <w:t>пст</w:t>
      </w:r>
      <w:proofErr w:type="spellEnd"/>
      <w:r>
        <w:t>.</w:t>
      </w:r>
      <w:r w:rsidRPr="00260B88">
        <w:t xml:space="preserve"> Кажым на баланс О</w:t>
      </w:r>
      <w:r>
        <w:t>А</w:t>
      </w:r>
      <w:r w:rsidRPr="00260B88">
        <w:t xml:space="preserve">О </w:t>
      </w:r>
      <w:r>
        <w:t>«</w:t>
      </w:r>
      <w:proofErr w:type="spellStart"/>
      <w:r w:rsidRPr="00260B88">
        <w:t>Шондас</w:t>
      </w:r>
      <w:proofErr w:type="spellEnd"/>
      <w:r>
        <w:t>»</w:t>
      </w:r>
      <w:r w:rsidRPr="00260B88">
        <w:t>.</w:t>
      </w:r>
    </w:p>
    <w:p w:rsidR="0071705D" w:rsidRPr="00260B88" w:rsidRDefault="0071705D" w:rsidP="0071705D">
      <w:pPr>
        <w:ind w:firstLine="709"/>
        <w:jc w:val="both"/>
      </w:pPr>
      <w:r>
        <w:t xml:space="preserve">Водоотведение на 1 человека в год составляет 47,56 </w:t>
      </w:r>
      <w:proofErr w:type="spellStart"/>
      <w:r>
        <w:t>куб.м</w:t>
      </w:r>
      <w:proofErr w:type="spellEnd"/>
      <w:r>
        <w:t>.</w:t>
      </w:r>
    </w:p>
    <w:p w:rsidR="0071705D" w:rsidRPr="00260B88" w:rsidRDefault="0071705D" w:rsidP="0071705D">
      <w:pPr>
        <w:ind w:firstLine="709"/>
        <w:jc w:val="both"/>
      </w:pPr>
    </w:p>
    <w:p w:rsidR="0071705D" w:rsidRPr="00BD6FF5" w:rsidRDefault="0071705D" w:rsidP="0071705D">
      <w:pPr>
        <w:ind w:firstLine="709"/>
        <w:rPr>
          <w:b/>
        </w:rPr>
      </w:pPr>
      <w:r w:rsidRPr="00BD6FF5">
        <w:rPr>
          <w:b/>
        </w:rPr>
        <w:t>Электроснабжение</w:t>
      </w:r>
    </w:p>
    <w:p w:rsidR="0071705D" w:rsidRDefault="0071705D" w:rsidP="0071705D">
      <w:pPr>
        <w:ind w:firstLine="709"/>
        <w:jc w:val="both"/>
      </w:pPr>
      <w:r w:rsidRPr="00260B88">
        <w:t xml:space="preserve">Электроснабжение потребителей Койгородского района осуществляется от двух подстанций напряжением 110/10 </w:t>
      </w:r>
      <w:proofErr w:type="spellStart"/>
      <w:r w:rsidRPr="00260B88">
        <w:t>кВ</w:t>
      </w:r>
      <w:proofErr w:type="spellEnd"/>
      <w:r w:rsidRPr="00260B88">
        <w:t xml:space="preserve">, расположенных в с. Койгородок и </w:t>
      </w:r>
      <w:proofErr w:type="spellStart"/>
      <w:r w:rsidRPr="00260B88">
        <w:t>пст</w:t>
      </w:r>
      <w:proofErr w:type="spellEnd"/>
      <w:r>
        <w:t>.</w:t>
      </w:r>
      <w:r w:rsidRPr="00260B88">
        <w:t xml:space="preserve"> </w:t>
      </w:r>
      <w:proofErr w:type="spellStart"/>
      <w:r w:rsidRPr="00260B88">
        <w:t>Подзь</w:t>
      </w:r>
      <w:proofErr w:type="spellEnd"/>
      <w:r w:rsidRPr="00260B88">
        <w:t xml:space="preserve">. От подстанций напряжением 110/10 </w:t>
      </w:r>
      <w:proofErr w:type="spellStart"/>
      <w:r w:rsidRPr="00260B88">
        <w:t>кВ</w:t>
      </w:r>
      <w:proofErr w:type="spellEnd"/>
      <w:r w:rsidRPr="00260B88">
        <w:t xml:space="preserve"> отходят восемь линий электропередачи напряжением 10 </w:t>
      </w:r>
      <w:proofErr w:type="spellStart"/>
      <w:r w:rsidRPr="00260B88">
        <w:t>кВ</w:t>
      </w:r>
      <w:proofErr w:type="spellEnd"/>
      <w:r w:rsidRPr="00260B88">
        <w:t xml:space="preserve"> в направлении сел Койгородок и Грива, поселков </w:t>
      </w:r>
      <w:proofErr w:type="spellStart"/>
      <w:r w:rsidRPr="00260B88">
        <w:t>Кузъель</w:t>
      </w:r>
      <w:proofErr w:type="spellEnd"/>
      <w:r w:rsidRPr="00260B88">
        <w:t xml:space="preserve">, </w:t>
      </w:r>
      <w:proofErr w:type="spellStart"/>
      <w:r w:rsidRPr="00260B88">
        <w:t>Нючпас</w:t>
      </w:r>
      <w:proofErr w:type="spellEnd"/>
      <w:r w:rsidRPr="00260B88">
        <w:t xml:space="preserve">, Н. </w:t>
      </w:r>
      <w:proofErr w:type="spellStart"/>
      <w:r w:rsidRPr="00260B88">
        <w:t>Турунъю</w:t>
      </w:r>
      <w:proofErr w:type="spellEnd"/>
      <w:r w:rsidRPr="00260B88">
        <w:t>, Зимовка и Иван</w:t>
      </w:r>
      <w:r>
        <w:t xml:space="preserve"> </w:t>
      </w:r>
      <w:r w:rsidRPr="00260B88">
        <w:t>-</w:t>
      </w:r>
      <w:r>
        <w:t xml:space="preserve"> </w:t>
      </w:r>
      <w:proofErr w:type="spellStart"/>
      <w:r w:rsidRPr="00260B88">
        <w:t>Чомья</w:t>
      </w:r>
      <w:proofErr w:type="spellEnd"/>
      <w:r w:rsidRPr="00260B88">
        <w:t xml:space="preserve">, общей протяженностью </w:t>
      </w:r>
      <w:smartTag w:uri="urn:schemas-microsoft-com:office:smarttags" w:element="metricconverter">
        <w:smartTagPr>
          <w:attr w:name="ProductID" w:val="313 км"/>
        </w:smartTagPr>
        <w:r w:rsidRPr="00260B88">
          <w:t>313 км</w:t>
        </w:r>
      </w:smartTag>
      <w:r w:rsidRPr="00260B88">
        <w:t xml:space="preserve">. От ВЛ-10 </w:t>
      </w:r>
      <w:proofErr w:type="spellStart"/>
      <w:r w:rsidRPr="00260B88">
        <w:t>кВ</w:t>
      </w:r>
      <w:proofErr w:type="spellEnd"/>
      <w:r w:rsidRPr="00260B88">
        <w:t xml:space="preserve"> </w:t>
      </w:r>
      <w:proofErr w:type="spellStart"/>
      <w:r w:rsidRPr="00260B88">
        <w:t>запитываются</w:t>
      </w:r>
      <w:proofErr w:type="spellEnd"/>
      <w:r w:rsidRPr="00260B88">
        <w:t xml:space="preserve"> 65 подстанций напряжением 10 – 0,4 </w:t>
      </w:r>
      <w:proofErr w:type="spellStart"/>
      <w:r w:rsidRPr="00260B88">
        <w:t>кВ</w:t>
      </w:r>
      <w:proofErr w:type="spellEnd"/>
      <w:r w:rsidRPr="00260B88">
        <w:t xml:space="preserve">, к которым подключены </w:t>
      </w:r>
      <w:smartTag w:uri="urn:schemas-microsoft-com:office:smarttags" w:element="metricconverter">
        <w:smartTagPr>
          <w:attr w:name="ProductID" w:val="186 км"/>
        </w:smartTagPr>
        <w:r w:rsidRPr="00260B88">
          <w:t>186 км</w:t>
        </w:r>
      </w:smartTag>
      <w:r w:rsidRPr="00260B88">
        <w:t xml:space="preserve"> ВЛ-0,4 </w:t>
      </w:r>
      <w:proofErr w:type="spellStart"/>
      <w:r w:rsidRPr="00260B88">
        <w:t>кВ.</w:t>
      </w:r>
      <w:proofErr w:type="spellEnd"/>
      <w:r w:rsidRPr="00260B88">
        <w:t xml:space="preserve"> </w:t>
      </w:r>
    </w:p>
    <w:p w:rsidR="00933A9F" w:rsidRPr="008E2183" w:rsidRDefault="00933A9F" w:rsidP="00933A9F">
      <w:pPr>
        <w:ind w:firstLine="567"/>
        <w:jc w:val="both"/>
      </w:pPr>
      <w:r w:rsidRPr="008E2183">
        <w:t>Удельная величина потребл</w:t>
      </w:r>
      <w:r>
        <w:t>ения энергетических ресурсов в многоквартирных домах</w:t>
      </w:r>
      <w:r w:rsidRPr="008E2183">
        <w:t xml:space="preserve"> в 201</w:t>
      </w:r>
      <w:r>
        <w:t>6</w:t>
      </w:r>
      <w:r w:rsidRPr="008E2183">
        <w:t xml:space="preserve"> году</w:t>
      </w:r>
      <w:r w:rsidR="00C21E36">
        <w:t xml:space="preserve"> - </w:t>
      </w:r>
      <w:r w:rsidRPr="008E2183">
        <w:t>электрическая энергия – 84</w:t>
      </w:r>
      <w:r>
        <w:t>1</w:t>
      </w:r>
      <w:r w:rsidRPr="008E2183">
        <w:t>,0 кВт/ч на 1 проживающего;</w:t>
      </w:r>
    </w:p>
    <w:p w:rsidR="00933A9F" w:rsidRPr="008E2183" w:rsidRDefault="00933A9F" w:rsidP="00C21E36">
      <w:pPr>
        <w:ind w:firstLine="567"/>
        <w:jc w:val="both"/>
      </w:pPr>
      <w:r w:rsidRPr="008E2183">
        <w:lastRenderedPageBreak/>
        <w:t>Удельная величина потребления энергетических ресурсов в муниципальных бюджетных учреждениях в 201</w:t>
      </w:r>
      <w:r>
        <w:t>6</w:t>
      </w:r>
      <w:r w:rsidRPr="008E2183">
        <w:t xml:space="preserve"> году составила:</w:t>
      </w:r>
      <w:r w:rsidR="00C21E36">
        <w:t xml:space="preserve"> </w:t>
      </w:r>
      <w:r w:rsidRPr="008E2183">
        <w:t xml:space="preserve">электрическая энергия </w:t>
      </w:r>
      <w:r w:rsidRPr="0051687F">
        <w:t xml:space="preserve">– </w:t>
      </w:r>
      <w:r>
        <w:t>235,87</w:t>
      </w:r>
      <w:r w:rsidRPr="0051687F">
        <w:t xml:space="preserve"> кВт/ч на</w:t>
      </w:r>
      <w:r w:rsidRPr="008E2183">
        <w:t xml:space="preserve"> 1 человека населения</w:t>
      </w:r>
      <w:r w:rsidR="00050CA7">
        <w:t>.</w:t>
      </w:r>
    </w:p>
    <w:p w:rsidR="0071705D" w:rsidRPr="00260B88" w:rsidRDefault="0071705D" w:rsidP="0071705D">
      <w:pPr>
        <w:pStyle w:val="210"/>
        <w:suppressAutoHyphens w:val="0"/>
        <w:spacing w:after="0" w:line="240" w:lineRule="auto"/>
        <w:ind w:left="0" w:firstLine="709"/>
        <w:jc w:val="both"/>
      </w:pPr>
    </w:p>
    <w:p w:rsidR="0071705D" w:rsidRPr="00BD6FF5" w:rsidRDefault="0071705D" w:rsidP="0071705D">
      <w:pPr>
        <w:ind w:firstLine="709"/>
        <w:rPr>
          <w:b/>
        </w:rPr>
      </w:pPr>
      <w:r w:rsidRPr="00BD6FF5">
        <w:rPr>
          <w:b/>
        </w:rPr>
        <w:t>Газоснабжение</w:t>
      </w:r>
    </w:p>
    <w:p w:rsidR="0071705D" w:rsidRPr="00DA15CE" w:rsidRDefault="0071705D" w:rsidP="0071705D">
      <w:pPr>
        <w:ind w:firstLine="709"/>
        <w:jc w:val="both"/>
      </w:pPr>
      <w:r w:rsidRPr="00260B88">
        <w:t xml:space="preserve">Газоснабжением в районе занимается Койгородская районная газовая служба филиала </w:t>
      </w:r>
      <w:r>
        <w:t>«</w:t>
      </w:r>
      <w:r w:rsidRPr="00260B88">
        <w:t>Южный</w:t>
      </w:r>
      <w:r>
        <w:t>»</w:t>
      </w:r>
      <w:r w:rsidRPr="00260B88">
        <w:t xml:space="preserve"> ООО </w:t>
      </w:r>
      <w:r>
        <w:t>«</w:t>
      </w:r>
      <w:proofErr w:type="spellStart"/>
      <w:r w:rsidRPr="00260B88">
        <w:t>СГСнаб</w:t>
      </w:r>
      <w:proofErr w:type="spellEnd"/>
      <w:r>
        <w:t>»</w:t>
      </w:r>
      <w:r w:rsidRPr="00260B88">
        <w:t xml:space="preserve">. В эксплуатации в районе находится 4 групповых резервуарных установки, </w:t>
      </w:r>
      <w:smartTag w:uri="urn:schemas-microsoft-com:office:smarttags" w:element="metricconverter">
        <w:smartTagPr>
          <w:attr w:name="ProductID" w:val="2,6 км"/>
        </w:smartTagPr>
        <w:r w:rsidRPr="00260B88">
          <w:t>2,6 км</w:t>
        </w:r>
      </w:smartTag>
      <w:r w:rsidRPr="00260B88">
        <w:t xml:space="preserve"> подземных газопроводов, от которых питается газом 360 квартир. </w:t>
      </w:r>
    </w:p>
    <w:p w:rsidR="0071705D" w:rsidRPr="00260B88" w:rsidRDefault="0071705D" w:rsidP="0071705D">
      <w:pPr>
        <w:pStyle w:val="210"/>
        <w:suppressAutoHyphens w:val="0"/>
        <w:spacing w:after="0" w:line="240" w:lineRule="auto"/>
        <w:ind w:left="0" w:firstLine="709"/>
        <w:jc w:val="both"/>
      </w:pPr>
    </w:p>
    <w:p w:rsidR="0071705D" w:rsidRPr="00BD6FF5" w:rsidRDefault="0071705D" w:rsidP="0071705D">
      <w:pPr>
        <w:ind w:firstLine="709"/>
        <w:rPr>
          <w:b/>
        </w:rPr>
      </w:pPr>
      <w:r w:rsidRPr="00BD6FF5">
        <w:rPr>
          <w:b/>
        </w:rPr>
        <w:t>Связь</w:t>
      </w:r>
    </w:p>
    <w:p w:rsidR="0071705D" w:rsidRPr="00260B88" w:rsidRDefault="0071705D" w:rsidP="0071705D">
      <w:pPr>
        <w:ind w:firstLine="709"/>
        <w:jc w:val="both"/>
      </w:pPr>
      <w:r w:rsidRPr="00260B88">
        <w:t xml:space="preserve">На территории МО МР </w:t>
      </w:r>
      <w:r>
        <w:t>«</w:t>
      </w:r>
      <w:r w:rsidRPr="00260B88">
        <w:t>Койгородский</w:t>
      </w:r>
      <w:r>
        <w:t>»</w:t>
      </w:r>
      <w:r w:rsidRPr="00260B88">
        <w:t xml:space="preserve"> услуги почтовой связи предоставляются в</w:t>
      </w:r>
      <w:r>
        <w:t xml:space="preserve">  </w:t>
      </w:r>
      <w:r w:rsidRPr="00260B88">
        <w:t xml:space="preserve"> 19 населенных пунктах. На территории района действуют 12 отделений связи.</w:t>
      </w:r>
    </w:p>
    <w:p w:rsidR="0071705D" w:rsidRPr="00260B88" w:rsidRDefault="0071705D" w:rsidP="0071705D">
      <w:pPr>
        <w:ind w:firstLine="709"/>
        <w:jc w:val="both"/>
      </w:pPr>
      <w:r w:rsidRPr="00260B88">
        <w:t xml:space="preserve">За последние годы увеличилось количество предоставляемых населению услуг, в </w:t>
      </w:r>
      <w:proofErr w:type="spellStart"/>
      <w:r w:rsidRPr="00260B88">
        <w:t>т.ч</w:t>
      </w:r>
      <w:proofErr w:type="spellEnd"/>
      <w:r w:rsidRPr="00260B88">
        <w:t>.: ускоренная почта, электросвязь, доступ к ресурсам сети Интернет.</w:t>
      </w:r>
    </w:p>
    <w:p w:rsidR="0071705D" w:rsidRDefault="0071705D" w:rsidP="0071705D">
      <w:pPr>
        <w:pStyle w:val="210"/>
        <w:widowControl w:val="0"/>
        <w:suppressAutoHyphens w:val="0"/>
        <w:spacing w:after="0" w:line="240" w:lineRule="auto"/>
        <w:ind w:left="0" w:firstLine="709"/>
        <w:jc w:val="both"/>
      </w:pPr>
      <w:r w:rsidRPr="00260B88">
        <w:t xml:space="preserve">Сегодня средства связи, телекоммуникаций, информационных технологий, теле- и радиовещания являются наиболее бурно развивающимися отраслями. Телефонная связь на территории МО МР </w:t>
      </w:r>
      <w:r>
        <w:t>«</w:t>
      </w:r>
      <w:r w:rsidRPr="00260B88">
        <w:t>Койгородский</w:t>
      </w:r>
      <w:r>
        <w:t>»</w:t>
      </w:r>
      <w:r w:rsidRPr="00260B88">
        <w:t xml:space="preserve"> в Республике Коми обеспечивается через 15 телефонных станций: 13 координатных и двух цифровых. </w:t>
      </w:r>
    </w:p>
    <w:p w:rsidR="0071705D" w:rsidRPr="00260B88" w:rsidRDefault="0071705D" w:rsidP="0071705D">
      <w:pPr>
        <w:pStyle w:val="210"/>
        <w:widowControl w:val="0"/>
        <w:suppressAutoHyphens w:val="0"/>
        <w:spacing w:after="0" w:line="240" w:lineRule="auto"/>
        <w:ind w:left="0" w:firstLine="709"/>
        <w:jc w:val="both"/>
      </w:pPr>
      <w:r w:rsidRPr="00260B88">
        <w:t xml:space="preserve">Междугородная (международная) связь осуществляется по радиорелейной линии связи. Интенсивно развивается беспроводная (сотовая) связь. На территории района осуществляют свою деятельность ЗАО </w:t>
      </w:r>
      <w:r>
        <w:t>«</w:t>
      </w:r>
      <w:r w:rsidRPr="00260B88">
        <w:t xml:space="preserve">Парма </w:t>
      </w:r>
      <w:proofErr w:type="spellStart"/>
      <w:r w:rsidRPr="00260B88">
        <w:t>Мобайл</w:t>
      </w:r>
      <w:proofErr w:type="spellEnd"/>
      <w:r>
        <w:t>»</w:t>
      </w:r>
      <w:r w:rsidRPr="00260B88">
        <w:t xml:space="preserve"> (ЗАО </w:t>
      </w:r>
      <w:r>
        <w:t>«</w:t>
      </w:r>
      <w:r w:rsidRPr="00260B88">
        <w:t>Теле2-Коми</w:t>
      </w:r>
      <w:r>
        <w:t>»</w:t>
      </w:r>
      <w:r w:rsidRPr="00260B88">
        <w:t xml:space="preserve">), ОАО </w:t>
      </w:r>
      <w:r>
        <w:t>«</w:t>
      </w:r>
      <w:r w:rsidRPr="00260B88">
        <w:t xml:space="preserve">Мобильные </w:t>
      </w:r>
      <w:proofErr w:type="spellStart"/>
      <w:r w:rsidRPr="00260B88">
        <w:t>ТелеСистемы</w:t>
      </w:r>
      <w:proofErr w:type="spellEnd"/>
      <w:r>
        <w:t>»</w:t>
      </w:r>
      <w:r w:rsidRPr="00260B88">
        <w:t xml:space="preserve"> (ОАО </w:t>
      </w:r>
      <w:r>
        <w:t>«</w:t>
      </w:r>
      <w:r w:rsidRPr="00260B88">
        <w:t>МТС</w:t>
      </w:r>
      <w:r>
        <w:t>»</w:t>
      </w:r>
      <w:r w:rsidRPr="00260B88">
        <w:t xml:space="preserve">), ЗАО </w:t>
      </w:r>
      <w:r>
        <w:t>«</w:t>
      </w:r>
      <w:r w:rsidRPr="00260B88">
        <w:t>Уральский Джи Эс Эм</w:t>
      </w:r>
      <w:r>
        <w:t xml:space="preserve">» </w:t>
      </w:r>
      <w:r w:rsidRPr="00260B88">
        <w:t>(</w:t>
      </w:r>
      <w:r>
        <w:t>«</w:t>
      </w:r>
      <w:r w:rsidRPr="00260B88">
        <w:t>Мегафон</w:t>
      </w:r>
      <w:r>
        <w:t>»</w:t>
      </w:r>
      <w:r w:rsidRPr="00260B88">
        <w:t>).</w:t>
      </w:r>
    </w:p>
    <w:p w:rsidR="0071705D" w:rsidRPr="00260B88" w:rsidRDefault="0071705D" w:rsidP="0071705D">
      <w:pPr>
        <w:pStyle w:val="210"/>
        <w:widowControl w:val="0"/>
        <w:suppressAutoHyphens w:val="0"/>
        <w:spacing w:after="0" w:line="240" w:lineRule="auto"/>
        <w:ind w:left="0" w:firstLine="709"/>
        <w:jc w:val="both"/>
      </w:pPr>
      <w:r w:rsidRPr="00260B88">
        <w:t>В с</w:t>
      </w:r>
      <w:r>
        <w:t>еле</w:t>
      </w:r>
      <w:r w:rsidRPr="00260B88">
        <w:t xml:space="preserve"> Койгородок расположен передающий центр </w:t>
      </w:r>
      <w:r>
        <w:t>«</w:t>
      </w:r>
      <w:r w:rsidRPr="00260B88">
        <w:t>Койгородский цех УКВ радиостанций</w:t>
      </w:r>
      <w:r>
        <w:t>»</w:t>
      </w:r>
      <w:r w:rsidRPr="00260B88">
        <w:t xml:space="preserve">, из которого ведется вещание </w:t>
      </w:r>
      <w:r>
        <w:t>шести</w:t>
      </w:r>
      <w:r w:rsidRPr="00260B88">
        <w:t xml:space="preserve"> телевизионных программ (</w:t>
      </w:r>
      <w:r>
        <w:t>«</w:t>
      </w:r>
      <w:r w:rsidRPr="00260B88">
        <w:t>1 канал</w:t>
      </w:r>
      <w:r>
        <w:t>»</w:t>
      </w:r>
      <w:r w:rsidRPr="00260B88">
        <w:t xml:space="preserve">, </w:t>
      </w:r>
      <w:r>
        <w:t>«</w:t>
      </w:r>
      <w:r w:rsidRPr="00260B88">
        <w:t>ТК Россия</w:t>
      </w:r>
      <w:r>
        <w:t>»</w:t>
      </w:r>
      <w:r w:rsidRPr="00260B88">
        <w:t xml:space="preserve">, </w:t>
      </w:r>
      <w:r>
        <w:t>«</w:t>
      </w:r>
      <w:r w:rsidRPr="00260B88">
        <w:t>Культура</w:t>
      </w:r>
      <w:r>
        <w:t>»</w:t>
      </w:r>
      <w:r w:rsidRPr="00260B88">
        <w:t xml:space="preserve">, </w:t>
      </w:r>
      <w:r>
        <w:t>«</w:t>
      </w:r>
      <w:r w:rsidRPr="00260B88">
        <w:t>КРТК</w:t>
      </w:r>
      <w:r>
        <w:t xml:space="preserve">», «НТВ», «Россия – спорт» </w:t>
      </w:r>
      <w:r w:rsidRPr="00260B88">
        <w:t>) и двух радиопрограмм (</w:t>
      </w:r>
      <w:r>
        <w:t>«</w:t>
      </w:r>
      <w:r w:rsidRPr="00260B88">
        <w:t>Радио России</w:t>
      </w:r>
      <w:r>
        <w:t>»</w:t>
      </w:r>
      <w:r w:rsidRPr="00260B88">
        <w:t xml:space="preserve"> и </w:t>
      </w:r>
      <w:r>
        <w:t>«</w:t>
      </w:r>
      <w:r w:rsidRPr="00260B88">
        <w:t>Маяк</w:t>
      </w:r>
      <w:r>
        <w:t>»</w:t>
      </w:r>
      <w:r w:rsidRPr="00260B88">
        <w:t xml:space="preserve">). </w:t>
      </w:r>
    </w:p>
    <w:p w:rsidR="0071705D" w:rsidRDefault="0071705D" w:rsidP="0066775C">
      <w:pPr>
        <w:pStyle w:val="1"/>
      </w:pPr>
      <w:bookmarkStart w:id="57" w:name="_Toc482957800"/>
      <w:r>
        <w:rPr>
          <w:rFonts w:eastAsia="Times New Roman" w:cs="Times New Roman"/>
        </w:rPr>
        <w:t xml:space="preserve">           </w:t>
      </w:r>
      <w:bookmarkStart w:id="58" w:name="_Toc507587992"/>
      <w:r>
        <w:t>2. О</w:t>
      </w:r>
      <w:r w:rsidRPr="00F43A49">
        <w:t>босновани</w:t>
      </w:r>
      <w:r>
        <w:t>е</w:t>
      </w:r>
      <w:r w:rsidRPr="00F43A49">
        <w:t xml:space="preserve"> расчетных показателей, содержащихся в основной части нормативов гр</w:t>
      </w:r>
      <w:r>
        <w:t>адостроительного проектирования</w:t>
      </w:r>
      <w:bookmarkEnd w:id="57"/>
      <w:bookmarkEnd w:id="58"/>
    </w:p>
    <w:p w:rsidR="0071705D" w:rsidRDefault="0071705D" w:rsidP="0071705D">
      <w:pPr>
        <w:tabs>
          <w:tab w:val="left" w:pos="0"/>
        </w:tabs>
        <w:ind w:firstLine="567"/>
        <w:contextualSpacing/>
        <w:jc w:val="both"/>
        <w:outlineLvl w:val="1"/>
        <w:rPr>
          <w:color w:val="4F81BD" w:themeColor="accent1"/>
        </w:rPr>
      </w:pPr>
    </w:p>
    <w:p w:rsidR="0071705D" w:rsidRPr="004F46A1" w:rsidRDefault="0071705D" w:rsidP="0071705D">
      <w:pPr>
        <w:ind w:firstLine="567"/>
        <w:jc w:val="both"/>
      </w:pPr>
      <w:r>
        <w:t>2.</w:t>
      </w:r>
      <w:r w:rsidRPr="004F46A1">
        <w:t>1. Обоснование расчетных показателей, устанавливаемых для объектов местного значения в области жилищного строительства содержащихся в пункте 1.1.1 раздела 1 части 1 нормативов.</w:t>
      </w:r>
    </w:p>
    <w:p w:rsidR="0071705D" w:rsidRPr="004F46A1" w:rsidRDefault="0071705D" w:rsidP="0071705D">
      <w:pPr>
        <w:ind w:firstLine="567"/>
        <w:jc w:val="both"/>
      </w:pPr>
      <w:r w:rsidRPr="004F46A1">
        <w:rPr>
          <w:sz w:val="22"/>
          <w:szCs w:val="22"/>
        </w:rPr>
        <w:t>Удельные размеры площадок различного функционального назначения приняты согласно п.8.3.14 таблице 8.3 «</w:t>
      </w:r>
      <w:r w:rsidRPr="004F46A1">
        <w:t>Региональных нормативов градостроительного проектирования Республики Коми»</w:t>
      </w:r>
      <w:r>
        <w:t xml:space="preserve">, </w:t>
      </w:r>
      <w:r w:rsidRPr="00D341B3">
        <w:t>утвержденных постановлением Правительства Республики Коми №133 от 18.03.2016 г.(РНГП РК)</w:t>
      </w:r>
    </w:p>
    <w:p w:rsidR="0071705D" w:rsidRPr="004F46A1" w:rsidRDefault="0071705D" w:rsidP="0071705D">
      <w:pPr>
        <w:ind w:firstLine="567"/>
        <w:jc w:val="both"/>
      </w:pPr>
      <w:r>
        <w:t>2.</w:t>
      </w:r>
      <w:r w:rsidRPr="004F46A1">
        <w:t>2. Обоснование расчетных показателей, устанавливаемых для объектов местного значения в области образования содержащихся в пункте 1.2.1  и 1.2.2 раздела 1 части 1 нормативов.</w:t>
      </w:r>
    </w:p>
    <w:p w:rsidR="0071705D" w:rsidRPr="00BD11D5" w:rsidRDefault="0071705D" w:rsidP="0071705D">
      <w:pPr>
        <w:autoSpaceDE w:val="0"/>
        <w:autoSpaceDN w:val="0"/>
        <w:adjustRightInd w:val="0"/>
        <w:jc w:val="both"/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расчета объектов обслуживания и размеры их земельных участков» </w:t>
      </w:r>
      <w:r w:rsidRPr="00D341B3">
        <w:t xml:space="preserve">(РНГП РК), Приложения Методических рекомендаций, утвержденных </w:t>
      </w:r>
      <w:proofErr w:type="spellStart"/>
      <w:r w:rsidRPr="00D341B3">
        <w:t>Минобрнауки</w:t>
      </w:r>
      <w:proofErr w:type="spellEnd"/>
      <w:r w:rsidRPr="00D341B3">
        <w:t xml:space="preserve"> России от 04.05.2016г. № АК-15/02вн</w:t>
      </w:r>
      <w:r>
        <w:t xml:space="preserve">; </w:t>
      </w:r>
      <w:r>
        <w:rPr>
          <w:bCs/>
        </w:rPr>
        <w:t xml:space="preserve">Муниципальная программа </w:t>
      </w:r>
      <w:r w:rsidRPr="00880B87">
        <w:t>"Развитие образования на территории МО МР</w:t>
      </w:r>
      <w:r>
        <w:t xml:space="preserve"> </w:t>
      </w:r>
      <w:r w:rsidRPr="00880B87">
        <w:t>"Койгородский"</w:t>
      </w:r>
      <w:r>
        <w:t xml:space="preserve">. Утверждена </w:t>
      </w:r>
      <w:r w:rsidRPr="00880B87">
        <w:t>24.12.2013 Постановление</w:t>
      </w:r>
      <w:r>
        <w:t>м</w:t>
      </w:r>
      <w:r w:rsidRPr="00880B87">
        <w:t xml:space="preserve"> №80/12</w:t>
      </w:r>
    </w:p>
    <w:p w:rsidR="0071705D" w:rsidRPr="004F46A1" w:rsidRDefault="0071705D" w:rsidP="0071705D">
      <w:pPr>
        <w:ind w:firstLine="567"/>
        <w:jc w:val="both"/>
      </w:pPr>
      <w:r w:rsidRPr="004F46A1">
        <w:lastRenderedPageBreak/>
        <w:t>2.3. Обоснование расчетных показателей, устанавливаемых для объектов местного значения в области здравоохранения содержащихся в пункте 1.3 раздела 1 части 1 нормативов.</w:t>
      </w:r>
    </w:p>
    <w:p w:rsidR="0071705D" w:rsidRPr="00D341B3" w:rsidRDefault="0071705D" w:rsidP="0071705D">
      <w:pPr>
        <w:ind w:firstLine="567"/>
        <w:jc w:val="both"/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расчета объектов обслуживания и размеры их земельных участков» </w:t>
      </w:r>
      <w:r w:rsidRPr="00D341B3">
        <w:t>(РНГП РК)</w:t>
      </w:r>
    </w:p>
    <w:p w:rsidR="0071705D" w:rsidRPr="004F46A1" w:rsidRDefault="0071705D" w:rsidP="0071705D">
      <w:pPr>
        <w:ind w:firstLine="567"/>
        <w:jc w:val="both"/>
      </w:pPr>
      <w:r w:rsidRPr="004F46A1">
        <w:rPr>
          <w:sz w:val="22"/>
          <w:szCs w:val="22"/>
        </w:rPr>
        <w:t xml:space="preserve"> «</w:t>
      </w:r>
      <w:r w:rsidRPr="004F46A1">
        <w:t>Региональных нормативов градостроительного проектирования Республики Коми».</w:t>
      </w:r>
    </w:p>
    <w:p w:rsidR="0071705D" w:rsidRPr="004F46A1" w:rsidRDefault="0071705D" w:rsidP="0071705D">
      <w:pPr>
        <w:ind w:firstLine="567"/>
        <w:jc w:val="both"/>
      </w:pPr>
      <w:r w:rsidRPr="004F46A1">
        <w:t>2.4. Обоснование расчетных показателей, устанавливаемых для объектов местного значения в области физической культуры и спорта содержащихся в пункте 1.4 раздела 1 части 1 нормативов.</w:t>
      </w:r>
    </w:p>
    <w:p w:rsidR="0071705D" w:rsidRPr="004F46A1" w:rsidRDefault="0071705D" w:rsidP="0071705D">
      <w:pPr>
        <w:ind w:firstLine="567"/>
        <w:jc w:val="both"/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Приложения 4 «Нормы расчета объектов обслуживания и размеры их земельных участков» </w:t>
      </w:r>
      <w:r w:rsidRPr="00D341B3">
        <w:t>РНГП РК</w:t>
      </w:r>
      <w:r w:rsidRPr="004F46A1">
        <w:t>.</w:t>
      </w:r>
    </w:p>
    <w:p w:rsidR="0071705D" w:rsidRPr="004F46A1" w:rsidRDefault="0071705D" w:rsidP="0071705D">
      <w:pPr>
        <w:ind w:firstLine="567"/>
        <w:jc w:val="both"/>
      </w:pPr>
      <w:r w:rsidRPr="004F46A1">
        <w:t>2.5. Обоснование расчетных показателей, устанавливаемых для объектов местного значения в области культуры и социального обеспечения содержащихся в пункте 1.5.1  и 1.5.2 раздела 1 части 1 нормативов.</w:t>
      </w:r>
    </w:p>
    <w:p w:rsidR="0071705D" w:rsidRDefault="0071705D" w:rsidP="0071705D">
      <w:pPr>
        <w:ind w:firstLine="567"/>
        <w:jc w:val="both"/>
        <w:rPr>
          <w:sz w:val="22"/>
          <w:szCs w:val="22"/>
        </w:rPr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расчета объектов обслуживания и размеры их земельных участков» </w:t>
      </w:r>
      <w:r w:rsidRPr="00D341B3">
        <w:t>РНГП РК</w:t>
      </w:r>
      <w:r w:rsidRPr="004F46A1">
        <w:t>.</w:t>
      </w:r>
      <w:r w:rsidRPr="004F46A1">
        <w:rPr>
          <w:sz w:val="22"/>
          <w:szCs w:val="22"/>
        </w:rPr>
        <w:t xml:space="preserve"> </w:t>
      </w:r>
    </w:p>
    <w:p w:rsidR="0071705D" w:rsidRPr="004F46A1" w:rsidRDefault="0071705D" w:rsidP="0071705D">
      <w:pPr>
        <w:ind w:firstLine="567"/>
        <w:jc w:val="both"/>
      </w:pPr>
      <w:r w:rsidRPr="004F46A1">
        <w:t>2.6. Обоснование расчетных показателей, устанавливаемых для объектов местного значения в области рекреации содержащихся в пункте 1.6 раздела 1 части 1 нормативов.</w:t>
      </w:r>
    </w:p>
    <w:p w:rsidR="0071705D" w:rsidRPr="004F46A1" w:rsidRDefault="0071705D" w:rsidP="0071705D">
      <w:pPr>
        <w:ind w:firstLine="567"/>
        <w:jc w:val="both"/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Приложения 4 «Нормы расчета объектов обслуживания и размеры их земельных участков» </w:t>
      </w:r>
      <w:r w:rsidRPr="00D341B3">
        <w:t>РНГП РК</w:t>
      </w:r>
      <w:r>
        <w:t>.</w:t>
      </w:r>
    </w:p>
    <w:p w:rsidR="0071705D" w:rsidRPr="004F46A1" w:rsidRDefault="0071705D" w:rsidP="0071705D">
      <w:pPr>
        <w:ind w:firstLine="567"/>
        <w:jc w:val="both"/>
      </w:pPr>
      <w:r w:rsidRPr="004F46A1">
        <w:t>2.7. Обоснование расчетных показателей, устанавливаемых для объектов местного значения в области в области энергетики и инженерной инфраструктуры  содержащихся в пункте 1.7  1 части 1 нормативов.</w:t>
      </w:r>
    </w:p>
    <w:p w:rsidR="0071705D" w:rsidRPr="004F46A1" w:rsidRDefault="0071705D" w:rsidP="0071705D">
      <w:pPr>
        <w:ind w:firstLine="567"/>
        <w:jc w:val="both"/>
        <w:rPr>
          <w:bCs/>
        </w:rPr>
      </w:pPr>
      <w:r w:rsidRPr="004F46A1">
        <w:rPr>
          <w:bCs/>
        </w:rPr>
        <w:t>2.7.1. Обоснование расчетных показателей объектов, относящиеся к области электроснабжения, содержащиеся в пункте 1.7.1. раздела 1 части 1 нормативов.</w:t>
      </w:r>
    </w:p>
    <w:p w:rsidR="0071705D" w:rsidRPr="004F46A1" w:rsidRDefault="0071705D" w:rsidP="0071705D">
      <w:pPr>
        <w:ind w:firstLine="567"/>
        <w:jc w:val="both"/>
      </w:pPr>
      <w:r w:rsidRPr="004F46A1">
        <w:t xml:space="preserve"> Расчетные показатели по  электропотреблению </w:t>
      </w:r>
      <w:proofErr w:type="spellStart"/>
      <w:r w:rsidRPr="004F46A1">
        <w:t>кВт·ч</w:t>
      </w:r>
      <w:proofErr w:type="spellEnd"/>
      <w:r w:rsidRPr="004F46A1">
        <w:t xml:space="preserve"> /год на 1 чел. приняты на уровне </w:t>
      </w:r>
      <w:hyperlink r:id="rId18" w:history="1">
        <w:r w:rsidRPr="004F46A1">
          <w:rPr>
            <w:bCs/>
          </w:rPr>
          <w:t>приложения Н</w:t>
        </w:r>
      </w:hyperlink>
      <w:r w:rsidRPr="004F46A1">
        <w:rPr>
          <w:bCs/>
        </w:rPr>
        <w:t xml:space="preserve"> свода правил СП 42.13330.2011</w:t>
      </w:r>
      <w:r w:rsidRPr="004F46A1">
        <w:t xml:space="preserve"> «Градостроительство. Планировка и застройка городских и сельских поселений».</w:t>
      </w:r>
    </w:p>
    <w:p w:rsidR="0071705D" w:rsidRPr="004F46A1" w:rsidRDefault="0071705D" w:rsidP="0071705D">
      <w:pPr>
        <w:ind w:firstLine="567"/>
        <w:jc w:val="both"/>
      </w:pPr>
      <w:r w:rsidRPr="004F46A1">
        <w:t>Использование максимума  электрической нагрузки ч/год так же принято в соответствии с приложением Н СП 42.13330.2011.</w:t>
      </w:r>
    </w:p>
    <w:p w:rsidR="0071705D" w:rsidRPr="004F46A1" w:rsidRDefault="0071705D" w:rsidP="0071705D">
      <w:pPr>
        <w:ind w:firstLine="567"/>
        <w:jc w:val="both"/>
      </w:pPr>
      <w:r w:rsidRPr="004F46A1">
        <w:t xml:space="preserve">Электрическая нагрузка, расход электроэнергии приняты согласно </w:t>
      </w:r>
      <w:hyperlink r:id="rId19" w:history="1">
        <w:r w:rsidRPr="004F46A1">
          <w:t>РД 34.20.185-94</w:t>
        </w:r>
      </w:hyperlink>
      <w:r w:rsidRPr="004F46A1">
        <w:t>.</w:t>
      </w:r>
    </w:p>
    <w:p w:rsidR="0071705D" w:rsidRPr="004F46A1" w:rsidRDefault="0071705D" w:rsidP="0071705D">
      <w:pPr>
        <w:ind w:firstLine="567"/>
        <w:jc w:val="both"/>
      </w:pPr>
      <w:r w:rsidRPr="004F46A1">
        <w:t>2.7.2. Обоснование расчетных показателей объектов, относящиеся к области тепло-, газоснабжения содержащихся в пункте 1.7.2 раздела 1 части 1 нормативов.</w:t>
      </w:r>
    </w:p>
    <w:p w:rsidR="0071705D" w:rsidRPr="004F46A1" w:rsidRDefault="0071705D" w:rsidP="0071705D">
      <w:pPr>
        <w:ind w:firstLine="567"/>
        <w:jc w:val="both"/>
      </w:pPr>
      <w:r w:rsidRPr="004F46A1">
        <w:t>По показателям №№1, 2, 3, 4 указанные укрупненные показатели потребления газа при теплоте сгорания 34 МДж/ м</w:t>
      </w:r>
      <w:r w:rsidRPr="004F46A1">
        <w:rPr>
          <w:vertAlign w:val="superscript"/>
        </w:rPr>
        <w:t>3</w:t>
      </w:r>
      <w:r w:rsidR="00505FCB">
        <w:rPr>
          <w:noProof/>
        </w:rPr>
        <mc:AlternateContent>
          <mc:Choice Requires="wps">
            <w:drawing>
              <wp:inline distT="0" distB="0" distL="0" distR="0">
                <wp:extent cx="104775" cy="219075"/>
                <wp:effectExtent l="0" t="0" r="4445" b="635"/>
                <wp:docPr id="7" name="Rectangle 2" descr="СП 42-101-2003 Общие положения по проектированию и строительству газораспределительных систем из металлических и полиэтиленовых тру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Описание: 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lrKcSdwMAAK8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F46A1">
        <w:t xml:space="preserve"> (8000 ккал/ м</w:t>
      </w:r>
      <w:r w:rsidRPr="004F46A1">
        <w:rPr>
          <w:vertAlign w:val="superscript"/>
        </w:rPr>
        <w:t>3</w:t>
      </w:r>
      <w:r w:rsidRPr="004F46A1">
        <w:t xml:space="preserve">) приняты согласно п. 3.12 </w:t>
      </w:r>
      <w:hyperlink r:id="rId20" w:history="1">
        <w:r w:rsidRPr="004F46A1">
          <w:t>СП 42-101-2003</w:t>
        </w:r>
      </w:hyperlink>
      <w:r w:rsidRPr="004F46A1"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71705D" w:rsidRPr="004F46A1" w:rsidRDefault="0071705D" w:rsidP="0071705D">
      <w:pPr>
        <w:ind w:firstLine="567"/>
        <w:jc w:val="both"/>
        <w:rPr>
          <w:rFonts w:cs="Calibri"/>
        </w:rPr>
      </w:pPr>
      <w:r w:rsidRPr="004F46A1">
        <w:t>2.7.3. Обоснование расчетных показателей объектов, относящихся к области водоснабжения населения, содержащихся в пункте 1.7.3. раздела 1 части 1 нормативов.</w:t>
      </w:r>
    </w:p>
    <w:p w:rsidR="0071705D" w:rsidRDefault="0071705D" w:rsidP="0071705D">
      <w:pPr>
        <w:ind w:firstLine="567"/>
        <w:jc w:val="both"/>
      </w:pPr>
      <w:r w:rsidRPr="001F627E">
        <w:t xml:space="preserve">Расчетные показатели приняты согласно </w:t>
      </w:r>
      <w:r>
        <w:t>СП 31.13330.2012 «Водоснабжение. Наружные сети и сооружения».</w:t>
      </w:r>
    </w:p>
    <w:p w:rsidR="0071705D" w:rsidRPr="004F46A1" w:rsidRDefault="0071705D" w:rsidP="0071705D">
      <w:pPr>
        <w:ind w:firstLine="567"/>
        <w:jc w:val="both"/>
        <w:rPr>
          <w:rFonts w:cs="Calibri"/>
          <w:bCs/>
        </w:rPr>
      </w:pPr>
      <w:r w:rsidRPr="004F46A1">
        <w:lastRenderedPageBreak/>
        <w:t>2.7.4. Обоснование расчетных показателей объектов, относящихся к области водоотведения содержащиеся в пункте 1.7.4. раздела 1 части 1 нормативов.</w:t>
      </w:r>
    </w:p>
    <w:p w:rsidR="0071705D" w:rsidRPr="004F46A1" w:rsidRDefault="0071705D" w:rsidP="0071705D">
      <w:pPr>
        <w:ind w:firstLine="567"/>
        <w:jc w:val="both"/>
      </w:pPr>
      <w:r w:rsidRPr="004F46A1">
        <w:t xml:space="preserve">Расчетные показатели №№1,2,3 приняты по  объектам-аналогам (с учетом расходов на полив) и согласно </w:t>
      </w:r>
      <w:hyperlink r:id="rId21" w:history="1">
        <w:r w:rsidRPr="004F46A1">
          <w:t>таблице 12</w:t>
        </w:r>
      </w:hyperlink>
      <w:r w:rsidRPr="004F46A1">
        <w:rPr>
          <w:bCs/>
        </w:rPr>
        <w:t xml:space="preserve"> свода правил СП 42.13330.2011</w:t>
      </w:r>
      <w:r w:rsidRPr="004F46A1">
        <w:t xml:space="preserve"> «Градостроительство. Планировка и застройка городских и сельских поселений».</w:t>
      </w:r>
    </w:p>
    <w:p w:rsidR="0071705D" w:rsidRDefault="0071705D" w:rsidP="0071705D">
      <w:pPr>
        <w:ind w:firstLine="709"/>
        <w:jc w:val="both"/>
      </w:pPr>
      <w:r w:rsidRPr="004F46A1">
        <w:t>2.8. Обоснование расчетных показателей, устанавливаемых для объектов местного значения в области автомобильных дорог местного значения содержащихся в пункте 1.8 раздела 1 части 1 нормативов.</w:t>
      </w:r>
      <w:r>
        <w:t xml:space="preserve"> </w:t>
      </w:r>
    </w:p>
    <w:p w:rsidR="0071705D" w:rsidRPr="004F46A1" w:rsidRDefault="0071705D" w:rsidP="0071705D">
      <w:pPr>
        <w:ind w:firstLine="567"/>
        <w:jc w:val="both"/>
      </w:pPr>
      <w:r w:rsidRPr="001F627E">
        <w:t>Расчетные показатели приняты согласно Приложения 4 «Нормы расчета объектов обслуживания и размеры их земельных участков» РНГП РК.</w:t>
      </w:r>
    </w:p>
    <w:p w:rsidR="0071705D" w:rsidRPr="004F46A1" w:rsidRDefault="0071705D" w:rsidP="0071705D">
      <w:pPr>
        <w:ind w:firstLine="567"/>
        <w:jc w:val="both"/>
      </w:pPr>
      <w:r w:rsidRPr="004F46A1">
        <w:t>2.9. Обоснование расчетных показателей, устанавливаемых для объектов сельского хозяйства  и объектов местного значения, имеющих промышленное и коммунально-складское назначение  содержащихся в пункте 1.9 раздела 1 части 1 нормативов.</w:t>
      </w:r>
    </w:p>
    <w:p w:rsidR="0071705D" w:rsidRDefault="0071705D" w:rsidP="0071705D">
      <w:pPr>
        <w:ind w:firstLine="567"/>
        <w:jc w:val="both"/>
      </w:pPr>
      <w:r w:rsidRPr="004F46A1">
        <w:t>Размеры санитарно-защитных зон предприятий сельского хозяйства 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 и иных объектов. Санитарно-эпидемиологические правила и нормативы».</w:t>
      </w:r>
    </w:p>
    <w:p w:rsidR="0071705D" w:rsidRDefault="0071705D" w:rsidP="0071705D">
      <w:pPr>
        <w:ind w:firstLine="567"/>
        <w:jc w:val="both"/>
      </w:pPr>
      <w:r>
        <w:t xml:space="preserve">2.10 </w:t>
      </w:r>
      <w:r w:rsidRPr="004F46A1">
        <w:t>Обоснование расчетных показателей, устанавливаемых для объектов местного значения в области</w:t>
      </w:r>
      <w:r w:rsidRPr="00A158B6">
        <w:t xml:space="preserve"> предупреждения чрезвычайных ситуаций, стихийных бедствий, эпиде</w:t>
      </w:r>
      <w:r>
        <w:t>мий и ликвидации их последствий</w:t>
      </w:r>
      <w:r w:rsidRPr="00FF00E5">
        <w:t xml:space="preserve"> </w:t>
      </w:r>
      <w:r w:rsidRPr="004F46A1">
        <w:t>содержащихся в пункте 1.1</w:t>
      </w:r>
      <w:r>
        <w:t>0</w:t>
      </w:r>
      <w:r w:rsidRPr="004F46A1">
        <w:t xml:space="preserve"> раздела 1 части 1 нормативов</w:t>
      </w:r>
    </w:p>
    <w:p w:rsidR="0071705D" w:rsidRPr="004F46A1" w:rsidRDefault="0071705D" w:rsidP="0071705D">
      <w:pPr>
        <w:ind w:firstLine="567"/>
        <w:jc w:val="both"/>
      </w:pPr>
      <w:r w:rsidRPr="004F46A1">
        <w:t>Расчетные показатели приняты согласно п.</w:t>
      </w:r>
      <w:r>
        <w:t xml:space="preserve">1.2 части </w:t>
      </w:r>
      <w:r>
        <w:rPr>
          <w:lang w:val="en-US"/>
        </w:rPr>
        <w:t>II</w:t>
      </w:r>
      <w:r w:rsidRPr="004F46A1">
        <w:t xml:space="preserve"> </w:t>
      </w:r>
      <w:r>
        <w:t>Р</w:t>
      </w:r>
      <w:r w:rsidRPr="00D341B3">
        <w:t xml:space="preserve">НГП </w:t>
      </w:r>
      <w:r>
        <w:t>РК.</w:t>
      </w:r>
    </w:p>
    <w:p w:rsidR="0071705D" w:rsidRPr="004F46A1" w:rsidRDefault="0071705D" w:rsidP="0071705D">
      <w:pPr>
        <w:ind w:firstLine="567"/>
        <w:jc w:val="both"/>
      </w:pPr>
      <w:r w:rsidRPr="004F46A1">
        <w:t>2.1</w:t>
      </w:r>
      <w:r>
        <w:t>1</w:t>
      </w:r>
      <w:r w:rsidRPr="004F46A1">
        <w:t>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1.11 раздела 1 части 1 нормативов.</w:t>
      </w:r>
    </w:p>
    <w:p w:rsidR="0071705D" w:rsidRPr="004F46A1" w:rsidRDefault="0071705D" w:rsidP="0071705D">
      <w:pPr>
        <w:ind w:firstLine="567"/>
        <w:jc w:val="both"/>
      </w:pPr>
      <w:r w:rsidRPr="004F46A1">
        <w:t xml:space="preserve">Расчетные показатели приняты согласно приложения М </w:t>
      </w:r>
      <w:r w:rsidRPr="004F46A1">
        <w:rPr>
          <w:bCs/>
        </w:rPr>
        <w:t>СП 42.13330.2011</w:t>
      </w:r>
      <w:r w:rsidRPr="004F46A1">
        <w:t xml:space="preserve"> «Градостроительство. Планировка и застройка городских и сельских поселений».</w:t>
      </w:r>
    </w:p>
    <w:p w:rsidR="0071705D" w:rsidRPr="004F46A1" w:rsidRDefault="0071705D" w:rsidP="0071705D">
      <w:pPr>
        <w:ind w:firstLine="567"/>
        <w:jc w:val="both"/>
      </w:pPr>
      <w:r w:rsidRPr="004F46A1">
        <w:t>2.1</w:t>
      </w:r>
      <w:r>
        <w:t>2</w:t>
      </w:r>
      <w:r w:rsidRPr="004F46A1">
        <w:t>. Обоснование расчетных показателей, устанавливаемых для объектов местного значения в области захоронений содержащихся в пункте 1.12 раздела 1 части 1 нормативов.</w:t>
      </w:r>
    </w:p>
    <w:p w:rsidR="0071705D" w:rsidRDefault="0071705D" w:rsidP="0071705D">
      <w:pPr>
        <w:ind w:firstLine="567"/>
        <w:jc w:val="both"/>
        <w:rPr>
          <w:color w:val="C0504D" w:themeColor="accent2"/>
        </w:rPr>
      </w:pPr>
      <w:r w:rsidRPr="004F46A1">
        <w:t xml:space="preserve">Расчетные показатели приняты согласно Приложения 4 «Нормы расчета объектов обслуживания и размеры их земельных участков» </w:t>
      </w:r>
      <w:r w:rsidRPr="00D341B3">
        <w:t>РНГП РК</w:t>
      </w:r>
      <w:r>
        <w:rPr>
          <w:color w:val="C0504D" w:themeColor="accent2"/>
        </w:rPr>
        <w:t>.</w:t>
      </w:r>
    </w:p>
    <w:p w:rsidR="00C27536" w:rsidRDefault="00C275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bookmarkStart w:id="59" w:name="_Toc481060545"/>
      <w:r>
        <w:br w:type="page"/>
      </w:r>
    </w:p>
    <w:p w:rsidR="00C27536" w:rsidRPr="00A248EF" w:rsidRDefault="00C27536" w:rsidP="0066775C">
      <w:pPr>
        <w:pStyle w:val="1"/>
      </w:pPr>
      <w:bookmarkStart w:id="60" w:name="_Toc507587993"/>
      <w:r>
        <w:lastRenderedPageBreak/>
        <w:t xml:space="preserve">ЧАСТЬ </w:t>
      </w:r>
      <w:r>
        <w:rPr>
          <w:lang w:val="en-US"/>
        </w:rPr>
        <w:t>III</w:t>
      </w:r>
      <w:bookmarkEnd w:id="60"/>
    </w:p>
    <w:p w:rsidR="00BF39F4" w:rsidRPr="00F43A49" w:rsidRDefault="00BF39F4" w:rsidP="0066775C">
      <w:pPr>
        <w:pStyle w:val="1"/>
      </w:pPr>
      <w:bookmarkStart w:id="61" w:name="_Toc507587994"/>
      <w:r w:rsidRPr="00F43A49">
        <w:t>ПРАВИЛА</w:t>
      </w:r>
      <w:r w:rsidRPr="00EE1E38">
        <w:t xml:space="preserve"> </w:t>
      </w:r>
      <w:r w:rsidRPr="00F43A49">
        <w:t>И ОБЛАСТЬ ПРИМЕНЕНИЯ РАСЧЕТНЫХ ПОКАЗАТЕЛЕЙ, СОДЕРЖАЩИХСЯ В ОСНОВНОЙ ЧАСТИ МЕСТНЫХ НОРМАТИВОВ ГР</w:t>
      </w:r>
      <w:r>
        <w:t>АДОСТРОИТЕЛЬНОГО ПРОЕКТИРОВАНИЯ</w:t>
      </w:r>
      <w:bookmarkEnd w:id="59"/>
      <w:bookmarkEnd w:id="61"/>
    </w:p>
    <w:p w:rsidR="00BF39F4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bookmarkStart w:id="62" w:name="_Toc395513018"/>
      <w:bookmarkStart w:id="63" w:name="_Toc395513019"/>
      <w:bookmarkEnd w:id="62"/>
      <w:bookmarkEnd w:id="63"/>
    </w:p>
    <w:p w:rsidR="00BF39F4" w:rsidRPr="00E831DC" w:rsidRDefault="00BF39F4" w:rsidP="00BF39F4">
      <w:pPr>
        <w:ind w:firstLine="709"/>
        <w:jc w:val="both"/>
      </w:pPr>
      <w:r w:rsidRPr="0028366D">
        <w:t xml:space="preserve">Нормативы градостроительного проектирования </w:t>
      </w:r>
      <w:r>
        <w:t>м</w:t>
      </w:r>
      <w:r w:rsidRPr="00876EFE">
        <w:t xml:space="preserve">униципального </w:t>
      </w:r>
      <w:r>
        <w:t>о</w:t>
      </w:r>
      <w:r w:rsidRPr="00876EFE">
        <w:t xml:space="preserve">бразования </w:t>
      </w:r>
      <w:r>
        <w:t>м</w:t>
      </w:r>
      <w:r w:rsidRPr="00876EFE">
        <w:t xml:space="preserve">униципального </w:t>
      </w:r>
      <w:r>
        <w:t>р</w:t>
      </w:r>
      <w:r w:rsidRPr="00876EFE">
        <w:t>айона «</w:t>
      </w:r>
      <w:r>
        <w:t>Койгородский</w:t>
      </w:r>
      <w:r w:rsidRPr="00876EFE">
        <w:t>»</w:t>
      </w:r>
      <w:r>
        <w:t xml:space="preserve"> Республики Коми</w:t>
      </w:r>
      <w:r w:rsidRPr="0028366D">
        <w:t xml:space="preserve"> – документ, разработанный в соответствии с Градостроительным Кодексом Российской Федерации, законодательством Республики Коми, Свода правил СП 42.13330.2011 «Градостроительство. Планировка и застройка городских и сельских поселений»</w:t>
      </w:r>
      <w:r>
        <w:t>, Р</w:t>
      </w:r>
      <w:r w:rsidRPr="00E831DC">
        <w:t>егиональных нормативов градостроительного проектирования Республики Коми</w:t>
      </w:r>
      <w:r>
        <w:t xml:space="preserve">, утвержденные </w:t>
      </w:r>
      <w:r w:rsidRPr="00E831DC">
        <w:t xml:space="preserve"> Постановление</w:t>
      </w:r>
      <w:r>
        <w:t>м</w:t>
      </w:r>
      <w:r w:rsidRPr="00E831DC">
        <w:t xml:space="preserve"> Правительства Республики Коми от 18.03.2016 г. №133 </w:t>
      </w: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.</w:t>
      </w: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 xml:space="preserve">Нормативы направлены на сохранение и дальнейшее повышение достигнутого в </w:t>
      </w:r>
      <w:r>
        <w:t>муниципальном районе</w:t>
      </w:r>
      <w:r w:rsidRPr="0028366D">
        <w:t xml:space="preserve"> уровня обеспечения благоприятных условий жизнедеятельности населения, разработаны с учетом перспективы развития </w:t>
      </w:r>
      <w:r>
        <w:t>МО МР</w:t>
      </w:r>
      <w:r w:rsidRPr="00876EFE">
        <w:t xml:space="preserve"> «</w:t>
      </w:r>
      <w:r>
        <w:t>Койгородский</w:t>
      </w:r>
      <w:r w:rsidRPr="00876EFE">
        <w:t>»</w:t>
      </w:r>
      <w:r>
        <w:t xml:space="preserve"> Республики Коми</w:t>
      </w:r>
      <w:r w:rsidRPr="0028366D">
        <w:t>. Нормативы распространяются на планировку, застр</w:t>
      </w:r>
      <w:r>
        <w:t>ойку и реконструкцию территорий</w:t>
      </w:r>
      <w:r w:rsidRPr="0028366D">
        <w:t xml:space="preserve">. </w:t>
      </w: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 xml:space="preserve">Местные нормативы градостроительного проектирования </w:t>
      </w:r>
      <w:r>
        <w:t>МО МР</w:t>
      </w:r>
      <w:r w:rsidRPr="00876EFE">
        <w:t xml:space="preserve"> «</w:t>
      </w:r>
      <w:r>
        <w:t>Койгородский</w:t>
      </w:r>
      <w:r w:rsidRPr="00876EFE">
        <w:t>»</w:t>
      </w:r>
      <w:r>
        <w:t xml:space="preserve"> </w:t>
      </w:r>
      <w:r w:rsidRPr="0028366D">
        <w:t xml:space="preserve"> подлежат применению:</w:t>
      </w: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-</w:t>
      </w:r>
      <w:r w:rsidRPr="0028366D">
        <w:tab/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- разработчиками градостроительной документации,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BF39F4" w:rsidRPr="00BE2AC3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 xml:space="preserve">Расчетные показатели минимально допустимого уровня обеспеченности объектами местного значения  и расчетные показатели максимально допустимого уровня территориальной доступности таких объектов для населения муниципального района, установленные в местных нормативах градостроительного проектирования, применяются при подготовке </w:t>
      </w:r>
      <w:r w:rsidRPr="00BE2AC3">
        <w:t>документов территориального планирования,</w:t>
      </w:r>
      <w:r>
        <w:t xml:space="preserve"> </w:t>
      </w:r>
      <w:r w:rsidRPr="00BE2AC3">
        <w:t>генеральных планов сельск</w:t>
      </w:r>
      <w:r>
        <w:t>их</w:t>
      </w:r>
      <w:r w:rsidRPr="00BE2AC3">
        <w:t xml:space="preserve"> поселени</w:t>
      </w:r>
      <w:r>
        <w:t>й</w:t>
      </w:r>
      <w:r w:rsidRPr="00BE2AC3">
        <w:t xml:space="preserve"> </w:t>
      </w:r>
      <w:r>
        <w:t>МО МР</w:t>
      </w:r>
      <w:r w:rsidRPr="00876EFE">
        <w:t xml:space="preserve"> «</w:t>
      </w:r>
      <w:r>
        <w:t>Койгородский</w:t>
      </w:r>
      <w:r w:rsidRPr="00876EFE">
        <w:t>»</w:t>
      </w:r>
      <w:r w:rsidRPr="00BE2AC3">
        <w:t xml:space="preserve">, уточнения показателей прогноза социально-экономического развития </w:t>
      </w:r>
      <w:r>
        <w:t>муниципального района</w:t>
      </w:r>
      <w:r w:rsidRPr="00BE2AC3">
        <w:t>, документации по планировке территории, правил землепользования и застройки.</w:t>
      </w:r>
    </w:p>
    <w:p w:rsidR="00BF39F4" w:rsidRPr="0028366D" w:rsidRDefault="00BF39F4" w:rsidP="00BF39F4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При изменении федерального и регионального законодательства в сфере градостроительства в местные нормативы вносятся соответствующие изменения.</w:t>
      </w:r>
    </w:p>
    <w:p w:rsidR="00BF39F4" w:rsidRDefault="00BF39F4" w:rsidP="00BF39F4">
      <w:pPr>
        <w:ind w:firstLine="567"/>
        <w:jc w:val="both"/>
      </w:pPr>
      <w:r w:rsidRPr="0028366D"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BF39F4" w:rsidRDefault="00BF39F4" w:rsidP="00BF39F4">
      <w:pPr>
        <w:spacing w:after="200" w:line="276" w:lineRule="auto"/>
      </w:pPr>
      <w:r>
        <w:br w:type="page"/>
      </w:r>
    </w:p>
    <w:p w:rsidR="00BF39F4" w:rsidRDefault="00BF39F4" w:rsidP="0066775C">
      <w:pPr>
        <w:pStyle w:val="1"/>
      </w:pPr>
      <w:bookmarkStart w:id="64" w:name="_Toc481060546"/>
      <w:bookmarkStart w:id="65" w:name="_Toc507587995"/>
      <w:bookmarkStart w:id="66" w:name="_Toc429053761"/>
      <w:r w:rsidRPr="00A539BA">
        <w:lastRenderedPageBreak/>
        <w:t>Приложение</w:t>
      </w:r>
      <w:r>
        <w:t xml:space="preserve"> А</w:t>
      </w:r>
      <w:bookmarkEnd w:id="64"/>
      <w:bookmarkEnd w:id="65"/>
      <w:r w:rsidRPr="00A539BA">
        <w:t xml:space="preserve"> </w:t>
      </w:r>
    </w:p>
    <w:p w:rsidR="00BF39F4" w:rsidRDefault="00BF39F4" w:rsidP="0066775C">
      <w:pPr>
        <w:pStyle w:val="1"/>
      </w:pPr>
      <w:bookmarkStart w:id="67" w:name="_Toc507587996"/>
      <w:r w:rsidRPr="004F46A1">
        <w:t>НОРМАТИВНЫЕ ССЫЛКИ</w:t>
      </w:r>
      <w:bookmarkEnd w:id="67"/>
    </w:p>
    <w:p w:rsidR="004D6076" w:rsidRPr="004D6076" w:rsidRDefault="004D6076" w:rsidP="004D6076"/>
    <w:p w:rsidR="00BF39F4" w:rsidRDefault="00BF39F4" w:rsidP="00BF39F4">
      <w:pPr>
        <w:jc w:val="center"/>
        <w:rPr>
          <w:b/>
          <w:color w:val="000000"/>
        </w:rPr>
      </w:pPr>
      <w:r w:rsidRPr="003F7B6A">
        <w:rPr>
          <w:b/>
          <w:color w:val="000000"/>
        </w:rPr>
        <w:t>Кодексы и Федеральные закон</w:t>
      </w:r>
    </w:p>
    <w:p w:rsidR="004D6076" w:rsidRPr="003F7B6A" w:rsidRDefault="004D6076" w:rsidP="00BF39F4">
      <w:pPr>
        <w:jc w:val="center"/>
        <w:rPr>
          <w:b/>
          <w:color w:val="000000"/>
        </w:rPr>
      </w:pP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Воздушный кодекс Российской Федерации. 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Водный кодекс Российской Федерации.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Градостроительный кодекс Российской Федерации.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Земельный кодекс Российской Федерации. </w:t>
      </w:r>
    </w:p>
    <w:p w:rsidR="00BF39F4" w:rsidRPr="003F7B6A" w:rsidRDefault="009234F5" w:rsidP="00BF39F4">
      <w:pPr>
        <w:ind w:firstLine="709"/>
        <w:jc w:val="both"/>
        <w:rPr>
          <w:color w:val="000000"/>
        </w:rPr>
      </w:pPr>
      <w:hyperlink r:id="rId22" w:tooltip="&quot;Кодекс внутреннего водного транспорта Российской Федерации&quot; от 07.03.2001 N 24-ФЗ (ред. от 03.02.2014){КонсультантПлюс}" w:history="1">
        <w:r w:rsidR="00BF39F4" w:rsidRPr="003F7B6A">
          <w:rPr>
            <w:color w:val="000000"/>
          </w:rPr>
          <w:t>Кодекс</w:t>
        </w:r>
      </w:hyperlink>
      <w:r w:rsidR="00BF39F4" w:rsidRPr="003F7B6A">
        <w:rPr>
          <w:color w:val="000000"/>
        </w:rPr>
        <w:t xml:space="preserve"> внутреннего водного транспорта Российской Федерации. 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Лесной кодекс Российской Федерации. 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21.02.1992 г. № 2395-1 «О недрах».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21.12.1994 г. № 69-ФЗ «О пожарной безопасности».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14.03.1995 г. № 33-ФЗ «Об особо охраняемых природных территориях».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24.04.1995 г. № 52-ФЗ «О животном мире».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24.11.1995 г. № 181-ФЗ «О социальной защите инвалидов в Российской Федерации».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</w:t>
      </w:r>
      <w:hyperlink r:id="rId23" w:tooltip="Федеральный закон от 10.12.1995 N 196-ФЗ (ред. от 28.12.2013) &quot;О безопасности дорожного движения&quot;{КонсультантПлюс}" w:history="1">
        <w:r w:rsidRPr="003F7B6A">
          <w:rPr>
            <w:color w:val="000000"/>
          </w:rPr>
          <w:t>закон</w:t>
        </w:r>
      </w:hyperlink>
      <w:r w:rsidRPr="003F7B6A">
        <w:rPr>
          <w:color w:val="000000"/>
        </w:rPr>
        <w:t xml:space="preserve"> от 10.12.1995 г. № 196-ФЗ «О безопасности дорожного движения».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09.01.1996 г. № 3-ФЗ «О радиационной безопасности населения».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закон от 24.11.1996 г. № 132-ФЗ «Об основах туристской деятельности в Российской Федерации». 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24.06.1998 г. № 89-ФЗ «Об отходах производства и потребления».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04.05.1999 г. № 96-ФЗ «Об охране атмосферного воздуха».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10.01.2002 г. № 7-ФЗ «Об охране окружающей среды».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</w:t>
      </w:r>
      <w:hyperlink r:id="rId24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3F7B6A">
          <w:rPr>
            <w:color w:val="000000"/>
          </w:rPr>
          <w:t>закон</w:t>
        </w:r>
      </w:hyperlink>
      <w:r w:rsidRPr="003F7B6A">
        <w:rPr>
          <w:color w:val="000000"/>
        </w:rPr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:rsidR="00BF39F4" w:rsidRPr="003F7B6A" w:rsidRDefault="009234F5" w:rsidP="00BF39F4">
      <w:pPr>
        <w:ind w:firstLine="709"/>
        <w:jc w:val="both"/>
        <w:rPr>
          <w:color w:val="000000"/>
        </w:rPr>
      </w:pPr>
      <w:hyperlink r:id="rId25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BF39F4" w:rsidRPr="003F7B6A">
          <w:rPr>
            <w:color w:val="000000"/>
          </w:rPr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</w:t>
      </w:r>
      <w:hyperlink r:id="rId26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3F7B6A">
          <w:rPr>
            <w:color w:val="000000"/>
          </w:rPr>
          <w:t>закон</w:t>
        </w:r>
      </w:hyperlink>
      <w:r w:rsidRPr="003F7B6A">
        <w:rPr>
          <w:color w:val="000000"/>
        </w:rPr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22.07.2008 г. № 123-ФЗ «Технический регламент о требованиях пожарной безопасности».</w:t>
      </w:r>
    </w:p>
    <w:p w:rsidR="00BF39F4" w:rsidRPr="003F7B6A" w:rsidRDefault="00BF39F4" w:rsidP="00BF39F4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30.12.2009 г № 384-ФЗ «Технический регламент о безопасности зданий и сооружений».</w:t>
      </w:r>
    </w:p>
    <w:p w:rsidR="00BF39F4" w:rsidRPr="004E0896" w:rsidRDefault="00BF39F4" w:rsidP="00BF39F4">
      <w:pPr>
        <w:ind w:firstLine="709"/>
        <w:jc w:val="both"/>
      </w:pPr>
      <w:r w:rsidRPr="003F7B6A">
        <w:t xml:space="preserve">Федеральный </w:t>
      </w:r>
      <w:hyperlink r:id="rId27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3F7B6A">
          <w:t>закон</w:t>
        </w:r>
      </w:hyperlink>
      <w:r w:rsidRPr="003F7B6A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</w:t>
      </w:r>
      <w:r w:rsidRPr="004E0896">
        <w:t>й Федерации».</w:t>
      </w:r>
    </w:p>
    <w:p w:rsidR="00BF39F4" w:rsidRPr="004E0896" w:rsidRDefault="00BF39F4" w:rsidP="00BF39F4">
      <w:pPr>
        <w:jc w:val="center"/>
        <w:rPr>
          <w:b/>
          <w:color w:val="000000"/>
        </w:rPr>
      </w:pPr>
    </w:p>
    <w:p w:rsidR="00BF39F4" w:rsidRPr="004E0896" w:rsidRDefault="00BF39F4" w:rsidP="00BF39F4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:rsidR="00BF39F4" w:rsidRPr="004E0896" w:rsidRDefault="00BF39F4" w:rsidP="00BF39F4">
      <w:pPr>
        <w:ind w:firstLine="709"/>
        <w:jc w:val="both"/>
      </w:pPr>
      <w:r w:rsidRPr="004E0896">
        <w:lastRenderedPageBreak/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:rsidR="00BF39F4" w:rsidRPr="004E0896" w:rsidRDefault="00BF39F4" w:rsidP="00BF39F4">
      <w:pPr>
        <w:ind w:firstLine="709"/>
        <w:jc w:val="both"/>
      </w:pPr>
      <w:r w:rsidRPr="004E0896">
        <w:t>Постановление Правительства Российской Федерации от 30.06.2007 г. № 417 «Об утверждении Правил пожарной безопасности в лесах».</w:t>
      </w:r>
    </w:p>
    <w:p w:rsidR="00BF39F4" w:rsidRPr="004E0896" w:rsidRDefault="009234F5" w:rsidP="00BF39F4">
      <w:pPr>
        <w:ind w:firstLine="709"/>
        <w:jc w:val="both"/>
        <w:rPr>
          <w:color w:val="000000"/>
        </w:rPr>
      </w:pPr>
      <w:hyperlink r:id="rId28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BF39F4" w:rsidRPr="004E0896">
          <w:rPr>
            <w:color w:val="000000"/>
          </w:rPr>
          <w:t>Постановление</w:t>
        </w:r>
      </w:hyperlink>
      <w:r w:rsidR="00BF39F4" w:rsidRPr="004E0896">
        <w:rPr>
          <w:color w:val="000000"/>
        </w:rPr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:rsidR="00BF39F4" w:rsidRPr="004E0896" w:rsidRDefault="009234F5" w:rsidP="00BF39F4">
      <w:pPr>
        <w:ind w:firstLine="709"/>
        <w:jc w:val="both"/>
      </w:pPr>
      <w:hyperlink r:id="rId29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BF39F4" w:rsidRPr="004E0896">
          <w:t>Постановление</w:t>
        </w:r>
      </w:hyperlink>
      <w:r w:rsidR="00BF39F4" w:rsidRPr="004E0896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Госстроя России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Госстроя России от 27.09.2003 г. № 170</w:t>
      </w:r>
      <w:r w:rsidRPr="004E0896">
        <w:t xml:space="preserve"> «</w:t>
      </w:r>
      <w:r w:rsidRPr="004E0896">
        <w:rPr>
          <w:color w:val="000000"/>
        </w:rPr>
        <w:t>Об утверждении Правил и норм технической эксплуатации жилищного фонда».</w:t>
      </w:r>
    </w:p>
    <w:p w:rsidR="00BF39F4" w:rsidRPr="004E0896" w:rsidRDefault="00BF39F4" w:rsidP="00BF39F4">
      <w:pPr>
        <w:ind w:firstLine="709"/>
        <w:jc w:val="both"/>
      </w:pPr>
      <w:r w:rsidRPr="004E0896">
        <w:t>Распоряжение Правительства Российской Федерации от 03.07.1996 г. № 1063-р «О Социальных нормах и нормативах».</w:t>
      </w:r>
    </w:p>
    <w:p w:rsidR="00BF39F4" w:rsidRPr="004E0896" w:rsidRDefault="00BF39F4" w:rsidP="00BF39F4">
      <w:pPr>
        <w:ind w:firstLine="709"/>
        <w:jc w:val="both"/>
      </w:pPr>
      <w:r w:rsidRPr="004E0896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Министерства культуры СССР от 13.05.1986 г.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культуры».</w:t>
      </w:r>
    </w:p>
    <w:p w:rsidR="00BF39F4" w:rsidRPr="004E0896" w:rsidRDefault="00BF39F4" w:rsidP="00BF39F4">
      <w:pPr>
        <w:ind w:firstLine="709"/>
        <w:jc w:val="both"/>
      </w:pPr>
      <w:r w:rsidRPr="004E0896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:rsidR="00BF39F4" w:rsidRPr="004E0896" w:rsidRDefault="00BF39F4" w:rsidP="00BF39F4">
      <w:pPr>
        <w:ind w:firstLine="709"/>
        <w:jc w:val="both"/>
      </w:pPr>
      <w:r w:rsidRPr="004E0896">
        <w:t>Приказ МЧС России от 30.12.2005 г. № 1027 «О дополнительных мероприятиях по формированию федеральной противопожарной службы».</w:t>
      </w:r>
    </w:p>
    <w:p w:rsidR="00BF39F4" w:rsidRPr="004E0896" w:rsidRDefault="00BF39F4" w:rsidP="00BF39F4">
      <w:pPr>
        <w:ind w:firstLine="709"/>
        <w:jc w:val="both"/>
      </w:pPr>
      <w:r w:rsidRPr="004E0896">
        <w:t xml:space="preserve">Приказ МЧС РФ № 422, </w:t>
      </w:r>
      <w:proofErr w:type="spellStart"/>
      <w:r w:rsidRPr="004E0896">
        <w:t>Мининформсвязи</w:t>
      </w:r>
      <w:proofErr w:type="spellEnd"/>
      <w:r w:rsidRPr="004E0896">
        <w:t xml:space="preserve"> РФ № 90, Минкультуры РФ № 376 от 25.07.2006 г. «Об утверждении Положения о системах оповещения населения».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05.07.2011 г. №  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Приказ Министерства регионального развития Российской Федерации от 26.05.2011</w:t>
      </w:r>
      <w:r>
        <w:rPr>
          <w:color w:val="000000"/>
        </w:rPr>
        <w:t> </w:t>
      </w:r>
      <w:r w:rsidRPr="004E0896">
        <w:rPr>
          <w:color w:val="000000"/>
        </w:rPr>
        <w:t xml:space="preserve">г. № 244 «Об утверждении Методических рекомендаций по разработке проектов генеральных планов поселений и городских округов». 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12.12.2011 г. № 516 «Об утверждении Лесоустроительной инструкции».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27.04.2012 г. № 174 «Об утверждении Нормативов противопожарного обустройства лесов».</w:t>
      </w:r>
    </w:p>
    <w:p w:rsidR="00BF39F4" w:rsidRPr="004E0896" w:rsidRDefault="00BF39F4" w:rsidP="00BF3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089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E089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E0896">
        <w:rPr>
          <w:rFonts w:ascii="Times New Roman" w:hAnsi="Times New Roman" w:cs="Times New Roman"/>
          <w:sz w:val="24"/>
          <w:szCs w:val="24"/>
        </w:rPr>
        <w:t xml:space="preserve">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Министерства регионального развития Российской Федерации от 19.04.2013</w:t>
      </w:r>
      <w:r>
        <w:rPr>
          <w:color w:val="000000"/>
        </w:rPr>
        <w:t> </w:t>
      </w:r>
      <w:r w:rsidRPr="004E0896">
        <w:rPr>
          <w:color w:val="000000"/>
        </w:rPr>
        <w:t>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</w:p>
    <w:p w:rsidR="00BF39F4" w:rsidRPr="004E0896" w:rsidRDefault="00BF39F4" w:rsidP="00BF39F4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ГОСТы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12.1.033 ССБТ. Пожарная безопасность. Термины и определения.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ГОСТ 17.0.0.01-76 Система стандартов в области охраны природы и улучшения использования природных ресурсов. Основные положения (с Изменениями </w:t>
      </w:r>
      <w:r>
        <w:rPr>
          <w:color w:val="000000"/>
        </w:rPr>
        <w:t>№</w:t>
      </w:r>
      <w:r w:rsidRPr="004E0896">
        <w:rPr>
          <w:color w:val="000000"/>
        </w:rPr>
        <w:t xml:space="preserve"> 1, 2).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17.1.1.04-80 Охрана природы. Гидросфера. Классификация подземных вод по целям водопользования.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17.1.3.06-82 Охрана природы. Гидросфера. Общие требования к охране подземных вод.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17.1.3.13-86 Охрана природы. Гидросфера. Общие требования к охране поверхностных вод от загрязнения.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ГОСТ 17.1.5.02-80 Гигиенические требования к зонам рекреации водных объектов.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17.5.1.02-85 Охрана природы. Земли. Классификация нарушенных земель для рекультивации.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17.5.3.01-78* Охрана природы. Земли. Состав и размер зеленых зон городов.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17.5.3.04-83 Охрана природы. Земли. Общие требования к рекультивации земель.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17.8.1.02-88 Охрана природы. Ландшафты. Классификация.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22.0.02–94 Безопасность в чрезвычайных ситуациях. Термины и определения основных понятий.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22.0.03–97</w:t>
      </w:r>
      <w:r>
        <w:rPr>
          <w:color w:val="000000"/>
        </w:rPr>
        <w:t> </w:t>
      </w:r>
      <w:r w:rsidRPr="004E0896">
        <w:rPr>
          <w:color w:val="000000"/>
        </w:rPr>
        <w:t>Безопасность в чрезвычайных ситуациях. Природные чрезвычайные ситуации. Термины и определения.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22.0.05–97</w:t>
      </w:r>
      <w:r>
        <w:rPr>
          <w:color w:val="000000"/>
        </w:rPr>
        <w:t> </w:t>
      </w:r>
      <w:r w:rsidRPr="004E0896">
        <w:rPr>
          <w:color w:val="000000"/>
        </w:rPr>
        <w:t>Безопасность в чрезвычайных ситуациях. Техногенные чрезвычайные ситуации. Термины и определения.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22.0.06–95 Безопасность в чрезвычайных ситуациях. Источники природных чрезвы</w:t>
      </w:r>
      <w:r>
        <w:rPr>
          <w:color w:val="000000"/>
        </w:rPr>
        <w:t>чайных ситуаций</w:t>
      </w:r>
      <w:r w:rsidRPr="004E0896">
        <w:rPr>
          <w:color w:val="000000"/>
        </w:rPr>
        <w:t>. Поражающие факторы. Номенклатура поражающих воздействий.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ГОСТ 22.0.07–95 Безопасность в чрезвычайных ситуациях. Источники техногенных чрезвы</w:t>
      </w:r>
      <w:r>
        <w:rPr>
          <w:color w:val="000000"/>
        </w:rPr>
        <w:t>чайных ситуаций</w:t>
      </w:r>
      <w:r w:rsidRPr="004E0896">
        <w:rPr>
          <w:color w:val="000000"/>
        </w:rPr>
        <w:t>. Классификация и номенклатура поражающих факторов и их параметров.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ГОСТ 30774-2001 Ресурсосбережение. Обращение с отходами. Паспорт опасности отходов. Основные требования.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22283-2014 Шум авиационный. Допустимые уровни шума на территории жилой застройки и методы его измерения.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23.0.01-94 Безопасность в чрезвычайных ситуациях. Основные положения.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23.0.02-94</w:t>
      </w:r>
      <w:r>
        <w:rPr>
          <w:color w:val="000000"/>
        </w:rPr>
        <w:t> </w:t>
      </w:r>
      <w:r w:rsidRPr="004E0896">
        <w:rPr>
          <w:color w:val="000000"/>
        </w:rPr>
        <w:t>Безопасность в чрезвычайных ситуациях. Термины и определения основных понятий (с изменением № 1, введенным в действие 01.01.2001 г. Постановлением Госстандарта России от 31.05.200 г. № 148-ст).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50597-93</w:t>
      </w:r>
      <w:r>
        <w:rPr>
          <w:color w:val="000000"/>
        </w:rPr>
        <w:t> </w:t>
      </w:r>
      <w:r w:rsidRPr="004E0896">
        <w:rPr>
          <w:color w:val="000000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50681-94</w:t>
      </w:r>
      <w:r>
        <w:rPr>
          <w:color w:val="000000"/>
        </w:rPr>
        <w:t> </w:t>
      </w:r>
      <w:r w:rsidRPr="004E0896">
        <w:rPr>
          <w:color w:val="000000"/>
        </w:rPr>
        <w:t>Туристско-экскурсионное обслуживание. Проектирование туристских услуг.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50690-2000 Туристские услуги. Общие требования.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51185-98 Туристские услуги. Средства размещения. Общие требования.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52023-2003</w:t>
      </w:r>
      <w:r>
        <w:rPr>
          <w:color w:val="000000"/>
        </w:rPr>
        <w:t> </w:t>
      </w:r>
      <w:r w:rsidRPr="004E0896">
        <w:rPr>
          <w:color w:val="000000"/>
        </w:rPr>
        <w:t>Сети распределительные систем кабельного телевидения. Основные параметры. Технические требования. Методы измерений и испытаний.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52108-2003</w:t>
      </w:r>
      <w:r>
        <w:rPr>
          <w:color w:val="000000"/>
        </w:rPr>
        <w:t> </w:t>
      </w:r>
      <w:r w:rsidRPr="004E0896">
        <w:rPr>
          <w:color w:val="000000"/>
        </w:rPr>
        <w:t>Ресурсосбережение. Обращение с отходами. Основные положения (с Изменением № 1).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52398-2005 Классификация автомобильных дорог. Основные параметры и требования.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52399-2005 Геометрические элементы автомобильных дорог.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52766-2007</w:t>
      </w:r>
      <w:r>
        <w:rPr>
          <w:color w:val="000000"/>
        </w:rPr>
        <w:t> </w:t>
      </w:r>
      <w:r w:rsidRPr="004E0896">
        <w:rPr>
          <w:color w:val="000000"/>
        </w:rPr>
        <w:t>Дороги автомобильные общего пользования. Элементы обустройства. Общие требования.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53691-2009 Ресурсосбережение. Обращение с отходами. Паспорт отхода I-IV класса опасности. Основные требования.</w:t>
      </w:r>
    </w:p>
    <w:p w:rsidR="00BF39F4" w:rsidRPr="004E0896" w:rsidRDefault="00BF39F4" w:rsidP="00BF39F4">
      <w:pPr>
        <w:jc w:val="center"/>
      </w:pPr>
    </w:p>
    <w:p w:rsidR="00BF39F4" w:rsidRPr="004E0896" w:rsidRDefault="00BF39F4" w:rsidP="00BF39F4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СНиПы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 11-04-2003 Инструкция о порядке разработки, согласования, экспертизы и утверждения градостроительной документации.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2.01.51-90 Инженерно-технические мероприятия гражданской обороны.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2.01.53-84 Световая маскировка населенных пунктов и объектов народного хозяйства.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 2.06.01-86 Гидротехнические сооружения. Основные положения проектирования.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2.06.03-85 Мелиоративные системы и сооружения. 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2.06.15-85 Инженерная защита территорий от затопления и подтопления.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2.08.02-89* Общественные здания и сооружения.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2.10.05-85 Предприятия, здания и сооружения по хранению и переработке зерна.</w:t>
      </w:r>
    </w:p>
    <w:p w:rsidR="00BF39F4" w:rsidRPr="004E0896" w:rsidRDefault="00BF39F4" w:rsidP="00BF39F4">
      <w:pPr>
        <w:ind w:firstLine="709"/>
        <w:jc w:val="both"/>
      </w:pPr>
      <w:r w:rsidRPr="004E0896">
        <w:t xml:space="preserve">СНиП 22-01-95 Геофизика опасных природных воздействий.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23-01-99 Строительная климатология.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СНиП 30-02-97* Планировка и застройка территорий садоводческих объединений граждан, здания и сооружения.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31-03-2001 Производственные здания.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31-04-2001 Складские здания.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31-05-2003 Общественные здания административного назначения.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41-02-2003 Тепловые сети.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42-01-2002 Газораспределительные системы.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II-7-81* Строительство в сейсмических районах.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СНиП Инструкция по проектированию крышных котельных (дополнение к </w:t>
      </w:r>
      <w:hyperlink r:id="rId30" w:tooltip="СНиП II-35-76" w:history="1">
        <w:r w:rsidRPr="004E0896">
          <w:rPr>
            <w:color w:val="000000"/>
          </w:rPr>
          <w:t>СНиП II-35-76</w:t>
        </w:r>
      </w:hyperlink>
      <w:r w:rsidRPr="004E0896">
        <w:rPr>
          <w:color w:val="000000"/>
        </w:rPr>
        <w:t xml:space="preserve"> Котельные установки и </w:t>
      </w:r>
      <w:hyperlink r:id="rId31" w:tooltip="СНиП 2.04.08-87" w:history="1">
        <w:r w:rsidRPr="004E0896">
          <w:rPr>
            <w:color w:val="000000"/>
          </w:rPr>
          <w:t>СНиП 2.04.08-87</w:t>
        </w:r>
      </w:hyperlink>
      <w:r w:rsidRPr="004E0896">
        <w:rPr>
          <w:color w:val="000000"/>
        </w:rPr>
        <w:t>* Газоснабжение).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</w:p>
    <w:p w:rsidR="00BF39F4" w:rsidRPr="00B56849" w:rsidRDefault="00BF39F4" w:rsidP="00BF39F4">
      <w:pPr>
        <w:jc w:val="center"/>
        <w:rPr>
          <w:b/>
          <w:color w:val="000000"/>
        </w:rPr>
      </w:pPr>
      <w:r w:rsidRPr="00B56849">
        <w:rPr>
          <w:b/>
          <w:color w:val="000000"/>
        </w:rPr>
        <w:t>Своды правил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105.13330.2012</w:t>
      </w:r>
      <w:r>
        <w:rPr>
          <w:color w:val="000000"/>
        </w:rPr>
        <w:t> </w:t>
      </w:r>
      <w:r w:rsidRPr="004E0896">
        <w:rPr>
          <w:color w:val="000000"/>
        </w:rPr>
        <w:t>Здания и помещения для хранения и переработки сельскохозяйственной продукции.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106.13330.2012 Животноводческие, птицеводческие и звероводческие здания и помещения.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11-112-2001</w:t>
      </w:r>
      <w:r>
        <w:rPr>
          <w:color w:val="000000"/>
        </w:rPr>
        <w:t> </w:t>
      </w:r>
      <w:r w:rsidRPr="004E0896">
        <w:rPr>
          <w:color w:val="000000"/>
        </w:rPr>
        <w:t>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t>СП 11.13130.2009 Места дислокации подразделений пожарной охраны. Порядок и методика определения.</w:t>
      </w:r>
      <w:r w:rsidRPr="004E0896">
        <w:rPr>
          <w:color w:val="000000"/>
        </w:rPr>
        <w:t xml:space="preserve">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113.13330.2012 Стоянки автомобилей.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118.13330.2012 Общественные здания и сооружения.</w:t>
      </w:r>
    </w:p>
    <w:p w:rsidR="00BF39F4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121.13330.2012 Аэродромы.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124.13330.2012 Тепловые сети. </w:t>
      </w:r>
    </w:p>
    <w:p w:rsidR="00BF39F4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125.13330.2012</w:t>
      </w:r>
      <w:r>
        <w:rPr>
          <w:color w:val="000000"/>
        </w:rPr>
        <w:t> </w:t>
      </w:r>
      <w:r w:rsidRPr="004E0896">
        <w:rPr>
          <w:color w:val="000000"/>
        </w:rPr>
        <w:t xml:space="preserve">Нефтепродуктопроводы, прокладываемые на территории городов и других населенных пунктов. </w:t>
      </w:r>
    </w:p>
    <w:p w:rsidR="00BF39F4" w:rsidRPr="006B321D" w:rsidRDefault="00BF39F4" w:rsidP="00BF39F4">
      <w:pPr>
        <w:ind w:firstLine="709"/>
        <w:jc w:val="both"/>
      </w:pPr>
      <w:r w:rsidRPr="004E0896">
        <w:t>СП 155.13130.2014 Требования пожарной безопасности. Склады нефти и нефтепродуктов.</w:t>
      </w:r>
    </w:p>
    <w:p w:rsidR="00BF39F4" w:rsidRPr="000A638D" w:rsidRDefault="00BF39F4" w:rsidP="00BF39F4">
      <w:pPr>
        <w:ind w:firstLine="709"/>
        <w:jc w:val="both"/>
        <w:rPr>
          <w:color w:val="000000"/>
        </w:rPr>
      </w:pPr>
      <w:r w:rsidRPr="000A638D">
        <w:rPr>
          <w:color w:val="000000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18.13330.2011 Генеральные планы промышленных предприятий.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19.13330.2011 Генеральные планы сельскохозяйственных предприятий.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2.1.5.1059-01</w:t>
      </w:r>
      <w:r>
        <w:rPr>
          <w:color w:val="000000"/>
        </w:rPr>
        <w:t> </w:t>
      </w:r>
      <w:r w:rsidRPr="004E0896">
        <w:rPr>
          <w:color w:val="000000"/>
        </w:rPr>
        <w:t>Гигиенические требования к охране подземных вод от загрязнения.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2.1.7.1038-01 Гигиенические требования к устройству и содержанию полигонов для твердых бытовых отходов.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2.1.7.1386-03 Санитарные правила по определению класса опасности токсичных отходов производства и потребления.</w:t>
      </w:r>
    </w:p>
    <w:p w:rsidR="00BF39F4" w:rsidRPr="004E0896" w:rsidRDefault="00BF39F4" w:rsidP="00BF39F4">
      <w:pPr>
        <w:ind w:firstLine="709"/>
        <w:jc w:val="both"/>
      </w:pPr>
      <w:r w:rsidRPr="004E0896">
        <w:t>СП 2.13130.2012 «Обеспечение огнестойкости объектов защиты».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30-102-99</w:t>
      </w:r>
      <w:r>
        <w:rPr>
          <w:color w:val="000000"/>
        </w:rPr>
        <w:t> </w:t>
      </w:r>
      <w:r w:rsidRPr="004E0896">
        <w:rPr>
          <w:color w:val="000000"/>
        </w:rPr>
        <w:t>Планировка и застройка территорий малоэтажного жилищного строительства.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31-102-99</w:t>
      </w:r>
      <w:r>
        <w:rPr>
          <w:color w:val="000000"/>
        </w:rPr>
        <w:t> </w:t>
      </w:r>
      <w:r w:rsidRPr="004E0896">
        <w:rPr>
          <w:color w:val="000000"/>
        </w:rPr>
        <w:t>Требования доступности общественных зданий и сооружений для инвалидов и других маломобильных посетителей.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31-103-99 Проектирование и строительство зданий, сооружений и комплексов православных храмов.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31-112-2004 Физкультурно-спортивные залы.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</w:t>
      </w:r>
      <w:r>
        <w:rPr>
          <w:color w:val="000000"/>
        </w:rPr>
        <w:t> </w:t>
      </w:r>
      <w:r w:rsidRPr="004E0896">
        <w:rPr>
          <w:color w:val="000000"/>
        </w:rPr>
        <w:t xml:space="preserve">31.13330.2012 Водоснабжение. Наружные сети и сооружения.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 32.13330.2012 Канализация. Наружные сети и сооружения.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 34.13330.2012 Автомобильные дороги.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СП 35-101-2001 Проектирование зданий и сооружений с учетом доступности для маломобильных групп населения. Общие положения.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35-102-2001</w:t>
      </w:r>
      <w:r>
        <w:rPr>
          <w:color w:val="000000"/>
        </w:rPr>
        <w:t> </w:t>
      </w:r>
      <w:r w:rsidRPr="004E0896">
        <w:rPr>
          <w:color w:val="000000"/>
        </w:rPr>
        <w:t>Жилая среда с планировочными элементами, доступными инвалидам.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35-103-2001</w:t>
      </w:r>
      <w:r>
        <w:rPr>
          <w:color w:val="000000"/>
        </w:rPr>
        <w:t> </w:t>
      </w:r>
      <w:r w:rsidRPr="004E0896">
        <w:rPr>
          <w:color w:val="000000"/>
        </w:rPr>
        <w:t>Общественные здания и сооружения, доступные маломобильным посетителям.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35-104-2001 Здания и помещения с местами труда для инвалидов.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35-106-2003</w:t>
      </w:r>
      <w:r>
        <w:rPr>
          <w:color w:val="000000"/>
        </w:rPr>
        <w:t> </w:t>
      </w:r>
      <w:r w:rsidRPr="004E0896">
        <w:rPr>
          <w:color w:val="000000"/>
        </w:rPr>
        <w:t>Расчет и размещение учреждений социального обслуживания пожилых людей.</w:t>
      </w:r>
    </w:p>
    <w:p w:rsidR="00BF39F4" w:rsidRPr="004E0896" w:rsidRDefault="00BF39F4" w:rsidP="00BF39F4">
      <w:pPr>
        <w:ind w:firstLine="709"/>
        <w:jc w:val="both"/>
      </w:pPr>
      <w:r w:rsidRPr="004E0896">
        <w:t>СП 4.13130.2013</w:t>
      </w:r>
      <w:r>
        <w:t> </w:t>
      </w:r>
      <w:r w:rsidRPr="004E0896"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42.13330.201</w:t>
      </w:r>
      <w:r w:rsidR="004D6076">
        <w:rPr>
          <w:color w:val="000000"/>
        </w:rPr>
        <w:t>6</w:t>
      </w:r>
      <w:r>
        <w:rPr>
          <w:color w:val="000000"/>
        </w:rPr>
        <w:t> </w:t>
      </w:r>
      <w:r w:rsidRPr="004E0896">
        <w:rPr>
          <w:color w:val="000000"/>
        </w:rPr>
        <w:t>Градостроительство. Планировка и застройка городских и сельских поселений.</w:t>
      </w:r>
      <w:r w:rsidRPr="004E0896">
        <w:t xml:space="preserve"> </w:t>
      </w:r>
    </w:p>
    <w:p w:rsidR="00BF39F4" w:rsidRPr="004E0896" w:rsidRDefault="00BF39F4" w:rsidP="00BF39F4">
      <w:pPr>
        <w:ind w:firstLine="709"/>
        <w:jc w:val="both"/>
      </w:pPr>
      <w:r w:rsidRPr="004E0896">
        <w:t>СП 4.13130.2013</w:t>
      </w:r>
      <w:r>
        <w:t> </w:t>
      </w:r>
      <w:r w:rsidRPr="004E0896"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43.13330.2012 Сооружения промышленных предприятий.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44.13330.2011 Административные и бытовые здания.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46.13330.2012 Мосты и трубы.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4690-88 Санитарные правила содержания территорий населенных мест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51.13330.2011 Защита от шума.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54.13330.2011 Здания жилые многоквартирные.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55.13330.2011 Дома жилые одноквартирные.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59.13330.2012 Доступность зданий и сооружений для маломобильных групп населения.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 78.13330.2012 Автомобильные дороги.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t>СП 8.13130.2009</w:t>
      </w:r>
      <w:r>
        <w:t> </w:t>
      </w:r>
      <w:r w:rsidRPr="004E0896">
        <w:t>Системы противопожарной защиты. Источники наружного противопожарного водоснабжения. Требования пожарной безопасности.</w:t>
      </w:r>
    </w:p>
    <w:p w:rsidR="00BF39F4" w:rsidRPr="004E0896" w:rsidRDefault="00BF39F4" w:rsidP="00BF39F4">
      <w:pPr>
        <w:ind w:firstLine="709"/>
        <w:jc w:val="both"/>
      </w:pPr>
      <w:r w:rsidRPr="004E0896">
        <w:t>СП 88.13330.2014 Защитные сооружения гражданской обороны.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99.13330.2012</w:t>
      </w:r>
      <w:r>
        <w:rPr>
          <w:color w:val="000000"/>
        </w:rPr>
        <w:t> </w:t>
      </w:r>
      <w:r w:rsidRPr="004E0896">
        <w:rPr>
          <w:color w:val="000000"/>
        </w:rPr>
        <w:t xml:space="preserve">Внутрихозяйственные автомобильные дороги в колхозах, совхозах и других сельскохозяйственных предприятиях и организациях.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</w:p>
    <w:p w:rsidR="00BF39F4" w:rsidRPr="00B56849" w:rsidRDefault="00BF39F4" w:rsidP="00BF39F4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Санитарные нормы и правила</w:t>
      </w:r>
      <w:r>
        <w:rPr>
          <w:b/>
          <w:color w:val="000000"/>
        </w:rPr>
        <w:t xml:space="preserve">, </w:t>
      </w:r>
      <w:r w:rsidRPr="00B56849">
        <w:rPr>
          <w:b/>
          <w:color w:val="000000"/>
        </w:rPr>
        <w:t>санитарные нормы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>
        <w:rPr>
          <w:color w:val="000000"/>
        </w:rPr>
        <w:t>СанПиН 2.1.1279-03 </w:t>
      </w:r>
      <w:r w:rsidRPr="004E0896">
        <w:rPr>
          <w:color w:val="000000"/>
        </w:rPr>
        <w:t>Гигиенические требования к размещению, устройству и содержанию кладбищ, зданий и сооружений похоронного назначения.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>
        <w:rPr>
          <w:color w:val="000000"/>
        </w:rPr>
        <w:t>СанПиН 2.1.4.1074-01 </w:t>
      </w:r>
      <w:r w:rsidRPr="004E0896">
        <w:rPr>
          <w:color w:val="000000"/>
        </w:rPr>
        <w:t>Питьевая вода. Гигиенические требования к качеству воды централизованного питьевого водоснабжения. Контроль качества.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>
        <w:rPr>
          <w:color w:val="000000"/>
        </w:rPr>
        <w:t>СанПиН 2.1.4.1110-02 </w:t>
      </w:r>
      <w:r w:rsidRPr="004E0896">
        <w:rPr>
          <w:color w:val="000000"/>
        </w:rPr>
        <w:t>Зоны санитарной охраны источников водоснабжения и водопроводов питьевого назначения.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</w:t>
      </w:r>
      <w:r w:rsidRPr="004E0896">
        <w:t> </w:t>
      </w:r>
      <w:r>
        <w:rPr>
          <w:color w:val="000000"/>
        </w:rPr>
        <w:t>2.1.4.1175-02 </w:t>
      </w:r>
      <w:r w:rsidRPr="004E0896">
        <w:rPr>
          <w:color w:val="000000"/>
        </w:rPr>
        <w:t>Гигиенические требования к качеству воды нецентрализованного водоснабжения. Санитарная охрана источников.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2.1.5.980-00 Гигиенические требования к охране поверхностных вод.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 2.1.6.1</w:t>
      </w:r>
      <w:r>
        <w:rPr>
          <w:color w:val="000000"/>
        </w:rPr>
        <w:t>032-01 </w:t>
      </w:r>
      <w:r w:rsidRPr="004E0896">
        <w:rPr>
          <w:color w:val="000000"/>
        </w:rPr>
        <w:t>Гигиенические требования к обеспечению качества атмосферного воздуха населенных мест.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</w:t>
      </w:r>
      <w:r w:rsidRPr="004E0896">
        <w:t> </w:t>
      </w:r>
      <w:r>
        <w:rPr>
          <w:color w:val="000000"/>
        </w:rPr>
        <w:t>2.1.7.1287-03 </w:t>
      </w:r>
      <w:r w:rsidRPr="004E0896">
        <w:rPr>
          <w:color w:val="000000"/>
        </w:rPr>
        <w:t>Санитарно-эпидемиологические требования к качеству почвы.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2.1.7.1322-03 Гигиенические требования к размещению и обезвреживанию отходов производства и потребления.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2.1.7.2790-10 Санитарно-эпидемиологические требования к обращению с медицинскими отходами.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СанПиН 2.1.8/2.2.4.1190-03 </w:t>
      </w:r>
      <w:r w:rsidRPr="004E0896">
        <w:rPr>
          <w:color w:val="000000"/>
        </w:rPr>
        <w:t>Гигиенические требования к размещению и эксплуатации средств сухопутной подвижной радиосвязи.</w:t>
      </w:r>
    </w:p>
    <w:p w:rsidR="00BF39F4" w:rsidRPr="0002695C" w:rsidRDefault="00BF39F4" w:rsidP="00BF39F4">
      <w:pPr>
        <w:ind w:firstLine="709"/>
        <w:jc w:val="both"/>
        <w:rPr>
          <w:color w:val="000000"/>
        </w:rPr>
      </w:pPr>
      <w:r w:rsidRPr="0002695C">
        <w:rPr>
          <w:color w:val="000000"/>
        </w:rPr>
        <w:t>СанПиН 2.1.3.2630-10 С</w:t>
      </w:r>
      <w:r>
        <w:rPr>
          <w:color w:val="000000"/>
        </w:rPr>
        <w:t>анитарно-эпидемиологические требования к организациям, осуществляющим медицинскую деятельность.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 2.2.1/2.1.1.1200-03 Санитарно-защитные зоны и санитарная классификация предприятий, сооружений  и иных объектов. Санитарно-эпидемиологические правила и нормативы.</w:t>
      </w:r>
    </w:p>
    <w:p w:rsidR="00BF39F4" w:rsidRPr="004E0896" w:rsidRDefault="00BF39F4" w:rsidP="00BF39F4">
      <w:pPr>
        <w:ind w:firstLine="709"/>
        <w:jc w:val="both"/>
      </w:pPr>
      <w:r>
        <w:t>СанПиН 2.4.1.2660-10 </w:t>
      </w:r>
      <w:r w:rsidRPr="004E0896">
        <w:t>Санитарно-эпидемиологические требования к устройству, содержанию и организации режима работы в дошкольных организациях.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42-128-4690-88 Санитарные правила содержания территорий населенных мест.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</w:p>
    <w:p w:rsidR="00BF39F4" w:rsidRPr="00B56849" w:rsidRDefault="00BF39F4" w:rsidP="00BF39F4">
      <w:pPr>
        <w:jc w:val="center"/>
        <w:rPr>
          <w:b/>
          <w:color w:val="000000"/>
        </w:rPr>
      </w:pPr>
      <w:r w:rsidRPr="00B56849">
        <w:rPr>
          <w:b/>
          <w:color w:val="000000"/>
        </w:rPr>
        <w:t>РДС, МДС</w:t>
      </w:r>
      <w:r>
        <w:rPr>
          <w:b/>
          <w:color w:val="000000"/>
        </w:rPr>
        <w:t>, СН</w:t>
      </w:r>
      <w:r w:rsidRPr="00B56849">
        <w:rPr>
          <w:b/>
          <w:color w:val="000000"/>
        </w:rPr>
        <w:t xml:space="preserve">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РДС</w:t>
      </w:r>
      <w:r>
        <w:rPr>
          <w:color w:val="000000"/>
        </w:rPr>
        <w:t> </w:t>
      </w:r>
      <w:r w:rsidRPr="004E0896">
        <w:rPr>
          <w:color w:val="000000"/>
        </w:rPr>
        <w:t>35-201-99</w:t>
      </w:r>
      <w:r>
        <w:rPr>
          <w:color w:val="000000"/>
        </w:rPr>
        <w:t> </w:t>
      </w:r>
      <w:r w:rsidRPr="004E0896">
        <w:rPr>
          <w:color w:val="000000"/>
        </w:rPr>
        <w:t>Порядок реализации требований доступности для инвалидов к объектам социальной инфраструктуры.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МДС</w:t>
      </w:r>
      <w:r>
        <w:rPr>
          <w:color w:val="000000"/>
        </w:rPr>
        <w:t> </w:t>
      </w:r>
      <w:r w:rsidRPr="004E0896">
        <w:rPr>
          <w:color w:val="000000"/>
        </w:rPr>
        <w:t>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 457-74 Нормы отвода земель для аэропортов.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 467-74 Нормы отвода земель для автомобильных дорог.</w:t>
      </w:r>
    </w:p>
    <w:p w:rsidR="00BF39F4" w:rsidRDefault="00BF39F4" w:rsidP="00BF39F4">
      <w:pPr>
        <w:ind w:firstLine="709"/>
        <w:jc w:val="both"/>
        <w:rPr>
          <w:b/>
          <w:color w:val="000000"/>
        </w:rPr>
      </w:pPr>
    </w:p>
    <w:p w:rsidR="00BF39F4" w:rsidRDefault="00BF39F4" w:rsidP="00BF39F4">
      <w:pPr>
        <w:jc w:val="center"/>
        <w:rPr>
          <w:color w:val="000000"/>
        </w:rPr>
      </w:pPr>
      <w:r>
        <w:rPr>
          <w:b/>
          <w:color w:val="000000"/>
        </w:rPr>
        <w:t>И</w:t>
      </w:r>
      <w:r w:rsidRPr="00B56849">
        <w:rPr>
          <w:b/>
          <w:color w:val="000000"/>
        </w:rPr>
        <w:t xml:space="preserve">ные </w:t>
      </w:r>
      <w:r>
        <w:rPr>
          <w:b/>
          <w:color w:val="000000"/>
        </w:rPr>
        <w:t xml:space="preserve">нормативные и методические </w:t>
      </w:r>
      <w:r w:rsidRPr="00B56849">
        <w:rPr>
          <w:b/>
          <w:color w:val="000000"/>
        </w:rPr>
        <w:t>документы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ОДМ</w:t>
      </w:r>
      <w:r>
        <w:rPr>
          <w:color w:val="000000"/>
        </w:rPr>
        <w:t> </w:t>
      </w:r>
      <w:r w:rsidRPr="004E0896">
        <w:rPr>
          <w:color w:val="000000"/>
        </w:rPr>
        <w:t>218.2.013-2011 Методические рекомендации по защите от транспортного шума территорий, прилегающих к автомобильным дорогам.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ОДМ 218.3.031-2013</w:t>
      </w:r>
      <w:r>
        <w:rPr>
          <w:color w:val="000000"/>
        </w:rPr>
        <w:t> </w:t>
      </w:r>
      <w:r w:rsidRPr="004E0896">
        <w:rPr>
          <w:color w:val="000000"/>
        </w:rPr>
        <w:t>Методические рекомендации по охране окружающей среды при строительстве, ремонте и содержании автомобильных дорог.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ОНД-86 Методика расчета концентраций в атмосферном воздухе вредных веществ, содержащихся в выбросах предприятий.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РД</w:t>
      </w:r>
      <w:r>
        <w:rPr>
          <w:color w:val="000000"/>
        </w:rPr>
        <w:t> </w:t>
      </w:r>
      <w:r w:rsidRPr="004E0896">
        <w:rPr>
          <w:color w:val="000000"/>
        </w:rPr>
        <w:t>45.120-2000</w:t>
      </w:r>
      <w:r>
        <w:rPr>
          <w:color w:val="000000"/>
        </w:rPr>
        <w:t> </w:t>
      </w:r>
      <w:r w:rsidRPr="004E0896">
        <w:rPr>
          <w:color w:val="000000"/>
        </w:rPr>
        <w:t>(НТП</w:t>
      </w:r>
      <w:r>
        <w:rPr>
          <w:color w:val="000000"/>
        </w:rPr>
        <w:t> </w:t>
      </w:r>
      <w:r w:rsidRPr="004E0896">
        <w:rPr>
          <w:color w:val="000000"/>
        </w:rPr>
        <w:t>112-2000)</w:t>
      </w:r>
      <w:r>
        <w:rPr>
          <w:color w:val="000000"/>
        </w:rPr>
        <w:t> </w:t>
      </w:r>
      <w:r w:rsidRPr="004E0896">
        <w:rPr>
          <w:color w:val="000000"/>
        </w:rPr>
        <w:t>Нормы технологического проектирования. Городские и сельские телефонные сети.</w:t>
      </w:r>
    </w:p>
    <w:p w:rsidR="00BF39F4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:rsidR="00BF39F4" w:rsidRDefault="00BF39F4" w:rsidP="00BF39F4">
      <w:pPr>
        <w:ind w:firstLine="709"/>
        <w:jc w:val="both"/>
        <w:rPr>
          <w:color w:val="000000"/>
        </w:rPr>
      </w:pPr>
      <w:r w:rsidRPr="00B85613">
        <w:rPr>
          <w:color w:val="000000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от 4 мая 2016 г. N АК-15/02вн</w:t>
      </w:r>
      <w:r>
        <w:rPr>
          <w:color w:val="000000"/>
        </w:rPr>
        <w:t>.</w:t>
      </w:r>
    </w:p>
    <w:p w:rsidR="00BF39F4" w:rsidRDefault="00BF39F4" w:rsidP="00BF39F4">
      <w:pPr>
        <w:ind w:firstLine="709"/>
        <w:jc w:val="both"/>
        <w:rPr>
          <w:color w:val="000000"/>
        </w:rPr>
      </w:pPr>
      <w:r w:rsidRPr="00B85613">
        <w:rPr>
          <w:color w:val="000000"/>
        </w:rPr>
        <w:lastRenderedPageBreak/>
        <w:t>Методические рекомендации</w:t>
      </w:r>
      <w:r>
        <w:rPr>
          <w:color w:val="000000"/>
        </w:rPr>
        <w:t xml:space="preserve"> п</w:t>
      </w:r>
      <w:r w:rsidRPr="00B85613">
        <w:rPr>
          <w:color w:val="000000"/>
        </w:rPr>
        <w:t>о развитию сети медицинских организаций государственной</w:t>
      </w:r>
      <w:r>
        <w:rPr>
          <w:color w:val="000000"/>
        </w:rPr>
        <w:t xml:space="preserve"> с</w:t>
      </w:r>
      <w:r w:rsidRPr="00B85613">
        <w:rPr>
          <w:color w:val="000000"/>
        </w:rPr>
        <w:t>истемы здравоохранения и муниципальной</w:t>
      </w:r>
      <w:r>
        <w:rPr>
          <w:color w:val="000000"/>
        </w:rPr>
        <w:t xml:space="preserve"> с</w:t>
      </w:r>
      <w:r w:rsidRPr="00B85613">
        <w:rPr>
          <w:color w:val="000000"/>
        </w:rPr>
        <w:t>истемы здравоохранения от 8 июня 2016 г. N 358</w:t>
      </w:r>
      <w:r>
        <w:rPr>
          <w:color w:val="000000"/>
        </w:rPr>
        <w:t>.</w:t>
      </w:r>
    </w:p>
    <w:p w:rsidR="00BF39F4" w:rsidRDefault="00BF39F4" w:rsidP="00BF39F4">
      <w:pPr>
        <w:ind w:firstLine="709"/>
        <w:jc w:val="both"/>
      </w:pPr>
      <w:r w:rsidRPr="00B85613">
        <w:rPr>
          <w:color w:val="000000"/>
        </w:rPr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</w:t>
      </w:r>
      <w:r>
        <w:rPr>
          <w:color w:val="000000"/>
        </w:rPr>
        <w:t xml:space="preserve"> </w:t>
      </w:r>
      <w:r>
        <w:t>от 5 мая 2016 года № 219.</w:t>
      </w:r>
    </w:p>
    <w:p w:rsidR="00BF39F4" w:rsidRPr="00B85613" w:rsidRDefault="00BF39F4" w:rsidP="00BF39F4">
      <w:pPr>
        <w:ind w:firstLine="709"/>
        <w:jc w:val="both"/>
        <w:rPr>
          <w:color w:val="000000"/>
        </w:rPr>
      </w:pPr>
      <w:r w:rsidRPr="00B85613">
        <w:rPr>
          <w:color w:val="000000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 от 25 мая 2016 г. N 586</w:t>
      </w:r>
      <w:r>
        <w:rPr>
          <w:color w:val="000000"/>
        </w:rPr>
        <w:t>.</w:t>
      </w:r>
    </w:p>
    <w:p w:rsidR="00BF39F4" w:rsidRPr="00CE7B9B" w:rsidRDefault="00BF39F4" w:rsidP="00BF39F4">
      <w:pPr>
        <w:ind w:firstLine="709"/>
        <w:jc w:val="both"/>
        <w:rPr>
          <w:color w:val="000000"/>
        </w:rPr>
      </w:pPr>
      <w:r w:rsidRPr="00CE7B9B">
        <w:rPr>
          <w:color w:val="000000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от 27 июля 2016 г. N Р-948</w:t>
      </w:r>
      <w:r>
        <w:rPr>
          <w:color w:val="000000"/>
        </w:rPr>
        <w:t>.</w:t>
      </w:r>
    </w:p>
    <w:p w:rsidR="00BF39F4" w:rsidRDefault="00BF39F4" w:rsidP="00BF39F4">
      <w:pPr>
        <w:pStyle w:val="ConsPlusTitle"/>
        <w:jc w:val="center"/>
      </w:pPr>
    </w:p>
    <w:p w:rsidR="00BF39F4" w:rsidRDefault="00BF39F4" w:rsidP="00BF39F4">
      <w:pPr>
        <w:jc w:val="center"/>
        <w:rPr>
          <w:b/>
          <w:color w:val="000000"/>
        </w:rPr>
      </w:pPr>
    </w:p>
    <w:p w:rsidR="00BF39F4" w:rsidRPr="004E0896" w:rsidRDefault="00BF39F4" w:rsidP="00BF39F4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Законы Республики Коми, постановления и распоряжения Правительства Республики Коми</w:t>
      </w:r>
    </w:p>
    <w:p w:rsidR="00BF39F4" w:rsidRPr="00D341B3" w:rsidRDefault="00BF39F4" w:rsidP="00BF39F4">
      <w:pPr>
        <w:pStyle w:val="af2"/>
        <w:spacing w:line="302" w:lineRule="exact"/>
        <w:ind w:left="34" w:firstLine="425"/>
      </w:pPr>
      <w:r w:rsidRPr="00D341B3">
        <w:rPr>
          <w:rStyle w:val="14"/>
          <w:sz w:val="24"/>
          <w:szCs w:val="24"/>
        </w:rPr>
        <w:t>Стратегия социально-экономического развития Республики Коми на период до 2020 года (утверждена постановлением Правительства</w:t>
      </w:r>
      <w:r w:rsidRPr="00D341B3">
        <w:rPr>
          <w:rStyle w:val="a9"/>
        </w:rPr>
        <w:t xml:space="preserve"> </w:t>
      </w:r>
      <w:r w:rsidRPr="00D341B3">
        <w:rPr>
          <w:rStyle w:val="14"/>
          <w:sz w:val="24"/>
          <w:szCs w:val="24"/>
        </w:rPr>
        <w:t>Республики Коми от 27.03.2006 г. № 45 в редакции постановления Правительства Республики Коми от 10.10.2016 г.).</w:t>
      </w:r>
    </w:p>
    <w:p w:rsidR="00BF39F4" w:rsidRPr="004E0896" w:rsidRDefault="00BF39F4" w:rsidP="00BF39F4">
      <w:pPr>
        <w:ind w:firstLine="709"/>
        <w:jc w:val="both"/>
      </w:pPr>
      <w:r w:rsidRPr="004E0896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Закон Республики Коми от 14.05.2005 г. № 42-РЗ «О регулировании отношений в области охраны окружающей среды в Республике Коми»</w:t>
      </w:r>
      <w:r>
        <w:rPr>
          <w:color w:val="000000"/>
        </w:rPr>
        <w:t>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:rsidR="00BF39F4" w:rsidRPr="004E0896" w:rsidRDefault="00BF39F4" w:rsidP="00BF39F4">
      <w:pPr>
        <w:ind w:firstLine="709"/>
        <w:jc w:val="both"/>
      </w:pPr>
      <w:r w:rsidRPr="004E0896">
        <w:t>Постановление Правительства Республики Коми от 29.04.2009 г. № 102  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</w:t>
      </w:r>
      <w:r>
        <w:rPr>
          <w:color w:val="000000"/>
        </w:rPr>
        <w:t>.</w:t>
      </w:r>
    </w:p>
    <w:p w:rsidR="00BF39F4" w:rsidRPr="00E831DC" w:rsidRDefault="00BF39F4" w:rsidP="00BF39F4">
      <w:pPr>
        <w:ind w:firstLine="709"/>
      </w:pPr>
      <w:r w:rsidRPr="00E831DC">
        <w:t xml:space="preserve"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E831DC">
        <w:t>Распоряжение Правительства Республики Коми от 30.11.2009</w:t>
      </w:r>
      <w:r w:rsidRPr="004E0896">
        <w:rPr>
          <w:color w:val="000000"/>
        </w:rPr>
        <w:t xml:space="preserve">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населенных пунктов, садоводческих некоммерческих товариществ, расположенных на территории Республики Коми и подверженных угрозе лесных пожаров».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:rsidR="00BF39F4" w:rsidRPr="004E0896" w:rsidRDefault="00BF39F4" w:rsidP="00BF39F4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Распоряжение Правительства Республики Коми от 29.05.2013 г. № 198-р  «Об утверждении перечней населенных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:rsidR="00BF39F4" w:rsidRPr="004E0896" w:rsidRDefault="00BF39F4" w:rsidP="00BF39F4">
      <w:pPr>
        <w:ind w:firstLine="709"/>
        <w:jc w:val="both"/>
      </w:pPr>
      <w:r w:rsidRPr="004E0896">
        <w:lastRenderedPageBreak/>
        <w:t xml:space="preserve">Распоряжение Правительства Республики Коми от 29.10.2014 г. № 356-р «Об утверждении Перечня населенных пунктов и объектов экономики, участков </w:t>
      </w:r>
      <w:proofErr w:type="spellStart"/>
      <w:r w:rsidRPr="004E0896">
        <w:t>нефтегазопроводов</w:t>
      </w:r>
      <w:proofErr w:type="spellEnd"/>
      <w:r w:rsidRPr="004E0896">
        <w:t>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:rsidR="00BF39F4" w:rsidRPr="004E0896" w:rsidRDefault="00BF39F4" w:rsidP="00BF39F4">
      <w:pPr>
        <w:ind w:firstLine="709"/>
        <w:jc w:val="both"/>
      </w:pPr>
      <w:r w:rsidRPr="004E0896">
        <w:t xml:space="preserve">Лесной план Республики Коми </w:t>
      </w:r>
      <w:r>
        <w:t>(у</w:t>
      </w:r>
      <w:r w:rsidRPr="004E0896">
        <w:t>твержден Распоряжением главы Республики Коми от 05</w:t>
      </w:r>
      <w:r>
        <w:t>.08.</w:t>
      </w:r>
      <w:r w:rsidRPr="004E0896">
        <w:t>2011 г. № 246-р</w:t>
      </w:r>
      <w:r>
        <w:t>).</w:t>
      </w:r>
    </w:p>
    <w:p w:rsidR="00BF39F4" w:rsidRDefault="00BF39F4" w:rsidP="00BF39F4">
      <w:pPr>
        <w:ind w:firstLine="709"/>
        <w:jc w:val="center"/>
        <w:rPr>
          <w:b/>
          <w:color w:val="FF0000"/>
        </w:rPr>
      </w:pPr>
    </w:p>
    <w:p w:rsidR="00BF39F4" w:rsidRDefault="00BF39F4" w:rsidP="00BF39F4">
      <w:pPr>
        <w:ind w:firstLine="709"/>
        <w:jc w:val="center"/>
        <w:rPr>
          <w:b/>
        </w:rPr>
      </w:pPr>
      <w:r w:rsidRPr="004379AF">
        <w:rPr>
          <w:b/>
        </w:rPr>
        <w:t>Муниципальные программы</w:t>
      </w:r>
    </w:p>
    <w:p w:rsidR="00C27536" w:rsidRPr="004379AF" w:rsidRDefault="00C27536" w:rsidP="00BF39F4">
      <w:pPr>
        <w:ind w:firstLine="709"/>
        <w:jc w:val="center"/>
        <w:rPr>
          <w:b/>
        </w:rPr>
      </w:pPr>
    </w:p>
    <w:p w:rsidR="00BF39F4" w:rsidRDefault="00BF39F4" w:rsidP="00BF39F4">
      <w:pPr>
        <w:jc w:val="both"/>
      </w:pPr>
      <w:r>
        <w:t>1. «</w:t>
      </w:r>
      <w:r w:rsidRPr="00880B87">
        <w:t>Муниципальное управление МО МР "Койгородский</w:t>
      </w:r>
      <w:r>
        <w:t xml:space="preserve">». Утверждена </w:t>
      </w:r>
      <w:r w:rsidRPr="00880B87">
        <w:t>24.12.2013 Постановление</w:t>
      </w:r>
      <w:r>
        <w:t xml:space="preserve">м </w:t>
      </w:r>
      <w:r w:rsidRPr="00880B87">
        <w:t>№76/12</w:t>
      </w:r>
      <w:r>
        <w:t>;</w:t>
      </w:r>
    </w:p>
    <w:p w:rsidR="00BF39F4" w:rsidRDefault="00BF39F4" w:rsidP="00BF39F4">
      <w:pPr>
        <w:jc w:val="both"/>
      </w:pPr>
      <w:r>
        <w:t xml:space="preserve">2. </w:t>
      </w:r>
      <w:r w:rsidRPr="00880B87">
        <w:t>"Развитие</w:t>
      </w:r>
      <w:r>
        <w:t xml:space="preserve"> </w:t>
      </w:r>
      <w:r w:rsidRPr="00880B87">
        <w:t>экономики в МО МР</w:t>
      </w:r>
      <w:r>
        <w:t xml:space="preserve"> </w:t>
      </w:r>
      <w:r w:rsidRPr="00880B87">
        <w:t>"Койгородский"</w:t>
      </w:r>
      <w:r>
        <w:t>. Утверждена</w:t>
      </w:r>
      <w:r w:rsidRPr="00880B87">
        <w:t xml:space="preserve"> 24.12.2013  Постановление</w:t>
      </w:r>
      <w:r>
        <w:t>м</w:t>
      </w:r>
      <w:r w:rsidRPr="00880B87">
        <w:t xml:space="preserve"> №77/12</w:t>
      </w:r>
      <w:r>
        <w:t>;</w:t>
      </w:r>
    </w:p>
    <w:p w:rsidR="00BF39F4" w:rsidRDefault="00BF39F4" w:rsidP="00BF39F4">
      <w:pPr>
        <w:jc w:val="both"/>
      </w:pPr>
      <w:r>
        <w:t>3.</w:t>
      </w:r>
      <w:r w:rsidRPr="00564626">
        <w:t xml:space="preserve"> </w:t>
      </w:r>
      <w:r w:rsidRPr="00880B87">
        <w:t>"Развитие транспортной системы в МО МР "Койгородский"</w:t>
      </w:r>
      <w:r>
        <w:t xml:space="preserve"> </w:t>
      </w:r>
      <w:r w:rsidRPr="00880B87">
        <w:t>24.12.2013 Постановление</w:t>
      </w:r>
      <w:r>
        <w:t xml:space="preserve">м </w:t>
      </w:r>
      <w:r w:rsidRPr="00880B87">
        <w:t>№78/12</w:t>
      </w:r>
      <w:r>
        <w:t>;</w:t>
      </w:r>
    </w:p>
    <w:p w:rsidR="00BF39F4" w:rsidRDefault="00BF39F4" w:rsidP="00BF39F4">
      <w:pPr>
        <w:spacing w:after="200" w:line="276" w:lineRule="auto"/>
        <w:jc w:val="both"/>
      </w:pPr>
      <w:r>
        <w:t>4. «</w:t>
      </w:r>
      <w:r w:rsidRPr="00880B87">
        <w:t xml:space="preserve">Строительство, обеспечение жильем и услугами </w:t>
      </w:r>
      <w:proofErr w:type="spellStart"/>
      <w:r w:rsidRPr="00880B87">
        <w:t>жилищно</w:t>
      </w:r>
      <w:proofErr w:type="spellEnd"/>
      <w:r>
        <w:t xml:space="preserve"> </w:t>
      </w:r>
      <w:r w:rsidRPr="00880B87">
        <w:t>- коммунального хозяйства в МО МР «Койгородский».</w:t>
      </w:r>
      <w:r w:rsidRPr="00564626">
        <w:t xml:space="preserve"> </w:t>
      </w:r>
      <w:r>
        <w:t>Утверждена</w:t>
      </w:r>
      <w:r w:rsidRPr="00880B87">
        <w:t xml:space="preserve"> </w:t>
      </w:r>
      <w:r>
        <w:t xml:space="preserve"> </w:t>
      </w:r>
      <w:r w:rsidRPr="00880B87">
        <w:t>24.12.2013  Постановление</w:t>
      </w:r>
      <w:r>
        <w:t>м</w:t>
      </w:r>
      <w:r w:rsidRPr="00880B87">
        <w:t xml:space="preserve"> №79/12</w:t>
      </w:r>
      <w:r>
        <w:t>;</w:t>
      </w:r>
    </w:p>
    <w:p w:rsidR="00BF39F4" w:rsidRDefault="00BF39F4" w:rsidP="00BF39F4">
      <w:pPr>
        <w:jc w:val="both"/>
      </w:pPr>
      <w:r>
        <w:t xml:space="preserve">5. </w:t>
      </w:r>
      <w:r w:rsidRPr="00880B87">
        <w:t>"Развитие образования на территории МО МР</w:t>
      </w:r>
      <w:r>
        <w:t xml:space="preserve"> </w:t>
      </w:r>
      <w:r w:rsidRPr="00880B87">
        <w:t>"Койгородский"</w:t>
      </w:r>
      <w:r>
        <w:t xml:space="preserve">. Утверждена </w:t>
      </w:r>
      <w:r w:rsidRPr="00880B87">
        <w:t>24.12.2013 Постановление</w:t>
      </w:r>
      <w:r>
        <w:t>м</w:t>
      </w:r>
      <w:r w:rsidRPr="00880B87">
        <w:t xml:space="preserve"> №80/12</w:t>
      </w:r>
      <w:r>
        <w:t>;</w:t>
      </w:r>
    </w:p>
    <w:p w:rsidR="00BF39F4" w:rsidRDefault="00BF39F4" w:rsidP="00BF39F4">
      <w:pPr>
        <w:jc w:val="both"/>
      </w:pPr>
      <w:r>
        <w:t xml:space="preserve">6. </w:t>
      </w:r>
      <w:r w:rsidRPr="00880B87">
        <w:t>"Развитие и сохранение культуры в МО МР "Койгородский"</w:t>
      </w:r>
      <w:r>
        <w:t>.</w:t>
      </w:r>
      <w:r w:rsidRPr="00CA44F6">
        <w:t xml:space="preserve"> </w:t>
      </w:r>
      <w:r>
        <w:t xml:space="preserve">Утверждена </w:t>
      </w:r>
      <w:r w:rsidRPr="00880B87">
        <w:t>24.12.2013 Постановление</w:t>
      </w:r>
      <w:r>
        <w:t xml:space="preserve">м </w:t>
      </w:r>
      <w:r w:rsidRPr="00880B87">
        <w:t>№81/12</w:t>
      </w:r>
      <w:r>
        <w:t>;</w:t>
      </w:r>
    </w:p>
    <w:p w:rsidR="00BF39F4" w:rsidRPr="00880B87" w:rsidRDefault="00BF39F4" w:rsidP="00BF39F4">
      <w:pPr>
        <w:jc w:val="both"/>
      </w:pPr>
      <w:r>
        <w:t>7. «</w:t>
      </w:r>
      <w:r w:rsidRPr="00880B87">
        <w:t>Развитие физической культуры и спорта в МО МР "Койгородский"</w:t>
      </w:r>
      <w:r>
        <w:t>. Утверждена</w:t>
      </w:r>
      <w:r w:rsidRPr="00880B87">
        <w:t xml:space="preserve"> 24.12.2013</w:t>
      </w:r>
      <w:r>
        <w:t xml:space="preserve"> </w:t>
      </w:r>
      <w:r w:rsidRPr="00880B87">
        <w:t>Постановление</w:t>
      </w:r>
      <w:r>
        <w:t xml:space="preserve">м </w:t>
      </w:r>
      <w:r w:rsidRPr="00880B87">
        <w:t>№82/12</w:t>
      </w:r>
      <w:r>
        <w:t>;</w:t>
      </w:r>
    </w:p>
    <w:p w:rsidR="00BF39F4" w:rsidRDefault="00BF39F4" w:rsidP="00BF39F4">
      <w:pPr>
        <w:jc w:val="both"/>
      </w:pPr>
      <w:r>
        <w:t xml:space="preserve">8. </w:t>
      </w:r>
      <w:r w:rsidRPr="00880B87">
        <w:t>"Безопасность жизнедеятельности населения МО МР "Койгородский"</w:t>
      </w:r>
      <w:r>
        <w:t xml:space="preserve">. Утверждена </w:t>
      </w:r>
      <w:r w:rsidRPr="00880B87">
        <w:t>24.12.2013  Постановление</w:t>
      </w:r>
      <w:r>
        <w:t>м</w:t>
      </w:r>
      <w:r w:rsidRPr="00880B87">
        <w:t xml:space="preserve"> №83/12</w:t>
      </w:r>
      <w:r>
        <w:t>;</w:t>
      </w:r>
    </w:p>
    <w:p w:rsidR="00BF39F4" w:rsidRPr="00880B87" w:rsidRDefault="00BF39F4" w:rsidP="00BF39F4">
      <w:pPr>
        <w:jc w:val="both"/>
      </w:pPr>
      <w:r>
        <w:t>9.</w:t>
      </w:r>
      <w:r w:rsidRPr="00564626">
        <w:t xml:space="preserve"> </w:t>
      </w:r>
      <w:r w:rsidRPr="00880B87">
        <w:t xml:space="preserve">"Развитие </w:t>
      </w:r>
      <w:proofErr w:type="spellStart"/>
      <w:r w:rsidRPr="00880B87">
        <w:t>здоровьесберегающей</w:t>
      </w:r>
      <w:proofErr w:type="spellEnd"/>
      <w:r w:rsidRPr="00880B87">
        <w:t xml:space="preserve"> деятельности на территории  МО МР "Койгородский"</w:t>
      </w:r>
      <w:r>
        <w:t xml:space="preserve"> . Утверждена</w:t>
      </w:r>
      <w:r w:rsidRPr="00880B87">
        <w:t xml:space="preserve"> 31.12.2014 Постановление</w:t>
      </w:r>
      <w:r>
        <w:t>м</w:t>
      </w:r>
      <w:r w:rsidRPr="00880B87">
        <w:t xml:space="preserve"> №107/12</w:t>
      </w:r>
      <w:r>
        <w:t>.</w:t>
      </w:r>
    </w:p>
    <w:p w:rsidR="00BF39F4" w:rsidRDefault="00BF39F4" w:rsidP="00BF39F4">
      <w:pPr>
        <w:spacing w:after="200" w:line="276" w:lineRule="auto"/>
        <w:jc w:val="both"/>
      </w:pPr>
      <w:r>
        <w:br w:type="page"/>
      </w:r>
    </w:p>
    <w:p w:rsidR="00BF39F4" w:rsidRPr="00A539BA" w:rsidRDefault="00BF39F4" w:rsidP="0066775C">
      <w:pPr>
        <w:pStyle w:val="1"/>
      </w:pPr>
      <w:bookmarkStart w:id="68" w:name="_Toc481060547"/>
      <w:bookmarkStart w:id="69" w:name="_Toc507587997"/>
      <w:r w:rsidRPr="00A539BA">
        <w:lastRenderedPageBreak/>
        <w:t>Приложение</w:t>
      </w:r>
      <w:bookmarkEnd w:id="66"/>
      <w:r>
        <w:t xml:space="preserve"> Б</w:t>
      </w:r>
      <w:bookmarkEnd w:id="68"/>
      <w:bookmarkEnd w:id="69"/>
      <w:r w:rsidRPr="00A539BA">
        <w:t xml:space="preserve"> </w:t>
      </w:r>
    </w:p>
    <w:p w:rsidR="00BF39F4" w:rsidRPr="00DF07E3" w:rsidRDefault="00BF39F4" w:rsidP="0066775C">
      <w:pPr>
        <w:pStyle w:val="1"/>
      </w:pPr>
      <w:bookmarkStart w:id="70" w:name="_Toc507587998"/>
      <w:r w:rsidRPr="00DF07E3">
        <w:t>ТЕРМИНЫ И ОПРЕДЕЛЕНИЯ</w:t>
      </w:r>
      <w:bookmarkEnd w:id="70"/>
    </w:p>
    <w:p w:rsidR="00BF39F4" w:rsidRPr="00CA498F" w:rsidRDefault="00BF39F4" w:rsidP="00BF39F4"/>
    <w:p w:rsidR="00BF39F4" w:rsidRPr="002E7E42" w:rsidRDefault="00BF39F4" w:rsidP="00BF39F4">
      <w:pPr>
        <w:tabs>
          <w:tab w:val="left" w:pos="709"/>
        </w:tabs>
        <w:spacing w:after="240"/>
        <w:ind w:firstLine="567"/>
        <w:jc w:val="both"/>
        <w:rPr>
          <w:rStyle w:val="WW-Absatz-Standardschriftart1111111111111111111111111"/>
          <w:rFonts w:eastAsia="Calibri"/>
          <w:lang w:eastAsia="en-US"/>
        </w:rPr>
      </w:pPr>
      <w:r w:rsidRPr="002E7E42">
        <w:rPr>
          <w:rFonts w:eastAsia="Arial Unicode MS"/>
          <w:b/>
        </w:rPr>
        <w:t>г</w:t>
      </w:r>
      <w:r w:rsidRPr="002E7E42">
        <w:rPr>
          <w:rFonts w:eastAsia="Calibri"/>
          <w:b/>
          <w:lang w:eastAsia="en-US"/>
        </w:rPr>
        <w:t>радостроительная документация</w:t>
      </w:r>
      <w:r w:rsidRPr="002E7E42">
        <w:rPr>
          <w:rFonts w:eastAsia="Calibri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BF39F4" w:rsidRPr="002E7E42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2E7E42">
        <w:rPr>
          <w:b/>
        </w:rPr>
        <w:t>граница сельского населенного пункта</w:t>
      </w:r>
      <w:r w:rsidRPr="002E7E42">
        <w:t>: законодательно установленная линия, отделяющая земли сельского населенного пункта от иных категорий земель;</w:t>
      </w:r>
    </w:p>
    <w:p w:rsidR="00BF39F4" w:rsidRPr="002E7E42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2E7E42">
        <w:rPr>
          <w:b/>
        </w:rPr>
        <w:t>земельный участок</w:t>
      </w:r>
      <w:r w:rsidRPr="002E7E42"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BF39F4" w:rsidRPr="002E7E42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2E7E42">
        <w:rPr>
          <w:b/>
        </w:rPr>
        <w:t>зона (район) застройки</w:t>
      </w:r>
      <w:r w:rsidRPr="002E7E42"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BF39F4" w:rsidRPr="002E7E42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2E7E42">
        <w:rPr>
          <w:b/>
        </w:rPr>
        <w:t>квартал</w:t>
      </w:r>
      <w:r w:rsidRPr="002E7E42">
        <w:t>:</w:t>
      </w:r>
      <w:r w:rsidRPr="002E7E42">
        <w:rPr>
          <w:rStyle w:val="WW-Absatz-Standardschriftart1111111111111111111111111"/>
        </w:rPr>
        <w:t xml:space="preserve"> основной элемент планировочной структуры  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2E7E42">
        <w:t>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красная линия:</w:t>
      </w:r>
      <w:r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линия регулирования застройки</w:t>
      </w:r>
      <w:r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зона усадебной застройки</w:t>
      </w:r>
      <w:r>
        <w:t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разрешенных случаях для содержания скота;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блокированные жилые дома</w:t>
      </w:r>
      <w:r>
        <w:t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территории природного комплекса (ПК) города, сельского населенного пункта:</w:t>
      </w:r>
      <w:r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>
        <w:t>средозащитные</w:t>
      </w:r>
      <w:proofErr w:type="spellEnd"/>
      <w:r>
        <w:t xml:space="preserve">, природоохранные, рекреационные, оздоровительные и </w:t>
      </w:r>
      <w:proofErr w:type="spellStart"/>
      <w:r>
        <w:t>ландшафтообразующие</w:t>
      </w:r>
      <w:proofErr w:type="spellEnd"/>
      <w:r>
        <w:t xml:space="preserve"> функции;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особо</w:t>
      </w:r>
      <w:r>
        <w:rPr>
          <w:b/>
        </w:rPr>
        <w:t xml:space="preserve"> </w:t>
      </w:r>
      <w:r w:rsidRPr="00C6123F">
        <w:rPr>
          <w:b/>
        </w:rPr>
        <w:t>охраняемые природные территории (ООПТ</w:t>
      </w:r>
      <w:r>
        <w:t xml:space="preserve">): территории с расположенными на них природными объектами, имеющими особое природоохранное, научное, культурное, </w:t>
      </w:r>
      <w:r>
        <w:lastRenderedPageBreak/>
        <w:t xml:space="preserve">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</w:t>
      </w:r>
      <w:proofErr w:type="spellStart"/>
      <w:r>
        <w:t>водоохранная</w:t>
      </w:r>
      <w:proofErr w:type="spellEnd"/>
      <w:r>
        <w:t xml:space="preserve"> зона и другие категории </w:t>
      </w:r>
      <w:proofErr w:type="spellStart"/>
      <w:r>
        <w:t>особоохраняемых</w:t>
      </w:r>
      <w:proofErr w:type="spellEnd"/>
      <w:r>
        <w:t xml:space="preserve"> природных территорий; 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озелененные территории:</w:t>
      </w:r>
      <w:r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процентов поверхности которых занято зелеными насаждениями и другим растительным покровом;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градостроительное зонирование</w:t>
      </w:r>
      <w:r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пешеходная зона:</w:t>
      </w:r>
      <w:r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хранение:</w:t>
      </w:r>
      <w:r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lang w:eastAsia="en-US"/>
        </w:rPr>
      </w:pPr>
      <w:r w:rsidRPr="002E7E42">
        <w:rPr>
          <w:rFonts w:eastAsia="Calibri"/>
          <w:b/>
          <w:lang w:eastAsia="en-US"/>
        </w:rPr>
        <w:t>автомобильная дорога</w:t>
      </w:r>
      <w:r w:rsidRPr="002E7E42">
        <w:rPr>
          <w:rFonts w:eastAsia="Calibri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автостоянки:</w:t>
      </w:r>
      <w:r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гаражи-стоянки:</w:t>
      </w:r>
      <w:r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BF39F4" w:rsidRPr="00C6123F" w:rsidRDefault="00BF39F4" w:rsidP="00BF39F4">
      <w:pPr>
        <w:autoSpaceDE w:val="0"/>
        <w:autoSpaceDN w:val="0"/>
        <w:adjustRightInd w:val="0"/>
        <w:spacing w:after="240"/>
        <w:ind w:firstLine="540"/>
        <w:jc w:val="both"/>
        <w:rPr>
          <w:b/>
        </w:rPr>
      </w:pPr>
      <w:r w:rsidRPr="00C6123F">
        <w:rPr>
          <w:b/>
        </w:rPr>
        <w:t>гаражи:</w:t>
      </w:r>
      <w:r>
        <w:t xml:space="preserve"> здания, предназначенные для длительного хранения, парковки, технического обслуживания автомобилей;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природный объект:</w:t>
      </w:r>
      <w:r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естественная экологическая система (экосистема):</w:t>
      </w:r>
      <w:r>
        <w:t xml:space="preserve"> объективно существующая часть природной среды, которая имеет пространственно-территориальные границы, в которой </w:t>
      </w:r>
      <w:r>
        <w:lastRenderedPageBreak/>
        <w:t>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природные территории:</w:t>
      </w:r>
      <w:r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>
        <w:t>средообразующее</w:t>
      </w:r>
      <w:proofErr w:type="spellEnd"/>
      <w:r>
        <w:t>, ресурсосберегающее, оздоровительное и рекреационное значение;</w:t>
      </w:r>
    </w:p>
    <w:p w:rsidR="00BF39F4" w:rsidRDefault="00BF39F4" w:rsidP="00BF39F4">
      <w:pPr>
        <w:autoSpaceDE w:val="0"/>
        <w:autoSpaceDN w:val="0"/>
        <w:adjustRightInd w:val="0"/>
        <w:spacing w:after="240"/>
        <w:ind w:firstLine="540"/>
        <w:jc w:val="both"/>
      </w:pPr>
      <w:r w:rsidRPr="00C6123F">
        <w:rPr>
          <w:b/>
        </w:rPr>
        <w:t>зоны с особыми условиями использования территорий:</w:t>
      </w:r>
      <w:r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proofErr w:type="spellStart"/>
      <w:r>
        <w:t>водоохранные</w:t>
      </w:r>
      <w:proofErr w:type="spellEnd"/>
      <w:r>
        <w:t xml:space="preserve">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BF39F4" w:rsidRDefault="00BF39F4" w:rsidP="00BF39F4">
      <w:pPr>
        <w:spacing w:after="240"/>
        <w:ind w:firstLine="700"/>
        <w:jc w:val="both"/>
      </w:pPr>
      <w:r w:rsidRPr="00C6123F">
        <w:rPr>
          <w:b/>
        </w:rPr>
        <w:t>зеленая зона:</w:t>
      </w:r>
      <w:r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32" w:history="1">
        <w:r w:rsidRPr="002E7E42">
          <w:rPr>
            <w:rStyle w:val="a4"/>
          </w:rPr>
          <w:t>(ГОСТ 17.5.3.01-01-78</w:t>
        </w:r>
        <w:r>
          <w:rPr>
            <w:rStyle w:val="a4"/>
          </w:rPr>
          <w:t>)</w:t>
        </w:r>
      </w:hyperlink>
    </w:p>
    <w:p w:rsidR="00BF39F4" w:rsidRPr="002E7E42" w:rsidRDefault="00BF39F4" w:rsidP="00BF39F4">
      <w:pPr>
        <w:spacing w:after="240"/>
        <w:ind w:firstLine="700"/>
        <w:jc w:val="both"/>
        <w:rPr>
          <w:rFonts w:eastAsia="Calibri"/>
          <w:lang w:eastAsia="en-US"/>
        </w:rPr>
      </w:pPr>
      <w:r w:rsidRPr="002E7E42">
        <w:rPr>
          <w:rFonts w:eastAsia="Calibri"/>
          <w:b/>
          <w:lang w:eastAsia="en-US"/>
        </w:rPr>
        <w:t>места захоронения</w:t>
      </w:r>
      <w:r w:rsidRPr="002E7E42">
        <w:rPr>
          <w:rFonts w:eastAsia="Calibri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:rsidR="00BF39F4" w:rsidRPr="002E7E42" w:rsidRDefault="00BF39F4" w:rsidP="00BF39F4">
      <w:pPr>
        <w:spacing w:after="240"/>
        <w:ind w:firstLine="697"/>
        <w:jc w:val="both"/>
        <w:rPr>
          <w:rFonts w:eastAsia="Calibri"/>
          <w:lang w:eastAsia="en-US"/>
        </w:rPr>
      </w:pPr>
      <w:r w:rsidRPr="002E7E42">
        <w:rPr>
          <w:rFonts w:eastAsia="Calibri"/>
          <w:b/>
          <w:lang w:eastAsia="en-US"/>
        </w:rPr>
        <w:t>объекты местного значения</w:t>
      </w:r>
      <w:r w:rsidRPr="002E7E42">
        <w:rPr>
          <w:rFonts w:eastAsia="Calibri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:rsidR="00BF39F4" w:rsidRPr="002E7E42" w:rsidRDefault="00BF39F4" w:rsidP="00BF39F4">
      <w:pPr>
        <w:spacing w:after="240"/>
        <w:ind w:firstLine="697"/>
        <w:jc w:val="both"/>
        <w:rPr>
          <w:rStyle w:val="WW-Absatz-Standardschriftart1111111111111111111111111"/>
        </w:rPr>
      </w:pPr>
      <w:r w:rsidRPr="002E7E42">
        <w:rPr>
          <w:b/>
        </w:rPr>
        <w:t>санитарно-защитная зона (СЗЗ)</w:t>
      </w:r>
      <w:r w:rsidRPr="002E7E42">
        <w:t xml:space="preserve"> — </w:t>
      </w:r>
      <w:hyperlink r:id="rId33" w:tooltip="Зоны с особыми условиями использования территорий" w:history="1">
        <w:r w:rsidRPr="002E7E42">
          <w:t>специальная территория с особым режимом использования</w:t>
        </w:r>
      </w:hyperlink>
      <w:r w:rsidRPr="002E7E42">
        <w:t xml:space="preserve">, которая устанавливается вокруг объектов и производств, являющихся источниками воздействия на </w:t>
      </w:r>
      <w:hyperlink r:id="rId34" w:tooltip="Среда обитания" w:history="1">
        <w:r w:rsidRPr="002E7E42">
          <w:t>среду обитания</w:t>
        </w:r>
      </w:hyperlink>
      <w:r w:rsidRPr="002E7E42"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:rsidR="00BF39F4" w:rsidRPr="002E7E42" w:rsidRDefault="00BF39F4" w:rsidP="00BF39F4">
      <w:pPr>
        <w:tabs>
          <w:tab w:val="left" w:pos="709"/>
        </w:tabs>
        <w:spacing w:after="240"/>
        <w:jc w:val="both"/>
        <w:rPr>
          <w:rFonts w:eastAsia="Calibri"/>
          <w:lang w:eastAsia="en-US"/>
        </w:rPr>
      </w:pPr>
      <w:r w:rsidRPr="002E7E42">
        <w:rPr>
          <w:rFonts w:eastAsia="Calibri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:rsidR="00BF39F4" w:rsidRPr="00BE2AC3" w:rsidRDefault="00BF39F4" w:rsidP="00BF39F4">
      <w:pPr>
        <w:spacing w:after="200" w:line="276" w:lineRule="auto"/>
      </w:pPr>
      <w:r>
        <w:br w:type="page"/>
      </w:r>
    </w:p>
    <w:p w:rsidR="00BF39F4" w:rsidRDefault="00BF39F4" w:rsidP="0066775C">
      <w:pPr>
        <w:pStyle w:val="1"/>
      </w:pPr>
      <w:bookmarkStart w:id="71" w:name="_Toc481060548"/>
      <w:bookmarkStart w:id="72" w:name="_Toc507587999"/>
      <w:r w:rsidRPr="00BE2AC3">
        <w:lastRenderedPageBreak/>
        <w:t>Приложение В</w:t>
      </w:r>
      <w:bookmarkEnd w:id="71"/>
      <w:bookmarkEnd w:id="72"/>
      <w:r w:rsidRPr="00BE2AC3">
        <w:t xml:space="preserve"> </w:t>
      </w:r>
    </w:p>
    <w:p w:rsidR="00BF39F4" w:rsidRPr="00BE2AC3" w:rsidRDefault="00BF39F4" w:rsidP="0066775C">
      <w:pPr>
        <w:pStyle w:val="1"/>
      </w:pPr>
      <w:bookmarkStart w:id="73" w:name="_Toc507588000"/>
      <w:r w:rsidRPr="00BE2AC3">
        <w:t>НОРМЫ РАСЧЕТА СТОЯНОК ДЛЯ ВРЕМЕННОГО ХРАНЕНИЯ ЛЕГКОВЫХ АВТОМОБИЛЕЙ</w:t>
      </w:r>
      <w:bookmarkEnd w:id="73"/>
    </w:p>
    <w:p w:rsidR="00BF39F4" w:rsidRPr="00BE2AC3" w:rsidRDefault="00BF39F4" w:rsidP="00BF39F4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BF39F4" w:rsidRPr="00BE2AC3" w:rsidTr="00C27536">
        <w:trPr>
          <w:tblHeader/>
        </w:trPr>
        <w:tc>
          <w:tcPr>
            <w:tcW w:w="5443" w:type="dxa"/>
          </w:tcPr>
          <w:p w:rsidR="00BF39F4" w:rsidRPr="00BE2AC3" w:rsidRDefault="00BF39F4" w:rsidP="00C27536">
            <w:r w:rsidRPr="00BE2AC3">
              <w:t>Объекты посещения</w:t>
            </w:r>
          </w:p>
        </w:tc>
        <w:tc>
          <w:tcPr>
            <w:tcW w:w="1871" w:type="dxa"/>
          </w:tcPr>
          <w:p w:rsidR="00BF39F4" w:rsidRPr="00BE2AC3" w:rsidRDefault="00BF39F4" w:rsidP="00C27536">
            <w:r w:rsidRPr="00BE2AC3">
              <w:t>Расчетные единицы</w:t>
            </w:r>
          </w:p>
        </w:tc>
        <w:tc>
          <w:tcPr>
            <w:tcW w:w="2268" w:type="dxa"/>
          </w:tcPr>
          <w:p w:rsidR="00BF39F4" w:rsidRPr="00BE2AC3" w:rsidRDefault="00BF39F4" w:rsidP="00C27536">
            <w:r w:rsidRPr="00BE2AC3">
              <w:t xml:space="preserve">Число </w:t>
            </w:r>
            <w:proofErr w:type="spellStart"/>
            <w:r w:rsidRPr="00BE2AC3">
              <w:t>машино</w:t>
            </w:r>
            <w:proofErr w:type="spellEnd"/>
            <w:r w:rsidRPr="00BE2AC3">
              <w:t>-мест на расчетную единицу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Административно-управленческие учреждения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служащих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20 - 35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служащих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20 - 35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сотрудников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10 - 25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Промышленные и коммунально-складские объекты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сотрудников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10 - 15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 xml:space="preserve">Торговые центры, универмаги, магазины с площадью торгового зала больше 200 </w:t>
            </w:r>
            <w:proofErr w:type="spellStart"/>
            <w:r w:rsidRPr="00BE2AC3">
              <w:t>кв.м</w:t>
            </w:r>
            <w:proofErr w:type="spellEnd"/>
            <w:r w:rsidRPr="00BE2AC3">
              <w:t xml:space="preserve"> </w:t>
            </w:r>
            <w:hyperlink w:anchor="P1725" w:history="1">
              <w:r w:rsidRPr="00BE2AC3">
                <w:t>&lt;*&gt;</w:t>
              </w:r>
            </w:hyperlink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 xml:space="preserve">100 </w:t>
            </w:r>
            <w:proofErr w:type="spellStart"/>
            <w:r w:rsidRPr="00BE2AC3">
              <w:t>кв.м</w:t>
            </w:r>
            <w:proofErr w:type="spellEnd"/>
            <w:r w:rsidRPr="00BE2AC3">
              <w:t xml:space="preserve"> торговой площади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7 - 10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Рынки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торговых мест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40 - 50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Рестораны, кафе общегородского значения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мест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10 - 15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мест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15 - 20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Музеи, выставки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посетителей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10 - 12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Гостиницы высшей категории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мест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12 - 20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Прочие гостиницы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мест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8 - 10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Больницы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коек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4 - 6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Поликлиники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посещений в смену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2 - 3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мест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4 - 10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Вокзалы всех типов транспорта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пассажиров, в "час пик"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10 - 15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Городские парки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посетителей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5 - 7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Пляжи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посетителей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15 - 20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Лесопарки и заповедники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посетителей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7 - 10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lastRenderedPageBreak/>
              <w:t>Базы отдыха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посетителей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10 - 15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Береговые базы маломерного флота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посетителей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10 - 15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отдыхающих и обслуживающего персонала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3 - 5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Мотели и кемпинги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по расчетной вместимости</w:t>
            </w:r>
          </w:p>
        </w:tc>
      </w:tr>
      <w:tr w:rsidR="00BF39F4" w:rsidRPr="00BE2AC3" w:rsidTr="00C27536">
        <w:tc>
          <w:tcPr>
            <w:tcW w:w="5443" w:type="dxa"/>
          </w:tcPr>
          <w:p w:rsidR="00BF39F4" w:rsidRPr="00BE2AC3" w:rsidRDefault="00BF39F4" w:rsidP="00C27536">
            <w:r w:rsidRPr="00BE2AC3"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:rsidR="00BF39F4" w:rsidRPr="00BE2AC3" w:rsidRDefault="00BF39F4" w:rsidP="00C27536">
            <w:pPr>
              <w:jc w:val="center"/>
            </w:pPr>
            <w:r w:rsidRPr="00BE2AC3">
              <w:t>100 мест</w:t>
            </w:r>
          </w:p>
        </w:tc>
        <w:tc>
          <w:tcPr>
            <w:tcW w:w="2268" w:type="dxa"/>
          </w:tcPr>
          <w:p w:rsidR="00BF39F4" w:rsidRPr="00BE2AC3" w:rsidRDefault="00BF39F4" w:rsidP="00C27536">
            <w:pPr>
              <w:jc w:val="center"/>
            </w:pPr>
            <w:r w:rsidRPr="00BE2AC3">
              <w:t>7 - 10</w:t>
            </w:r>
          </w:p>
        </w:tc>
      </w:tr>
    </w:tbl>
    <w:p w:rsidR="00BF39F4" w:rsidRPr="00BE2AC3" w:rsidRDefault="00BF39F4" w:rsidP="00BF39F4"/>
    <w:p w:rsidR="00BF39F4" w:rsidRPr="006A2C9A" w:rsidRDefault="00BF39F4" w:rsidP="00BF3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9A">
        <w:rPr>
          <w:rFonts w:ascii="Times New Roman" w:hAnsi="Times New Roman" w:cs="Times New Roman"/>
          <w:sz w:val="24"/>
          <w:szCs w:val="24"/>
        </w:rPr>
        <w:t>Примечание.</w:t>
      </w:r>
    </w:p>
    <w:p w:rsidR="00BF39F4" w:rsidRPr="006A2C9A" w:rsidRDefault="00BF39F4" w:rsidP="00BF3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25"/>
      <w:bookmarkEnd w:id="74"/>
      <w:r w:rsidRPr="006A2C9A">
        <w:rPr>
          <w:rFonts w:ascii="Times New Roman" w:hAnsi="Times New Roman" w:cs="Times New Roman"/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spellStart"/>
      <w:r w:rsidRPr="006A2C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C9A">
        <w:rPr>
          <w:rFonts w:ascii="Times New Roman" w:hAnsi="Times New Roman" w:cs="Times New Roman"/>
          <w:sz w:val="24"/>
          <w:szCs w:val="24"/>
        </w:rPr>
        <w:t xml:space="preserve"> допускается определять из расчета 3 - 5 </w:t>
      </w:r>
      <w:proofErr w:type="spellStart"/>
      <w:r w:rsidRPr="006A2C9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A2C9A">
        <w:rPr>
          <w:rFonts w:ascii="Times New Roman" w:hAnsi="Times New Roman" w:cs="Times New Roman"/>
          <w:sz w:val="24"/>
          <w:szCs w:val="24"/>
        </w:rPr>
        <w:t xml:space="preserve">-мест на 100 </w:t>
      </w:r>
      <w:proofErr w:type="spellStart"/>
      <w:r w:rsidRPr="006A2C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2C9A">
        <w:rPr>
          <w:rFonts w:ascii="Times New Roman" w:hAnsi="Times New Roman" w:cs="Times New Roman"/>
          <w:sz w:val="24"/>
          <w:szCs w:val="24"/>
        </w:rPr>
        <w:t xml:space="preserve"> торговой площади.</w:t>
      </w:r>
    </w:p>
    <w:p w:rsidR="00BF39F4" w:rsidRPr="00BE2AC3" w:rsidRDefault="00BF39F4" w:rsidP="00BF39F4"/>
    <w:p w:rsidR="00BF39F4" w:rsidRPr="00BE2AC3" w:rsidRDefault="00BF39F4" w:rsidP="00BF39F4"/>
    <w:p w:rsidR="000C2DAB" w:rsidRPr="002674AD" w:rsidRDefault="000C2DAB" w:rsidP="0049526D">
      <w:pPr>
        <w:tabs>
          <w:tab w:val="right" w:pos="0"/>
        </w:tabs>
        <w:ind w:firstLine="567"/>
        <w:jc w:val="both"/>
      </w:pPr>
    </w:p>
    <w:sectPr w:rsidR="000C2DAB" w:rsidRPr="002674AD" w:rsidSect="002E5D00">
      <w:footerReference w:type="default" r:id="rId35"/>
      <w:pgSz w:w="11906" w:h="16838"/>
      <w:pgMar w:top="1440" w:right="1080" w:bottom="1440" w:left="108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F5" w:rsidRDefault="009234F5" w:rsidP="00C77073">
      <w:r>
        <w:separator/>
      </w:r>
    </w:p>
  </w:endnote>
  <w:endnote w:type="continuationSeparator" w:id="0">
    <w:p w:rsidR="009234F5" w:rsidRDefault="009234F5" w:rsidP="00C7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A8" w:rsidRDefault="00D55EA8">
    <w:pPr>
      <w:pStyle w:val="af9"/>
      <w:jc w:val="right"/>
    </w:pPr>
  </w:p>
  <w:p w:rsidR="00D55EA8" w:rsidRDefault="00D55EA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F5" w:rsidRDefault="009234F5" w:rsidP="00C77073">
      <w:r>
        <w:separator/>
      </w:r>
    </w:p>
  </w:footnote>
  <w:footnote w:type="continuationSeparator" w:id="0">
    <w:p w:rsidR="009234F5" w:rsidRDefault="009234F5" w:rsidP="00C7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57D4D"/>
    <w:multiLevelType w:val="hybridMultilevel"/>
    <w:tmpl w:val="78CC9FF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7AE2F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4676"/>
    <w:multiLevelType w:val="hybridMultilevel"/>
    <w:tmpl w:val="AE08DDEE"/>
    <w:lvl w:ilvl="0" w:tplc="992E16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A65D0"/>
    <w:multiLevelType w:val="hybridMultilevel"/>
    <w:tmpl w:val="CE7853E2"/>
    <w:lvl w:ilvl="0" w:tplc="26863F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932218"/>
    <w:multiLevelType w:val="hybridMultilevel"/>
    <w:tmpl w:val="72A6A2C4"/>
    <w:lvl w:ilvl="0" w:tplc="992E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7CC3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D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C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A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3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CB65A56"/>
    <w:multiLevelType w:val="hybridMultilevel"/>
    <w:tmpl w:val="ACEEA050"/>
    <w:lvl w:ilvl="0" w:tplc="C80AA8E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10845D2"/>
    <w:multiLevelType w:val="hybridMultilevel"/>
    <w:tmpl w:val="5A2A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34176"/>
    <w:multiLevelType w:val="hybridMultilevel"/>
    <w:tmpl w:val="F5EA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5000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1E6CBF"/>
    <w:multiLevelType w:val="hybridMultilevel"/>
    <w:tmpl w:val="52E24124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4"/>
    <w:rsid w:val="00005427"/>
    <w:rsid w:val="00007579"/>
    <w:rsid w:val="00031309"/>
    <w:rsid w:val="00047580"/>
    <w:rsid w:val="00050CA7"/>
    <w:rsid w:val="00071F31"/>
    <w:rsid w:val="00093135"/>
    <w:rsid w:val="0009381A"/>
    <w:rsid w:val="000A638D"/>
    <w:rsid w:val="000C2DAB"/>
    <w:rsid w:val="000D4A04"/>
    <w:rsid w:val="000D5283"/>
    <w:rsid w:val="000E4254"/>
    <w:rsid w:val="000E7447"/>
    <w:rsid w:val="000E7C31"/>
    <w:rsid w:val="000F34E9"/>
    <w:rsid w:val="0011120C"/>
    <w:rsid w:val="00115BEE"/>
    <w:rsid w:val="00123266"/>
    <w:rsid w:val="001239F5"/>
    <w:rsid w:val="00137DD0"/>
    <w:rsid w:val="00144CEA"/>
    <w:rsid w:val="00153A44"/>
    <w:rsid w:val="001959D9"/>
    <w:rsid w:val="001A010E"/>
    <w:rsid w:val="001B4B23"/>
    <w:rsid w:val="001C084E"/>
    <w:rsid w:val="001C3684"/>
    <w:rsid w:val="001C407F"/>
    <w:rsid w:val="001D0337"/>
    <w:rsid w:val="001D4731"/>
    <w:rsid w:val="001D480E"/>
    <w:rsid w:val="001D7A18"/>
    <w:rsid w:val="001F627E"/>
    <w:rsid w:val="0021161D"/>
    <w:rsid w:val="00222134"/>
    <w:rsid w:val="002309B3"/>
    <w:rsid w:val="00243477"/>
    <w:rsid w:val="00276130"/>
    <w:rsid w:val="0028088C"/>
    <w:rsid w:val="0028222B"/>
    <w:rsid w:val="002836AA"/>
    <w:rsid w:val="00283BEE"/>
    <w:rsid w:val="002A0456"/>
    <w:rsid w:val="002A3F2D"/>
    <w:rsid w:val="002A5609"/>
    <w:rsid w:val="002D1056"/>
    <w:rsid w:val="002E5D00"/>
    <w:rsid w:val="002F10BC"/>
    <w:rsid w:val="00300BC6"/>
    <w:rsid w:val="00301136"/>
    <w:rsid w:val="00310D40"/>
    <w:rsid w:val="0032145B"/>
    <w:rsid w:val="00342695"/>
    <w:rsid w:val="00360181"/>
    <w:rsid w:val="00374188"/>
    <w:rsid w:val="003764B0"/>
    <w:rsid w:val="0039056A"/>
    <w:rsid w:val="003A0164"/>
    <w:rsid w:val="003A7E4F"/>
    <w:rsid w:val="003B11E4"/>
    <w:rsid w:val="003B2E2B"/>
    <w:rsid w:val="003B3A45"/>
    <w:rsid w:val="003B7CC2"/>
    <w:rsid w:val="003C07AD"/>
    <w:rsid w:val="003D5C62"/>
    <w:rsid w:val="003E22A3"/>
    <w:rsid w:val="00404122"/>
    <w:rsid w:val="00407261"/>
    <w:rsid w:val="0041524A"/>
    <w:rsid w:val="00426A9C"/>
    <w:rsid w:val="00435497"/>
    <w:rsid w:val="004379AF"/>
    <w:rsid w:val="0047012A"/>
    <w:rsid w:val="00481245"/>
    <w:rsid w:val="004875E2"/>
    <w:rsid w:val="00493A99"/>
    <w:rsid w:val="0049526D"/>
    <w:rsid w:val="004C18EE"/>
    <w:rsid w:val="004D6076"/>
    <w:rsid w:val="004F46A1"/>
    <w:rsid w:val="004F4D18"/>
    <w:rsid w:val="005056F5"/>
    <w:rsid w:val="00505FCB"/>
    <w:rsid w:val="00522858"/>
    <w:rsid w:val="00527257"/>
    <w:rsid w:val="00532599"/>
    <w:rsid w:val="0055577B"/>
    <w:rsid w:val="00563433"/>
    <w:rsid w:val="0056520E"/>
    <w:rsid w:val="00570F87"/>
    <w:rsid w:val="00571389"/>
    <w:rsid w:val="00571436"/>
    <w:rsid w:val="005743C1"/>
    <w:rsid w:val="0058016F"/>
    <w:rsid w:val="00582A12"/>
    <w:rsid w:val="00583961"/>
    <w:rsid w:val="005A40CA"/>
    <w:rsid w:val="005B0C14"/>
    <w:rsid w:val="005C33CD"/>
    <w:rsid w:val="005D0383"/>
    <w:rsid w:val="005E52C1"/>
    <w:rsid w:val="00600AEA"/>
    <w:rsid w:val="00600CA5"/>
    <w:rsid w:val="00602B0C"/>
    <w:rsid w:val="00640F59"/>
    <w:rsid w:val="00647C25"/>
    <w:rsid w:val="006525CB"/>
    <w:rsid w:val="006569F3"/>
    <w:rsid w:val="0065767E"/>
    <w:rsid w:val="0066775C"/>
    <w:rsid w:val="006777A1"/>
    <w:rsid w:val="00684277"/>
    <w:rsid w:val="0069343C"/>
    <w:rsid w:val="00697DC5"/>
    <w:rsid w:val="006B321D"/>
    <w:rsid w:val="006C275B"/>
    <w:rsid w:val="006D4AC4"/>
    <w:rsid w:val="006D7F1F"/>
    <w:rsid w:val="006E1C9D"/>
    <w:rsid w:val="006E44D3"/>
    <w:rsid w:val="006E6987"/>
    <w:rsid w:val="006F1A06"/>
    <w:rsid w:val="00702499"/>
    <w:rsid w:val="007074D6"/>
    <w:rsid w:val="00714E60"/>
    <w:rsid w:val="0071705D"/>
    <w:rsid w:val="00724D52"/>
    <w:rsid w:val="007254C7"/>
    <w:rsid w:val="0072553D"/>
    <w:rsid w:val="00725BC1"/>
    <w:rsid w:val="007434DB"/>
    <w:rsid w:val="007462EE"/>
    <w:rsid w:val="0078264E"/>
    <w:rsid w:val="00790A70"/>
    <w:rsid w:val="00791EAB"/>
    <w:rsid w:val="007937B9"/>
    <w:rsid w:val="00794A10"/>
    <w:rsid w:val="00797432"/>
    <w:rsid w:val="007A13B2"/>
    <w:rsid w:val="007A7AC5"/>
    <w:rsid w:val="007B1A84"/>
    <w:rsid w:val="007F4061"/>
    <w:rsid w:val="007F6BCF"/>
    <w:rsid w:val="00802985"/>
    <w:rsid w:val="008110EC"/>
    <w:rsid w:val="00826579"/>
    <w:rsid w:val="00832E26"/>
    <w:rsid w:val="00876EFE"/>
    <w:rsid w:val="00885C27"/>
    <w:rsid w:val="0089329D"/>
    <w:rsid w:val="008A4E4B"/>
    <w:rsid w:val="008C7079"/>
    <w:rsid w:val="008D2634"/>
    <w:rsid w:val="008D54AC"/>
    <w:rsid w:val="008F07A7"/>
    <w:rsid w:val="00905E80"/>
    <w:rsid w:val="009234F5"/>
    <w:rsid w:val="0092431E"/>
    <w:rsid w:val="00930426"/>
    <w:rsid w:val="00933A9F"/>
    <w:rsid w:val="009347C6"/>
    <w:rsid w:val="0094030E"/>
    <w:rsid w:val="00944531"/>
    <w:rsid w:val="009665DC"/>
    <w:rsid w:val="00984923"/>
    <w:rsid w:val="00986202"/>
    <w:rsid w:val="009A058A"/>
    <w:rsid w:val="009B4064"/>
    <w:rsid w:val="009B459F"/>
    <w:rsid w:val="009B630C"/>
    <w:rsid w:val="009C286B"/>
    <w:rsid w:val="009D03A8"/>
    <w:rsid w:val="009D61BB"/>
    <w:rsid w:val="009F20FC"/>
    <w:rsid w:val="00A065D9"/>
    <w:rsid w:val="00A115BE"/>
    <w:rsid w:val="00A140D0"/>
    <w:rsid w:val="00A248EF"/>
    <w:rsid w:val="00A278D9"/>
    <w:rsid w:val="00A4200F"/>
    <w:rsid w:val="00A42860"/>
    <w:rsid w:val="00A53F64"/>
    <w:rsid w:val="00A553BB"/>
    <w:rsid w:val="00A71E69"/>
    <w:rsid w:val="00A77F6F"/>
    <w:rsid w:val="00AB0B43"/>
    <w:rsid w:val="00AB2265"/>
    <w:rsid w:val="00AC1129"/>
    <w:rsid w:val="00AD15B2"/>
    <w:rsid w:val="00AD2572"/>
    <w:rsid w:val="00AD5BDF"/>
    <w:rsid w:val="00AE6BCF"/>
    <w:rsid w:val="00B00303"/>
    <w:rsid w:val="00B032F3"/>
    <w:rsid w:val="00B06D6D"/>
    <w:rsid w:val="00B14845"/>
    <w:rsid w:val="00B26844"/>
    <w:rsid w:val="00B34714"/>
    <w:rsid w:val="00B41324"/>
    <w:rsid w:val="00B44856"/>
    <w:rsid w:val="00B47F61"/>
    <w:rsid w:val="00B51704"/>
    <w:rsid w:val="00B54231"/>
    <w:rsid w:val="00B55803"/>
    <w:rsid w:val="00B67F6C"/>
    <w:rsid w:val="00B77A62"/>
    <w:rsid w:val="00B85613"/>
    <w:rsid w:val="00B865C6"/>
    <w:rsid w:val="00B9766D"/>
    <w:rsid w:val="00BB7374"/>
    <w:rsid w:val="00BC1950"/>
    <w:rsid w:val="00BC45F6"/>
    <w:rsid w:val="00BD11D5"/>
    <w:rsid w:val="00BD15C0"/>
    <w:rsid w:val="00BE2AC3"/>
    <w:rsid w:val="00BE64FD"/>
    <w:rsid w:val="00BF39F4"/>
    <w:rsid w:val="00C03E4E"/>
    <w:rsid w:val="00C0480C"/>
    <w:rsid w:val="00C048F9"/>
    <w:rsid w:val="00C14531"/>
    <w:rsid w:val="00C21E36"/>
    <w:rsid w:val="00C27536"/>
    <w:rsid w:val="00C3176C"/>
    <w:rsid w:val="00C32BF8"/>
    <w:rsid w:val="00C37A8D"/>
    <w:rsid w:val="00C446C9"/>
    <w:rsid w:val="00C50817"/>
    <w:rsid w:val="00C65391"/>
    <w:rsid w:val="00C65F4D"/>
    <w:rsid w:val="00C77073"/>
    <w:rsid w:val="00C81036"/>
    <w:rsid w:val="00C825D3"/>
    <w:rsid w:val="00C85165"/>
    <w:rsid w:val="00C92BEA"/>
    <w:rsid w:val="00CA4328"/>
    <w:rsid w:val="00CB6846"/>
    <w:rsid w:val="00CD4983"/>
    <w:rsid w:val="00CE6153"/>
    <w:rsid w:val="00CE7B9B"/>
    <w:rsid w:val="00CF5055"/>
    <w:rsid w:val="00CF7B8E"/>
    <w:rsid w:val="00D014C6"/>
    <w:rsid w:val="00D02945"/>
    <w:rsid w:val="00D05989"/>
    <w:rsid w:val="00D12F77"/>
    <w:rsid w:val="00D15118"/>
    <w:rsid w:val="00D20BE9"/>
    <w:rsid w:val="00D24673"/>
    <w:rsid w:val="00D341B3"/>
    <w:rsid w:val="00D36D52"/>
    <w:rsid w:val="00D5080B"/>
    <w:rsid w:val="00D55EA8"/>
    <w:rsid w:val="00D76F02"/>
    <w:rsid w:val="00D874F5"/>
    <w:rsid w:val="00D950CF"/>
    <w:rsid w:val="00D957B1"/>
    <w:rsid w:val="00DA6A82"/>
    <w:rsid w:val="00DB604D"/>
    <w:rsid w:val="00DC1195"/>
    <w:rsid w:val="00DC7C18"/>
    <w:rsid w:val="00DD5471"/>
    <w:rsid w:val="00DD5BDC"/>
    <w:rsid w:val="00DF07E3"/>
    <w:rsid w:val="00E11226"/>
    <w:rsid w:val="00E2755F"/>
    <w:rsid w:val="00E277BD"/>
    <w:rsid w:val="00E56480"/>
    <w:rsid w:val="00E56FD6"/>
    <w:rsid w:val="00E60C72"/>
    <w:rsid w:val="00E873AF"/>
    <w:rsid w:val="00E94525"/>
    <w:rsid w:val="00EB0BED"/>
    <w:rsid w:val="00EB205A"/>
    <w:rsid w:val="00EE1E38"/>
    <w:rsid w:val="00EE56E1"/>
    <w:rsid w:val="00EF0F42"/>
    <w:rsid w:val="00EF2E55"/>
    <w:rsid w:val="00EF7199"/>
    <w:rsid w:val="00F16663"/>
    <w:rsid w:val="00F2348D"/>
    <w:rsid w:val="00F4310F"/>
    <w:rsid w:val="00F43A49"/>
    <w:rsid w:val="00F56CC2"/>
    <w:rsid w:val="00FA672B"/>
    <w:rsid w:val="00FB442D"/>
    <w:rsid w:val="00FC5F70"/>
    <w:rsid w:val="00FD315F"/>
    <w:rsid w:val="00FD421A"/>
    <w:rsid w:val="00FF00E5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66775C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0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6777A1"/>
    <w:pPr>
      <w:spacing w:before="100" w:beforeAutospacing="1" w:after="150"/>
      <w:ind w:right="-285" w:firstLine="567"/>
      <w:outlineLvl w:val="3"/>
    </w:pPr>
    <w:rPr>
      <w:b/>
      <w:bCs/>
      <w:sz w:val="28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C3684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0"/>
    <w:link w:val="22"/>
    <w:rsid w:val="00B67F6C"/>
    <w:pPr>
      <w:tabs>
        <w:tab w:val="left" w:pos="0"/>
      </w:tabs>
      <w:ind w:firstLine="567"/>
      <w:jc w:val="both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6775C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777A1"/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54231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B54231"/>
    <w:rPr>
      <w:b/>
      <w:bCs/>
    </w:rPr>
  </w:style>
  <w:style w:type="paragraph" w:styleId="aa">
    <w:name w:val="Normal (Web)"/>
    <w:basedOn w:val="a0"/>
    <w:unhideWhenUsed/>
    <w:rsid w:val="00B54231"/>
    <w:pPr>
      <w:widowControl w:val="0"/>
      <w:spacing w:before="100" w:beforeAutospacing="1" w:after="300"/>
    </w:pPr>
  </w:style>
  <w:style w:type="table" w:styleId="ab">
    <w:name w:val="Table Grid"/>
    <w:basedOn w:val="a2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1"/>
    <w:rsid w:val="00B54231"/>
  </w:style>
  <w:style w:type="character" w:customStyle="1" w:styleId="displaynone">
    <w:name w:val="displaynone"/>
    <w:basedOn w:val="a1"/>
    <w:rsid w:val="00B54231"/>
  </w:style>
  <w:style w:type="character" w:customStyle="1" w:styleId="pluso-counter">
    <w:name w:val="pluso-counter"/>
    <w:basedOn w:val="a1"/>
    <w:rsid w:val="00B54231"/>
  </w:style>
  <w:style w:type="character" w:customStyle="1" w:styleId="instr-count3">
    <w:name w:val="instr-count3"/>
    <w:basedOn w:val="a1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54231"/>
    <w:rPr>
      <w:rFonts w:ascii="Verdana" w:hAnsi="Verdana" w:hint="default"/>
      <w:b/>
      <w:bCs/>
    </w:rPr>
  </w:style>
  <w:style w:type="paragraph" w:styleId="ac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d">
    <w:name w:val="Body Text Indent"/>
    <w:basedOn w:val="a0"/>
    <w:link w:val="ae"/>
    <w:uiPriority w:val="99"/>
    <w:unhideWhenUsed/>
    <w:rsid w:val="00724D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0">
    <w:name w:val="annotation text"/>
    <w:basedOn w:val="a0"/>
    <w:link w:val="af1"/>
    <w:semiHidden/>
    <w:rsid w:val="00724D5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0"/>
    <w:link w:val="af3"/>
    <w:rsid w:val="001A010E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f2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4">
    <w:name w:val="List"/>
    <w:basedOn w:val="af2"/>
    <w:rsid w:val="00B00303"/>
    <w:rPr>
      <w:rFonts w:ascii="Arial" w:hAnsi="Arial" w:cs="Mangal"/>
    </w:rPr>
  </w:style>
  <w:style w:type="paragraph" w:customStyle="1" w:styleId="af5">
    <w:name w:val="Абзац"/>
    <w:basedOn w:val="a0"/>
    <w:link w:val="af6"/>
    <w:qFormat/>
    <w:rsid w:val="00B00303"/>
    <w:pPr>
      <w:spacing w:before="120" w:after="60"/>
      <w:ind w:firstLine="567"/>
      <w:jc w:val="both"/>
    </w:pPr>
    <w:rPr>
      <w:szCs w:val="20"/>
    </w:rPr>
  </w:style>
  <w:style w:type="character" w:customStyle="1" w:styleId="af6">
    <w:name w:val="Абзац Знак"/>
    <w:link w:val="af5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0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uiPriority w:val="99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0"/>
    <w:link w:val="af8"/>
    <w:unhideWhenUsed/>
    <w:rsid w:val="00C770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nhideWhenUsed/>
    <w:rsid w:val="00C770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1"/>
    <w:rsid w:val="00D957B1"/>
  </w:style>
  <w:style w:type="paragraph" w:customStyle="1" w:styleId="S1">
    <w:name w:val="S_Заголовок 1"/>
    <w:basedOn w:val="a0"/>
    <w:rsid w:val="003764B0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764B0"/>
    <w:pPr>
      <w:numPr>
        <w:ilvl w:val="1"/>
        <w:numId w:val="4"/>
      </w:numPr>
      <w:spacing w:before="0" w:beforeAutospacing="0" w:after="0"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3764B0"/>
    <w:pPr>
      <w:numPr>
        <w:ilvl w:val="2"/>
        <w:numId w:val="4"/>
      </w:numPr>
      <w:spacing w:before="0" w:beforeAutospacing="0" w:after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3764B0"/>
    <w:pPr>
      <w:numPr>
        <w:ilvl w:val="3"/>
        <w:numId w:val="4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865C6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8110EC"/>
    <w:pPr>
      <w:numPr>
        <w:numId w:val="5"/>
      </w:numPr>
      <w:spacing w:line="360" w:lineRule="auto"/>
      <w:jc w:val="both"/>
    </w:pPr>
  </w:style>
  <w:style w:type="character" w:customStyle="1" w:styleId="S30">
    <w:name w:val="S_Заголовок 3 Знак"/>
    <w:basedOn w:val="a1"/>
    <w:link w:val="S3"/>
    <w:rsid w:val="00B06D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Обычный"/>
    <w:basedOn w:val="a0"/>
    <w:link w:val="S0"/>
    <w:rsid w:val="00B06D6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B0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rsid w:val="0071705D"/>
    <w:rPr>
      <w:rFonts w:ascii="Bookman Old Style" w:hAnsi="Bookman Old Style" w:cs="Bookman Old Style"/>
      <w:sz w:val="16"/>
      <w:szCs w:val="16"/>
    </w:rPr>
  </w:style>
  <w:style w:type="paragraph" w:styleId="HTML">
    <w:name w:val="HTML Preformatted"/>
    <w:basedOn w:val="a0"/>
    <w:link w:val="HTML0"/>
    <w:rsid w:val="00717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1705D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1705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ableContents">
    <w:name w:val="Table Contents"/>
    <w:basedOn w:val="a0"/>
    <w:rsid w:val="0071705D"/>
    <w:pPr>
      <w:suppressLineNumbers/>
      <w:suppressAutoHyphens/>
    </w:pPr>
    <w:rPr>
      <w:sz w:val="20"/>
      <w:szCs w:val="20"/>
      <w:lang w:eastAsia="ar-SA"/>
    </w:rPr>
  </w:style>
  <w:style w:type="character" w:styleId="afb">
    <w:name w:val="page number"/>
    <w:basedOn w:val="a1"/>
    <w:rsid w:val="0071705D"/>
  </w:style>
  <w:style w:type="character" w:customStyle="1" w:styleId="FontStyle258">
    <w:name w:val="Font Style258"/>
    <w:basedOn w:val="12"/>
    <w:rsid w:val="0071705D"/>
    <w:rPr>
      <w:rFonts w:ascii="Times New Roman" w:hAnsi="Times New Roman" w:cs="Times New Roman"/>
      <w:sz w:val="26"/>
      <w:szCs w:val="26"/>
    </w:rPr>
  </w:style>
  <w:style w:type="character" w:customStyle="1" w:styleId="FontStyle262">
    <w:name w:val="Font Style262"/>
    <w:basedOn w:val="12"/>
    <w:rsid w:val="0071705D"/>
    <w:rPr>
      <w:rFonts w:ascii="Times New Roman" w:hAnsi="Times New Roman" w:cs="Times New Roman"/>
      <w:sz w:val="20"/>
      <w:szCs w:val="20"/>
    </w:rPr>
  </w:style>
  <w:style w:type="character" w:customStyle="1" w:styleId="FontStyle261">
    <w:name w:val="Font Style261"/>
    <w:basedOn w:val="12"/>
    <w:rsid w:val="0071705D"/>
    <w:rPr>
      <w:rFonts w:ascii="Arial" w:hAnsi="Arial" w:cs="Arial"/>
      <w:b/>
      <w:bCs/>
      <w:sz w:val="24"/>
      <w:szCs w:val="24"/>
    </w:rPr>
  </w:style>
  <w:style w:type="paragraph" w:customStyle="1" w:styleId="Style21">
    <w:name w:val="Style21"/>
    <w:basedOn w:val="a0"/>
    <w:rsid w:val="0071705D"/>
    <w:pPr>
      <w:suppressAutoHyphens/>
      <w:spacing w:line="326" w:lineRule="exact"/>
      <w:ind w:firstLine="720"/>
      <w:jc w:val="both"/>
    </w:pPr>
    <w:rPr>
      <w:lang w:eastAsia="ar-SA"/>
    </w:rPr>
  </w:style>
  <w:style w:type="paragraph" w:customStyle="1" w:styleId="Style49">
    <w:name w:val="Style49"/>
    <w:basedOn w:val="a0"/>
    <w:rsid w:val="0071705D"/>
    <w:pPr>
      <w:suppressAutoHyphens/>
      <w:spacing w:line="278" w:lineRule="exact"/>
      <w:jc w:val="center"/>
    </w:pPr>
    <w:rPr>
      <w:lang w:eastAsia="ar-SA"/>
    </w:rPr>
  </w:style>
  <w:style w:type="paragraph" w:customStyle="1" w:styleId="Style50">
    <w:name w:val="Style50"/>
    <w:basedOn w:val="a0"/>
    <w:rsid w:val="0071705D"/>
    <w:pPr>
      <w:suppressAutoHyphens/>
    </w:pPr>
    <w:rPr>
      <w:lang w:eastAsia="ar-SA"/>
    </w:rPr>
  </w:style>
  <w:style w:type="paragraph" w:customStyle="1" w:styleId="Style48">
    <w:name w:val="Style48"/>
    <w:basedOn w:val="a0"/>
    <w:rsid w:val="0071705D"/>
    <w:pPr>
      <w:suppressAutoHyphens/>
      <w:spacing w:line="221" w:lineRule="exact"/>
      <w:jc w:val="both"/>
    </w:pPr>
    <w:rPr>
      <w:lang w:eastAsia="ar-SA"/>
    </w:rPr>
  </w:style>
  <w:style w:type="paragraph" w:customStyle="1" w:styleId="Style3">
    <w:name w:val="Style3"/>
    <w:basedOn w:val="a0"/>
    <w:rsid w:val="0071705D"/>
    <w:pPr>
      <w:autoSpaceDE w:val="0"/>
      <w:spacing w:line="195" w:lineRule="exact"/>
      <w:ind w:firstLine="169"/>
      <w:jc w:val="both"/>
    </w:pPr>
    <w:rPr>
      <w:rFonts w:ascii="Bookman Old Style" w:hAnsi="Bookman Old Style" w:cs="Bookman Old Style"/>
      <w:color w:val="000000"/>
      <w:lang w:eastAsia="ar-SA"/>
    </w:rPr>
  </w:style>
  <w:style w:type="paragraph" w:customStyle="1" w:styleId="Style98">
    <w:name w:val="Style98"/>
    <w:basedOn w:val="a0"/>
    <w:rsid w:val="0071705D"/>
    <w:pPr>
      <w:suppressAutoHyphens/>
      <w:spacing w:line="336" w:lineRule="exact"/>
      <w:ind w:firstLine="710"/>
      <w:jc w:val="both"/>
    </w:pPr>
    <w:rPr>
      <w:lang w:eastAsia="ar-SA"/>
    </w:rPr>
  </w:style>
  <w:style w:type="paragraph" w:customStyle="1" w:styleId="Style157">
    <w:name w:val="Style157"/>
    <w:basedOn w:val="a0"/>
    <w:rsid w:val="0071705D"/>
    <w:pPr>
      <w:suppressAutoHyphens/>
      <w:spacing w:line="322" w:lineRule="exact"/>
      <w:ind w:firstLine="720"/>
    </w:pPr>
    <w:rPr>
      <w:lang w:eastAsia="ar-SA"/>
    </w:rPr>
  </w:style>
  <w:style w:type="paragraph" w:customStyle="1" w:styleId="320">
    <w:name w:val="Основной текст с отступом 32"/>
    <w:basedOn w:val="a0"/>
    <w:rsid w:val="007170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rsid w:val="0071705D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lang w:eastAsia="ar-SA"/>
    </w:rPr>
  </w:style>
  <w:style w:type="character" w:customStyle="1" w:styleId="16">
    <w:name w:val="Знак Знак Знак1"/>
    <w:basedOn w:val="12"/>
    <w:rsid w:val="0071705D"/>
    <w:rPr>
      <w:sz w:val="24"/>
      <w:szCs w:val="24"/>
      <w:lang w:val="ru-RU" w:eastAsia="ar-SA" w:bidi="ar-SA"/>
    </w:rPr>
  </w:style>
  <w:style w:type="paragraph" w:customStyle="1" w:styleId="17">
    <w:name w:val="1.Текст"/>
    <w:rsid w:val="0071705D"/>
    <w:pPr>
      <w:suppressAutoHyphens/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211">
    <w:name w:val="Основной текст 21"/>
    <w:basedOn w:val="a0"/>
    <w:rsid w:val="0071705D"/>
    <w:pPr>
      <w:suppressAutoHyphens/>
      <w:spacing w:after="120" w:line="480" w:lineRule="auto"/>
    </w:pPr>
    <w:rPr>
      <w:lang w:eastAsia="ar-SA"/>
    </w:rPr>
  </w:style>
  <w:style w:type="character" w:customStyle="1" w:styleId="apple-converted-space">
    <w:name w:val="apple-converted-space"/>
    <w:basedOn w:val="a1"/>
    <w:rsid w:val="00144CEA"/>
  </w:style>
  <w:style w:type="character" w:customStyle="1" w:styleId="FontStyle17">
    <w:name w:val="Font Style17"/>
    <w:rsid w:val="0041524A"/>
    <w:rPr>
      <w:rFonts w:ascii="Times New Roman" w:hAnsi="Times New Roman" w:cs="Times New Roman"/>
      <w:sz w:val="26"/>
      <w:szCs w:val="26"/>
    </w:rPr>
  </w:style>
  <w:style w:type="paragraph" w:customStyle="1" w:styleId="34">
    <w:name w:val="Основной текст3"/>
    <w:basedOn w:val="a0"/>
    <w:link w:val="afc"/>
    <w:rsid w:val="001C407F"/>
    <w:pPr>
      <w:widowControl w:val="0"/>
      <w:shd w:val="clear" w:color="auto" w:fill="FFFFFF"/>
      <w:spacing w:after="60" w:line="240" w:lineRule="exact"/>
      <w:ind w:hanging="2020"/>
      <w:jc w:val="center"/>
    </w:pPr>
    <w:rPr>
      <w:rFonts w:ascii="Bookman Old Style" w:eastAsia="Bookman Old Style" w:hAnsi="Bookman Old Style"/>
      <w:sz w:val="18"/>
      <w:szCs w:val="18"/>
    </w:rPr>
  </w:style>
  <w:style w:type="character" w:customStyle="1" w:styleId="afc">
    <w:name w:val="Основной текст_"/>
    <w:basedOn w:val="a1"/>
    <w:link w:val="34"/>
    <w:rsid w:val="001C407F"/>
    <w:rPr>
      <w:rFonts w:ascii="Bookman Old Style" w:eastAsia="Bookman Old Style" w:hAnsi="Bookman Old Style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66775C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0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6777A1"/>
    <w:pPr>
      <w:spacing w:before="100" w:beforeAutospacing="1" w:after="150"/>
      <w:ind w:right="-285" w:firstLine="567"/>
      <w:outlineLvl w:val="3"/>
    </w:pPr>
    <w:rPr>
      <w:b/>
      <w:bCs/>
      <w:sz w:val="28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C3684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0"/>
    <w:link w:val="22"/>
    <w:rsid w:val="00B67F6C"/>
    <w:pPr>
      <w:tabs>
        <w:tab w:val="left" w:pos="0"/>
      </w:tabs>
      <w:ind w:firstLine="567"/>
      <w:jc w:val="both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6775C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777A1"/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54231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B54231"/>
    <w:rPr>
      <w:b/>
      <w:bCs/>
    </w:rPr>
  </w:style>
  <w:style w:type="paragraph" w:styleId="aa">
    <w:name w:val="Normal (Web)"/>
    <w:basedOn w:val="a0"/>
    <w:unhideWhenUsed/>
    <w:rsid w:val="00B54231"/>
    <w:pPr>
      <w:widowControl w:val="0"/>
      <w:spacing w:before="100" w:beforeAutospacing="1" w:after="300"/>
    </w:pPr>
  </w:style>
  <w:style w:type="table" w:styleId="ab">
    <w:name w:val="Table Grid"/>
    <w:basedOn w:val="a2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1"/>
    <w:rsid w:val="00B54231"/>
  </w:style>
  <w:style w:type="character" w:customStyle="1" w:styleId="displaynone">
    <w:name w:val="displaynone"/>
    <w:basedOn w:val="a1"/>
    <w:rsid w:val="00B54231"/>
  </w:style>
  <w:style w:type="character" w:customStyle="1" w:styleId="pluso-counter">
    <w:name w:val="pluso-counter"/>
    <w:basedOn w:val="a1"/>
    <w:rsid w:val="00B54231"/>
  </w:style>
  <w:style w:type="character" w:customStyle="1" w:styleId="instr-count3">
    <w:name w:val="instr-count3"/>
    <w:basedOn w:val="a1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54231"/>
    <w:rPr>
      <w:rFonts w:ascii="Verdana" w:hAnsi="Verdana" w:hint="default"/>
      <w:b/>
      <w:bCs/>
    </w:rPr>
  </w:style>
  <w:style w:type="paragraph" w:styleId="ac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d">
    <w:name w:val="Body Text Indent"/>
    <w:basedOn w:val="a0"/>
    <w:link w:val="ae"/>
    <w:uiPriority w:val="99"/>
    <w:unhideWhenUsed/>
    <w:rsid w:val="00724D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0">
    <w:name w:val="annotation text"/>
    <w:basedOn w:val="a0"/>
    <w:link w:val="af1"/>
    <w:semiHidden/>
    <w:rsid w:val="00724D5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0"/>
    <w:link w:val="af3"/>
    <w:rsid w:val="001A010E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f2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4">
    <w:name w:val="List"/>
    <w:basedOn w:val="af2"/>
    <w:rsid w:val="00B00303"/>
    <w:rPr>
      <w:rFonts w:ascii="Arial" w:hAnsi="Arial" w:cs="Mangal"/>
    </w:rPr>
  </w:style>
  <w:style w:type="paragraph" w:customStyle="1" w:styleId="af5">
    <w:name w:val="Абзац"/>
    <w:basedOn w:val="a0"/>
    <w:link w:val="af6"/>
    <w:qFormat/>
    <w:rsid w:val="00B00303"/>
    <w:pPr>
      <w:spacing w:before="120" w:after="60"/>
      <w:ind w:firstLine="567"/>
      <w:jc w:val="both"/>
    </w:pPr>
    <w:rPr>
      <w:szCs w:val="20"/>
    </w:rPr>
  </w:style>
  <w:style w:type="character" w:customStyle="1" w:styleId="af6">
    <w:name w:val="Абзац Знак"/>
    <w:link w:val="af5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0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uiPriority w:val="99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0"/>
    <w:link w:val="af8"/>
    <w:unhideWhenUsed/>
    <w:rsid w:val="00C770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nhideWhenUsed/>
    <w:rsid w:val="00C770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1"/>
    <w:rsid w:val="00D957B1"/>
  </w:style>
  <w:style w:type="paragraph" w:customStyle="1" w:styleId="S1">
    <w:name w:val="S_Заголовок 1"/>
    <w:basedOn w:val="a0"/>
    <w:rsid w:val="003764B0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764B0"/>
    <w:pPr>
      <w:numPr>
        <w:ilvl w:val="1"/>
        <w:numId w:val="4"/>
      </w:numPr>
      <w:spacing w:before="0" w:beforeAutospacing="0" w:after="0"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3764B0"/>
    <w:pPr>
      <w:numPr>
        <w:ilvl w:val="2"/>
        <w:numId w:val="4"/>
      </w:numPr>
      <w:spacing w:before="0" w:beforeAutospacing="0" w:after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3764B0"/>
    <w:pPr>
      <w:numPr>
        <w:ilvl w:val="3"/>
        <w:numId w:val="4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865C6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8110EC"/>
    <w:pPr>
      <w:numPr>
        <w:numId w:val="5"/>
      </w:numPr>
      <w:spacing w:line="360" w:lineRule="auto"/>
      <w:jc w:val="both"/>
    </w:pPr>
  </w:style>
  <w:style w:type="character" w:customStyle="1" w:styleId="S30">
    <w:name w:val="S_Заголовок 3 Знак"/>
    <w:basedOn w:val="a1"/>
    <w:link w:val="S3"/>
    <w:rsid w:val="00B06D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Обычный"/>
    <w:basedOn w:val="a0"/>
    <w:link w:val="S0"/>
    <w:rsid w:val="00B06D6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B0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rsid w:val="0071705D"/>
    <w:rPr>
      <w:rFonts w:ascii="Bookman Old Style" w:hAnsi="Bookman Old Style" w:cs="Bookman Old Style"/>
      <w:sz w:val="16"/>
      <w:szCs w:val="16"/>
    </w:rPr>
  </w:style>
  <w:style w:type="paragraph" w:styleId="HTML">
    <w:name w:val="HTML Preformatted"/>
    <w:basedOn w:val="a0"/>
    <w:link w:val="HTML0"/>
    <w:rsid w:val="00717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1705D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1705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ableContents">
    <w:name w:val="Table Contents"/>
    <w:basedOn w:val="a0"/>
    <w:rsid w:val="0071705D"/>
    <w:pPr>
      <w:suppressLineNumbers/>
      <w:suppressAutoHyphens/>
    </w:pPr>
    <w:rPr>
      <w:sz w:val="20"/>
      <w:szCs w:val="20"/>
      <w:lang w:eastAsia="ar-SA"/>
    </w:rPr>
  </w:style>
  <w:style w:type="character" w:styleId="afb">
    <w:name w:val="page number"/>
    <w:basedOn w:val="a1"/>
    <w:rsid w:val="0071705D"/>
  </w:style>
  <w:style w:type="character" w:customStyle="1" w:styleId="FontStyle258">
    <w:name w:val="Font Style258"/>
    <w:basedOn w:val="12"/>
    <w:rsid w:val="0071705D"/>
    <w:rPr>
      <w:rFonts w:ascii="Times New Roman" w:hAnsi="Times New Roman" w:cs="Times New Roman"/>
      <w:sz w:val="26"/>
      <w:szCs w:val="26"/>
    </w:rPr>
  </w:style>
  <w:style w:type="character" w:customStyle="1" w:styleId="FontStyle262">
    <w:name w:val="Font Style262"/>
    <w:basedOn w:val="12"/>
    <w:rsid w:val="0071705D"/>
    <w:rPr>
      <w:rFonts w:ascii="Times New Roman" w:hAnsi="Times New Roman" w:cs="Times New Roman"/>
      <w:sz w:val="20"/>
      <w:szCs w:val="20"/>
    </w:rPr>
  </w:style>
  <w:style w:type="character" w:customStyle="1" w:styleId="FontStyle261">
    <w:name w:val="Font Style261"/>
    <w:basedOn w:val="12"/>
    <w:rsid w:val="0071705D"/>
    <w:rPr>
      <w:rFonts w:ascii="Arial" w:hAnsi="Arial" w:cs="Arial"/>
      <w:b/>
      <w:bCs/>
      <w:sz w:val="24"/>
      <w:szCs w:val="24"/>
    </w:rPr>
  </w:style>
  <w:style w:type="paragraph" w:customStyle="1" w:styleId="Style21">
    <w:name w:val="Style21"/>
    <w:basedOn w:val="a0"/>
    <w:rsid w:val="0071705D"/>
    <w:pPr>
      <w:suppressAutoHyphens/>
      <w:spacing w:line="326" w:lineRule="exact"/>
      <w:ind w:firstLine="720"/>
      <w:jc w:val="both"/>
    </w:pPr>
    <w:rPr>
      <w:lang w:eastAsia="ar-SA"/>
    </w:rPr>
  </w:style>
  <w:style w:type="paragraph" w:customStyle="1" w:styleId="Style49">
    <w:name w:val="Style49"/>
    <w:basedOn w:val="a0"/>
    <w:rsid w:val="0071705D"/>
    <w:pPr>
      <w:suppressAutoHyphens/>
      <w:spacing w:line="278" w:lineRule="exact"/>
      <w:jc w:val="center"/>
    </w:pPr>
    <w:rPr>
      <w:lang w:eastAsia="ar-SA"/>
    </w:rPr>
  </w:style>
  <w:style w:type="paragraph" w:customStyle="1" w:styleId="Style50">
    <w:name w:val="Style50"/>
    <w:basedOn w:val="a0"/>
    <w:rsid w:val="0071705D"/>
    <w:pPr>
      <w:suppressAutoHyphens/>
    </w:pPr>
    <w:rPr>
      <w:lang w:eastAsia="ar-SA"/>
    </w:rPr>
  </w:style>
  <w:style w:type="paragraph" w:customStyle="1" w:styleId="Style48">
    <w:name w:val="Style48"/>
    <w:basedOn w:val="a0"/>
    <w:rsid w:val="0071705D"/>
    <w:pPr>
      <w:suppressAutoHyphens/>
      <w:spacing w:line="221" w:lineRule="exact"/>
      <w:jc w:val="both"/>
    </w:pPr>
    <w:rPr>
      <w:lang w:eastAsia="ar-SA"/>
    </w:rPr>
  </w:style>
  <w:style w:type="paragraph" w:customStyle="1" w:styleId="Style3">
    <w:name w:val="Style3"/>
    <w:basedOn w:val="a0"/>
    <w:rsid w:val="0071705D"/>
    <w:pPr>
      <w:autoSpaceDE w:val="0"/>
      <w:spacing w:line="195" w:lineRule="exact"/>
      <w:ind w:firstLine="169"/>
      <w:jc w:val="both"/>
    </w:pPr>
    <w:rPr>
      <w:rFonts w:ascii="Bookman Old Style" w:hAnsi="Bookman Old Style" w:cs="Bookman Old Style"/>
      <w:color w:val="000000"/>
      <w:lang w:eastAsia="ar-SA"/>
    </w:rPr>
  </w:style>
  <w:style w:type="paragraph" w:customStyle="1" w:styleId="Style98">
    <w:name w:val="Style98"/>
    <w:basedOn w:val="a0"/>
    <w:rsid w:val="0071705D"/>
    <w:pPr>
      <w:suppressAutoHyphens/>
      <w:spacing w:line="336" w:lineRule="exact"/>
      <w:ind w:firstLine="710"/>
      <w:jc w:val="both"/>
    </w:pPr>
    <w:rPr>
      <w:lang w:eastAsia="ar-SA"/>
    </w:rPr>
  </w:style>
  <w:style w:type="paragraph" w:customStyle="1" w:styleId="Style157">
    <w:name w:val="Style157"/>
    <w:basedOn w:val="a0"/>
    <w:rsid w:val="0071705D"/>
    <w:pPr>
      <w:suppressAutoHyphens/>
      <w:spacing w:line="322" w:lineRule="exact"/>
      <w:ind w:firstLine="720"/>
    </w:pPr>
    <w:rPr>
      <w:lang w:eastAsia="ar-SA"/>
    </w:rPr>
  </w:style>
  <w:style w:type="paragraph" w:customStyle="1" w:styleId="320">
    <w:name w:val="Основной текст с отступом 32"/>
    <w:basedOn w:val="a0"/>
    <w:rsid w:val="007170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rsid w:val="0071705D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lang w:eastAsia="ar-SA"/>
    </w:rPr>
  </w:style>
  <w:style w:type="character" w:customStyle="1" w:styleId="16">
    <w:name w:val="Знак Знак Знак1"/>
    <w:basedOn w:val="12"/>
    <w:rsid w:val="0071705D"/>
    <w:rPr>
      <w:sz w:val="24"/>
      <w:szCs w:val="24"/>
      <w:lang w:val="ru-RU" w:eastAsia="ar-SA" w:bidi="ar-SA"/>
    </w:rPr>
  </w:style>
  <w:style w:type="paragraph" w:customStyle="1" w:styleId="17">
    <w:name w:val="1.Текст"/>
    <w:rsid w:val="0071705D"/>
    <w:pPr>
      <w:suppressAutoHyphens/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211">
    <w:name w:val="Основной текст 21"/>
    <w:basedOn w:val="a0"/>
    <w:rsid w:val="0071705D"/>
    <w:pPr>
      <w:suppressAutoHyphens/>
      <w:spacing w:after="120" w:line="480" w:lineRule="auto"/>
    </w:pPr>
    <w:rPr>
      <w:lang w:eastAsia="ar-SA"/>
    </w:rPr>
  </w:style>
  <w:style w:type="character" w:customStyle="1" w:styleId="apple-converted-space">
    <w:name w:val="apple-converted-space"/>
    <w:basedOn w:val="a1"/>
    <w:rsid w:val="00144CEA"/>
  </w:style>
  <w:style w:type="character" w:customStyle="1" w:styleId="FontStyle17">
    <w:name w:val="Font Style17"/>
    <w:rsid w:val="0041524A"/>
    <w:rPr>
      <w:rFonts w:ascii="Times New Roman" w:hAnsi="Times New Roman" w:cs="Times New Roman"/>
      <w:sz w:val="26"/>
      <w:szCs w:val="26"/>
    </w:rPr>
  </w:style>
  <w:style w:type="paragraph" w:customStyle="1" w:styleId="34">
    <w:name w:val="Основной текст3"/>
    <w:basedOn w:val="a0"/>
    <w:link w:val="afc"/>
    <w:rsid w:val="001C407F"/>
    <w:pPr>
      <w:widowControl w:val="0"/>
      <w:shd w:val="clear" w:color="auto" w:fill="FFFFFF"/>
      <w:spacing w:after="60" w:line="240" w:lineRule="exact"/>
      <w:ind w:hanging="2020"/>
      <w:jc w:val="center"/>
    </w:pPr>
    <w:rPr>
      <w:rFonts w:ascii="Bookman Old Style" w:eastAsia="Bookman Old Style" w:hAnsi="Bookman Old Style"/>
      <w:sz w:val="18"/>
      <w:szCs w:val="18"/>
    </w:rPr>
  </w:style>
  <w:style w:type="character" w:customStyle="1" w:styleId="afc">
    <w:name w:val="Основной текст_"/>
    <w:basedOn w:val="a1"/>
    <w:link w:val="34"/>
    <w:rsid w:val="001C407F"/>
    <w:rPr>
      <w:rFonts w:ascii="Bookman Old Style" w:eastAsia="Bookman Old Style" w:hAnsi="Bookman Old Style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VS05?dob=42705.000150&amp;dol=42761.617731" TargetMode="External"/><Relationship Id="rId13" Type="http://schemas.openxmlformats.org/officeDocument/2006/relationships/hyperlink" Target="consultantplus://offline/ref=B27AFF0DF29A64B3CBEC2F0CED8C532DD7C498A445236F442B4173HBS6H" TargetMode="External"/><Relationship Id="rId18" Type="http://schemas.openxmlformats.org/officeDocument/2006/relationships/hyperlink" Target="file:///C:\Users\AppData\Local\Users\mpalatkin\Downloads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26" Type="http://schemas.openxmlformats.org/officeDocument/2006/relationships/hyperlink" Target="consultantplus://offline/ref=319C6A339BBEDFF6E466492609EC2E9A11DA217B8FB4A1BC644B1ECCB4j7dF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ppData\Local\Users\mpalatkin\Downloads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34" Type="http://schemas.openxmlformats.org/officeDocument/2006/relationships/hyperlink" Target="http://ru.wikipedia.org/wiki/%D0%A1%D1%80%D0%B5%D0%B4%D0%B0_%D0%BE%D0%B1%D0%B8%D1%82%D0%B0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7AFF0DF29A64B3CBEC3019E88C532DD1CE9DA84B7D38467A147DB340HES7H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319C6A339BBEDFF6E466492609EC2E9A11DA27778DB5A1BC644B1ECCB4j7dFK" TargetMode="External"/><Relationship Id="rId33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7AFF0DF29A64B3CBEC3019E88C532DD1CE9DA84B7D38467A147DB340HES7H" TargetMode="External"/><Relationship Id="rId20" Type="http://schemas.openxmlformats.org/officeDocument/2006/relationships/hyperlink" Target="file:///C:\Users\AppData\Local\Users\mpalatkin\Downloads\&#1057;&#1055;%2042-101-2003%20&#1043;&#1040;&#1047;.doc" TargetMode="External"/><Relationship Id="rId29" Type="http://schemas.openxmlformats.org/officeDocument/2006/relationships/hyperlink" Target="consultantplus://offline/ref=319C6A339BBEDFF6E466492609EC2E9A11DC277C8DBBA1BC644B1ECCB4j7dF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7AFF0DF29A64B3CBEC2F0CED8C532DD7C498A445236F442B4173HBS6H" TargetMode="External"/><Relationship Id="rId24" Type="http://schemas.openxmlformats.org/officeDocument/2006/relationships/hyperlink" Target="consultantplus://offline/ref=319C6A339BBEDFF6E466492609EC2E9A11D82A788CB4A1BC644B1ECCB4j7dFK" TargetMode="External"/><Relationship Id="rId32" Type="http://schemas.openxmlformats.org/officeDocument/2006/relationships/hyperlink" Target="consultantplus://offline/ref=545242E63FB217440F2D12DE975B03D6962DA0DB1C981CCFC65C2626A5M1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3019E88C532DD1CE9DA84B7D38467A147DB340HES7H" TargetMode="External"/><Relationship Id="rId23" Type="http://schemas.openxmlformats.org/officeDocument/2006/relationships/hyperlink" Target="consultantplus://offline/ref=319C6A339BBEDFF6E466492609EC2E9A11D924788ABDA1BC644B1ECCB4j7dFK" TargetMode="External"/><Relationship Id="rId28" Type="http://schemas.openxmlformats.org/officeDocument/2006/relationships/hyperlink" Target="consultantplus://offline/ref=5DF18F92855D7F5E34093D9BF16D3697606E53DCDFF520B67CB7720E22O5e0K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1" Type="http://schemas.openxmlformats.org/officeDocument/2006/relationships/hyperlink" Target="file:///\\Server\&#1087;&#1091;&#1096;&#1082;&#1086;\Program%20Files\StroyConsultant\Temp\896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48AF3F602836EF22537329EDDD6E149D67D5322F2E687B85A5FBCTEkFH" TargetMode="External"/><Relationship Id="rId14" Type="http://schemas.openxmlformats.org/officeDocument/2006/relationships/hyperlink" Target="consultantplus://offline/ref=B27AFF0DF29A64B3CBEC3019E88C532DD1CE9DA84B7D38467A147DB340HES7H" TargetMode="External"/><Relationship Id="rId22" Type="http://schemas.openxmlformats.org/officeDocument/2006/relationships/hyperlink" Target="consultantplus://offline/ref=5DF18F92855D7F5E34093D9BF16D3697606A5FDCD5F620B67CB7720E22O5e0K" TargetMode="External"/><Relationship Id="rId27" Type="http://schemas.openxmlformats.org/officeDocument/2006/relationships/hyperlink" Target="consultantplus://offline/ref=319C6A339BBEDFF6E466492609EC2E9A11D82A788CB4A1BC644B1ECCB4j7dFK" TargetMode="External"/><Relationship Id="rId30" Type="http://schemas.openxmlformats.org/officeDocument/2006/relationships/hyperlink" Target="file:///\\Server\&#1087;&#1091;&#1096;&#1082;&#1086;\Program%20Files\StroyConsultant\Temp\891.ht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21224</Words>
  <Characters>120982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Настя АСУС</cp:lastModifiedBy>
  <cp:revision>4</cp:revision>
  <cp:lastPrinted>2016-11-16T09:59:00Z</cp:lastPrinted>
  <dcterms:created xsi:type="dcterms:W3CDTF">2022-04-12T12:21:00Z</dcterms:created>
  <dcterms:modified xsi:type="dcterms:W3CDTF">2022-04-12T12:53:00Z</dcterms:modified>
</cp:coreProperties>
</file>