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D7" w:rsidRPr="005436B2" w:rsidRDefault="001B4FC8" w:rsidP="005436B2">
      <w:pPr>
        <w:ind w:left="1416"/>
        <w:jc w:val="center"/>
        <w:rPr>
          <w:b/>
        </w:rPr>
      </w:pPr>
      <w:r w:rsidRPr="005436B2">
        <w:rPr>
          <w:b/>
        </w:rPr>
        <w:t>Муниципальное бюджетное уч</w:t>
      </w:r>
      <w:r w:rsidR="005436B2">
        <w:rPr>
          <w:b/>
        </w:rPr>
        <w:t>реждение культуры «</w:t>
      </w:r>
      <w:proofErr w:type="spellStart"/>
      <w:r w:rsidR="00917353" w:rsidRPr="005436B2">
        <w:rPr>
          <w:b/>
        </w:rPr>
        <w:t>Койгородское</w:t>
      </w:r>
      <w:proofErr w:type="spellEnd"/>
      <w:r w:rsidR="00917353" w:rsidRPr="005436B2">
        <w:rPr>
          <w:b/>
        </w:rPr>
        <w:t xml:space="preserve"> централизованное клубное объединение»</w:t>
      </w:r>
    </w:p>
    <w:p w:rsidR="001B4FC8" w:rsidRDefault="001B4FC8" w:rsidP="000D15D7">
      <w:pPr>
        <w:spacing w:line="360" w:lineRule="auto"/>
        <w:jc w:val="center"/>
        <w:rPr>
          <w:b/>
          <w:sz w:val="28"/>
          <w:szCs w:val="28"/>
        </w:rPr>
      </w:pPr>
    </w:p>
    <w:p w:rsidR="000D15D7" w:rsidRDefault="000D15D7" w:rsidP="000D15D7">
      <w:pPr>
        <w:spacing w:line="360" w:lineRule="auto"/>
        <w:jc w:val="center"/>
        <w:rPr>
          <w:b/>
          <w:sz w:val="28"/>
          <w:szCs w:val="28"/>
        </w:rPr>
      </w:pPr>
      <w:r w:rsidRPr="00091D48">
        <w:rPr>
          <w:b/>
          <w:sz w:val="28"/>
          <w:szCs w:val="28"/>
        </w:rPr>
        <w:t>ПРИКАЗ</w:t>
      </w:r>
    </w:p>
    <w:p w:rsidR="000D15D7" w:rsidRDefault="000D15D7" w:rsidP="000D15D7">
      <w:pPr>
        <w:spacing w:line="360" w:lineRule="auto"/>
        <w:jc w:val="center"/>
        <w:rPr>
          <w:b/>
          <w:sz w:val="28"/>
          <w:szCs w:val="28"/>
        </w:rPr>
      </w:pPr>
    </w:p>
    <w:p w:rsidR="000D15D7" w:rsidRPr="00224B66" w:rsidRDefault="0063281E" w:rsidP="005436B2">
      <w:pPr>
        <w:spacing w:line="360" w:lineRule="auto"/>
        <w:jc w:val="center"/>
      </w:pPr>
      <w:r>
        <w:t>22</w:t>
      </w:r>
      <w:r w:rsidR="000D15D7" w:rsidRPr="00224B66">
        <w:t>.</w:t>
      </w:r>
      <w:r>
        <w:t>12</w:t>
      </w:r>
      <w:r w:rsidR="000D15D7" w:rsidRPr="00224B66">
        <w:t xml:space="preserve">.2013                                                                       </w:t>
      </w:r>
      <w:r w:rsidR="002827DA" w:rsidRPr="00224B66">
        <w:t xml:space="preserve">                            11а</w:t>
      </w:r>
      <w:r w:rsidR="000D15D7" w:rsidRPr="00224B66">
        <w:t xml:space="preserve"> о/д</w:t>
      </w:r>
    </w:p>
    <w:p w:rsidR="000D15D7" w:rsidRPr="00224B66" w:rsidRDefault="000D15D7" w:rsidP="005436B2">
      <w:pPr>
        <w:spacing w:line="360" w:lineRule="auto"/>
        <w:jc w:val="center"/>
      </w:pPr>
      <w:r w:rsidRPr="00224B66">
        <w:t>с. Койгородок</w:t>
      </w:r>
    </w:p>
    <w:p w:rsidR="000D15D7" w:rsidRPr="00224B66" w:rsidRDefault="000D15D7" w:rsidP="000D15D7">
      <w:pPr>
        <w:pStyle w:val="a3"/>
        <w:jc w:val="both"/>
      </w:pPr>
    </w:p>
    <w:p w:rsidR="00AB4A0C" w:rsidRPr="00224B66" w:rsidRDefault="000D15D7" w:rsidP="000D15D7">
      <w:pPr>
        <w:pStyle w:val="a3"/>
        <w:jc w:val="both"/>
      </w:pPr>
      <w:r w:rsidRPr="00224B66">
        <w:t xml:space="preserve">Об </w:t>
      </w:r>
      <w:r w:rsidR="00AB4A0C" w:rsidRPr="00224B66">
        <w:t>утверждении критериев</w:t>
      </w:r>
    </w:p>
    <w:p w:rsidR="00AB4A0C" w:rsidRPr="00224B66" w:rsidRDefault="00AB4A0C" w:rsidP="000D15D7">
      <w:pPr>
        <w:pStyle w:val="a3"/>
        <w:jc w:val="both"/>
      </w:pPr>
      <w:r w:rsidRPr="00224B66">
        <w:t xml:space="preserve"> эффективности работников</w:t>
      </w:r>
    </w:p>
    <w:p w:rsidR="000D15D7" w:rsidRPr="00224B66" w:rsidRDefault="002827DA" w:rsidP="000D15D7">
      <w:pPr>
        <w:pStyle w:val="a3"/>
        <w:jc w:val="both"/>
      </w:pPr>
      <w:r w:rsidRPr="00224B66">
        <w:t xml:space="preserve"> МБУК «</w:t>
      </w:r>
      <w:proofErr w:type="spellStart"/>
      <w:r w:rsidRPr="00224B66">
        <w:t>Койгородское</w:t>
      </w:r>
      <w:proofErr w:type="spellEnd"/>
      <w:r w:rsidRPr="00224B66">
        <w:t xml:space="preserve"> ЦКО</w:t>
      </w:r>
      <w:r w:rsidR="00AB4A0C" w:rsidRPr="00224B66">
        <w:t>»</w:t>
      </w:r>
    </w:p>
    <w:p w:rsidR="00AB4A0C" w:rsidRPr="00224B66" w:rsidRDefault="00AB4A0C" w:rsidP="000D15D7">
      <w:pPr>
        <w:pStyle w:val="a3"/>
        <w:jc w:val="both"/>
      </w:pPr>
    </w:p>
    <w:p w:rsidR="00AB4A0C" w:rsidRPr="00224B66" w:rsidRDefault="00AB4A0C" w:rsidP="000D15D7">
      <w:pPr>
        <w:pStyle w:val="a3"/>
        <w:jc w:val="both"/>
      </w:pPr>
      <w:r w:rsidRPr="00224B66">
        <w:t>На основании плана мероприятий («дорожная карта»)» изменения в отраслях социальной сферы, направленные на повышение эффективности сферы культуры в  МО МР «</w:t>
      </w:r>
      <w:proofErr w:type="spellStart"/>
      <w:r w:rsidRPr="00224B66">
        <w:t>Койгородский</w:t>
      </w:r>
      <w:proofErr w:type="spellEnd"/>
      <w:r w:rsidRPr="00224B66">
        <w:t>»</w:t>
      </w:r>
    </w:p>
    <w:p w:rsidR="000D15D7" w:rsidRPr="00224B66" w:rsidRDefault="000D15D7" w:rsidP="000D15D7">
      <w:pPr>
        <w:pStyle w:val="a3"/>
        <w:spacing w:line="276" w:lineRule="auto"/>
        <w:jc w:val="both"/>
      </w:pPr>
    </w:p>
    <w:p w:rsidR="000D15D7" w:rsidRPr="00224B66" w:rsidRDefault="000D15D7" w:rsidP="000D15D7">
      <w:pPr>
        <w:pStyle w:val="a3"/>
        <w:jc w:val="center"/>
      </w:pPr>
      <w:r w:rsidRPr="00224B66">
        <w:t>ПРИКАЗЫВАЮ:</w:t>
      </w:r>
    </w:p>
    <w:p w:rsidR="004E736C" w:rsidRPr="00224B66" w:rsidRDefault="00AB4A0C" w:rsidP="00AB4A0C">
      <w:pPr>
        <w:spacing w:line="360" w:lineRule="auto"/>
        <w:ind w:firstLine="708"/>
        <w:jc w:val="both"/>
      </w:pPr>
      <w:r w:rsidRPr="00224B66">
        <w:t>1.Утвердить критерии эффективности  деятельн</w:t>
      </w:r>
      <w:r w:rsidR="002827DA" w:rsidRPr="00224B66">
        <w:t xml:space="preserve">ости работников  МБУК </w:t>
      </w:r>
      <w:proofErr w:type="spellStart"/>
      <w:r w:rsidR="002827DA" w:rsidRPr="00224B66">
        <w:t>Койгородское</w:t>
      </w:r>
      <w:proofErr w:type="spellEnd"/>
      <w:r w:rsidR="002827DA" w:rsidRPr="00224B66">
        <w:t xml:space="preserve"> ЦКО</w:t>
      </w:r>
      <w:r w:rsidRPr="00224B66">
        <w:t>, согласно приложению 1.</w:t>
      </w:r>
    </w:p>
    <w:p w:rsidR="00AB4A0C" w:rsidRPr="00224B66" w:rsidRDefault="00AB4A0C" w:rsidP="00AB4A0C">
      <w:pPr>
        <w:spacing w:line="360" w:lineRule="auto"/>
        <w:ind w:firstLine="708"/>
        <w:jc w:val="both"/>
      </w:pPr>
      <w:r w:rsidRPr="00224B66">
        <w:t>2. Работником учреждения  неукоснительно следовать исполнению критериев.</w:t>
      </w:r>
    </w:p>
    <w:p w:rsidR="00AB4A0C" w:rsidRPr="00224B66" w:rsidRDefault="00AB4A0C" w:rsidP="00AB4A0C">
      <w:pPr>
        <w:spacing w:line="360" w:lineRule="auto"/>
        <w:ind w:firstLine="708"/>
        <w:jc w:val="both"/>
      </w:pPr>
      <w:r w:rsidRPr="00224B66">
        <w:t>3.Отчет об исполнении  представлять в установленн</w:t>
      </w:r>
      <w:r w:rsidR="002827DA" w:rsidRPr="00224B66">
        <w:t>ый отчетный период (до 25 числа текущего месяца</w:t>
      </w:r>
      <w:r w:rsidRPr="00224B66">
        <w:t>)</w:t>
      </w:r>
    </w:p>
    <w:p w:rsidR="00B62915" w:rsidRPr="00224B66" w:rsidRDefault="006F412F" w:rsidP="00AB4A0C">
      <w:pPr>
        <w:spacing w:line="360" w:lineRule="auto"/>
        <w:ind w:firstLine="708"/>
        <w:jc w:val="both"/>
      </w:pPr>
      <w:r w:rsidRPr="00224B66">
        <w:t>4. На основании критериев эффективности, прои</w:t>
      </w:r>
      <w:r w:rsidR="00B62915" w:rsidRPr="00224B66">
        <w:t>зводить оценку результативности.</w:t>
      </w:r>
    </w:p>
    <w:p w:rsidR="006F412F" w:rsidRPr="00224B66" w:rsidRDefault="00B62915" w:rsidP="00AB4A0C">
      <w:pPr>
        <w:spacing w:line="360" w:lineRule="auto"/>
        <w:ind w:firstLine="708"/>
        <w:jc w:val="both"/>
      </w:pPr>
      <w:proofErr w:type="gramStart"/>
      <w:r w:rsidRPr="00224B66">
        <w:t>н</w:t>
      </w:r>
      <w:proofErr w:type="gramEnd"/>
      <w:r w:rsidRPr="00224B66">
        <w:t>а основании  представленных подтверждающих документов производить стимулирующие и премиальные выплаты согласно п</w:t>
      </w:r>
      <w:r w:rsidR="006F412F" w:rsidRPr="00224B66">
        <w:t>риложени</w:t>
      </w:r>
      <w:r w:rsidRPr="00224B66">
        <w:t>ю</w:t>
      </w:r>
      <w:r w:rsidR="006F412F" w:rsidRPr="00224B66">
        <w:t xml:space="preserve"> № 2</w:t>
      </w:r>
    </w:p>
    <w:p w:rsidR="00AB4A0C" w:rsidRPr="00224B66" w:rsidRDefault="006F412F" w:rsidP="00AB4A0C">
      <w:pPr>
        <w:spacing w:line="360" w:lineRule="auto"/>
        <w:ind w:firstLine="708"/>
        <w:jc w:val="both"/>
      </w:pPr>
      <w:r w:rsidRPr="00224B66">
        <w:t>5</w:t>
      </w:r>
      <w:r w:rsidR="00AB4A0C" w:rsidRPr="00224B66">
        <w:t xml:space="preserve">. </w:t>
      </w:r>
      <w:proofErr w:type="gramStart"/>
      <w:r w:rsidR="00AB4A0C" w:rsidRPr="00224B66">
        <w:t>Не исполнение</w:t>
      </w:r>
      <w:proofErr w:type="gramEnd"/>
      <w:r w:rsidR="00AB4A0C" w:rsidRPr="00224B66">
        <w:t xml:space="preserve"> требований влечет дисциплинарное взыскание.</w:t>
      </w:r>
    </w:p>
    <w:p w:rsidR="00AB4A0C" w:rsidRPr="00224B66" w:rsidRDefault="006F412F" w:rsidP="00AB4A0C">
      <w:pPr>
        <w:spacing w:line="360" w:lineRule="auto"/>
        <w:ind w:firstLine="708"/>
        <w:jc w:val="both"/>
      </w:pPr>
      <w:r w:rsidRPr="00224B66">
        <w:t>6</w:t>
      </w:r>
      <w:r w:rsidR="00AB4A0C" w:rsidRPr="00224B66">
        <w:t xml:space="preserve">. </w:t>
      </w:r>
      <w:proofErr w:type="gramStart"/>
      <w:r w:rsidR="00AB4A0C" w:rsidRPr="00224B66">
        <w:t>Контроль за</w:t>
      </w:r>
      <w:proofErr w:type="gramEnd"/>
      <w:r w:rsidR="00AB4A0C" w:rsidRPr="00224B66">
        <w:t xml:space="preserve"> исполнением данного приказа оставляю за собой.</w:t>
      </w:r>
    </w:p>
    <w:p w:rsidR="00AB4A0C" w:rsidRPr="00224B66" w:rsidRDefault="00AB4A0C" w:rsidP="00AB4A0C">
      <w:pPr>
        <w:spacing w:line="360" w:lineRule="auto"/>
        <w:ind w:firstLine="708"/>
        <w:jc w:val="both"/>
      </w:pPr>
    </w:p>
    <w:p w:rsidR="00AB4A0C" w:rsidRPr="00224B66" w:rsidRDefault="007D730B" w:rsidP="00AA4941">
      <w:pPr>
        <w:spacing w:line="360" w:lineRule="auto"/>
      </w:pPr>
      <w:r>
        <w:t xml:space="preserve">                     </w:t>
      </w:r>
      <w:bookmarkStart w:id="0" w:name="_GoBack"/>
      <w:bookmarkEnd w:id="0"/>
      <w:r w:rsidR="00AB4A0C" w:rsidRPr="00224B66">
        <w:t>Директор</w:t>
      </w:r>
    </w:p>
    <w:p w:rsidR="00DF0E9B" w:rsidRDefault="00AB4A0C" w:rsidP="00AA4941">
      <w:pPr>
        <w:spacing w:line="360" w:lineRule="auto"/>
        <w:jc w:val="center"/>
      </w:pPr>
      <w:r w:rsidRPr="00224B66">
        <w:t>М</w:t>
      </w:r>
      <w:r w:rsidR="002827DA" w:rsidRPr="00224B66">
        <w:t>БУК «</w:t>
      </w:r>
      <w:proofErr w:type="spellStart"/>
      <w:r w:rsidR="002827DA" w:rsidRPr="00224B66">
        <w:t>Койгородское</w:t>
      </w:r>
      <w:proofErr w:type="spellEnd"/>
      <w:r w:rsidR="002827DA" w:rsidRPr="00224B66">
        <w:t xml:space="preserve"> ЦКО</w:t>
      </w:r>
      <w:r w:rsidRPr="00224B66">
        <w:t>»</w:t>
      </w:r>
      <w:r w:rsidRPr="00224B66">
        <w:tab/>
      </w:r>
      <w:r w:rsidRPr="00224B66">
        <w:tab/>
      </w:r>
      <w:r w:rsidRPr="00224B66">
        <w:tab/>
      </w:r>
      <w:r w:rsidRPr="00224B66">
        <w:tab/>
      </w:r>
      <w:r w:rsidR="007D730B">
        <w:t xml:space="preserve">  </w:t>
      </w:r>
      <w:proofErr w:type="spellStart"/>
      <w:r w:rsidR="002827DA" w:rsidRPr="00224B66">
        <w:t>Т.Б.Турышева</w:t>
      </w:r>
      <w:proofErr w:type="spellEnd"/>
    </w:p>
    <w:p w:rsidR="00224B66" w:rsidRPr="00224B66" w:rsidRDefault="00224B66" w:rsidP="00AA4941">
      <w:pPr>
        <w:spacing w:line="360" w:lineRule="auto"/>
        <w:jc w:val="center"/>
      </w:pPr>
    </w:p>
    <w:p w:rsidR="007A76BB" w:rsidRDefault="007A76BB" w:rsidP="00B62915">
      <w:pPr>
        <w:spacing w:line="360" w:lineRule="auto"/>
        <w:jc w:val="right"/>
        <w:rPr>
          <w:sz w:val="28"/>
          <w:szCs w:val="28"/>
        </w:rPr>
      </w:pPr>
    </w:p>
    <w:p w:rsidR="007A76BB" w:rsidRDefault="007A76BB" w:rsidP="00B62915">
      <w:pPr>
        <w:spacing w:line="360" w:lineRule="auto"/>
        <w:jc w:val="right"/>
        <w:rPr>
          <w:sz w:val="28"/>
          <w:szCs w:val="28"/>
        </w:rPr>
      </w:pPr>
    </w:p>
    <w:p w:rsidR="007A76BB" w:rsidRDefault="007A76BB" w:rsidP="00B62915">
      <w:pPr>
        <w:spacing w:line="360" w:lineRule="auto"/>
        <w:jc w:val="right"/>
        <w:rPr>
          <w:sz w:val="28"/>
          <w:szCs w:val="28"/>
        </w:rPr>
      </w:pPr>
    </w:p>
    <w:p w:rsidR="007A76BB" w:rsidRDefault="007A76BB" w:rsidP="00B62915">
      <w:pPr>
        <w:spacing w:line="360" w:lineRule="auto"/>
        <w:jc w:val="right"/>
        <w:rPr>
          <w:sz w:val="28"/>
          <w:szCs w:val="28"/>
        </w:rPr>
      </w:pPr>
    </w:p>
    <w:p w:rsidR="007A76BB" w:rsidRDefault="007A76BB" w:rsidP="00B62915">
      <w:pPr>
        <w:spacing w:line="360" w:lineRule="auto"/>
        <w:jc w:val="right"/>
        <w:rPr>
          <w:sz w:val="28"/>
          <w:szCs w:val="28"/>
        </w:rPr>
      </w:pPr>
    </w:p>
    <w:p w:rsidR="007A76BB" w:rsidRDefault="007A76BB" w:rsidP="00B62915">
      <w:pPr>
        <w:spacing w:line="360" w:lineRule="auto"/>
        <w:jc w:val="right"/>
        <w:rPr>
          <w:sz w:val="28"/>
          <w:szCs w:val="28"/>
        </w:rPr>
      </w:pPr>
    </w:p>
    <w:p w:rsidR="007A76BB" w:rsidRDefault="007A76BB" w:rsidP="00B62915">
      <w:pPr>
        <w:spacing w:line="360" w:lineRule="auto"/>
        <w:jc w:val="right"/>
        <w:rPr>
          <w:sz w:val="28"/>
          <w:szCs w:val="28"/>
        </w:rPr>
      </w:pPr>
    </w:p>
    <w:p w:rsidR="007A76BB" w:rsidRDefault="007A76BB" w:rsidP="00B62915">
      <w:pPr>
        <w:spacing w:line="360" w:lineRule="auto"/>
        <w:jc w:val="right"/>
        <w:rPr>
          <w:sz w:val="28"/>
          <w:szCs w:val="28"/>
        </w:rPr>
      </w:pPr>
    </w:p>
    <w:p w:rsidR="007A76BB" w:rsidRDefault="007A76BB" w:rsidP="00B62915">
      <w:pPr>
        <w:spacing w:line="360" w:lineRule="auto"/>
        <w:jc w:val="right"/>
        <w:rPr>
          <w:sz w:val="28"/>
          <w:szCs w:val="28"/>
        </w:rPr>
      </w:pPr>
    </w:p>
    <w:p w:rsidR="00AB4A0C" w:rsidRDefault="00AB4A0C" w:rsidP="00B6291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036AE" w:rsidRDefault="00F036AE" w:rsidP="00F036AE">
      <w:pPr>
        <w:pStyle w:val="a3"/>
        <w:jc w:val="center"/>
        <w:rPr>
          <w:b/>
          <w:i/>
        </w:rPr>
      </w:pPr>
      <w:r>
        <w:rPr>
          <w:b/>
          <w:i/>
        </w:rPr>
        <w:t xml:space="preserve">Критерии </w:t>
      </w:r>
      <w:r w:rsidRPr="008A46A8">
        <w:rPr>
          <w:b/>
          <w:i/>
        </w:rPr>
        <w:t xml:space="preserve"> эффективности деятельности работников </w:t>
      </w:r>
    </w:p>
    <w:p w:rsidR="00F036AE" w:rsidRPr="008A46A8" w:rsidRDefault="00F036AE" w:rsidP="00F036AE">
      <w:pPr>
        <w:pStyle w:val="a3"/>
        <w:jc w:val="center"/>
        <w:rPr>
          <w:b/>
          <w:i/>
        </w:rPr>
      </w:pPr>
      <w:r w:rsidRPr="008A46A8">
        <w:rPr>
          <w:b/>
          <w:i/>
        </w:rPr>
        <w:t>«</w:t>
      </w:r>
      <w:r w:rsidR="00DF0E9B">
        <w:rPr>
          <w:b/>
          <w:i/>
        </w:rPr>
        <w:t xml:space="preserve">МБУК </w:t>
      </w:r>
      <w:proofErr w:type="spellStart"/>
      <w:r w:rsidR="00DF0E9B">
        <w:rPr>
          <w:b/>
          <w:i/>
        </w:rPr>
        <w:t>Койгородское</w:t>
      </w:r>
      <w:proofErr w:type="spellEnd"/>
      <w:r w:rsidR="00DF0E9B">
        <w:rPr>
          <w:b/>
          <w:i/>
        </w:rPr>
        <w:t xml:space="preserve"> ЦКО</w:t>
      </w:r>
      <w:r w:rsidRPr="008A46A8">
        <w:rPr>
          <w:b/>
          <w:i/>
        </w:rPr>
        <w:t>»</w:t>
      </w:r>
    </w:p>
    <w:p w:rsidR="00314819" w:rsidRPr="00314819" w:rsidRDefault="00314819" w:rsidP="00314819">
      <w:pPr>
        <w:spacing w:before="100" w:beforeAutospacing="1" w:after="100" w:afterAutospacing="1"/>
        <w:rPr>
          <w:b/>
        </w:rPr>
      </w:pPr>
      <w:r w:rsidRPr="00314819">
        <w:rPr>
          <w:b/>
        </w:rPr>
        <w:t>При оценке качества услуг используются следующие критерии: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>  </w:t>
      </w:r>
      <w:r>
        <w:t>1.</w:t>
      </w:r>
      <w:r w:rsidR="00701A7E">
        <w:t>     П</w:t>
      </w:r>
      <w:r w:rsidRPr="008455C8">
        <w:t>олнота предоставления услуги в соответствии с требованиями ее оказания;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> - результативность предоставления услуги оценивается на основании индикаторов качества услуг и различными методами (в том числе путем проведения опросов).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>  2) Качественное предоставление услуги характеризуют эстетичность, комфортность, социальная адресность, точность, своевременность, актуальность и безопасность.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>            а) Эстетичность и комфортность: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>            - оказываемая услуга должна соответствовать требованиям эст</w:t>
      </w:r>
      <w:r>
        <w:t>етичности, оформление</w:t>
      </w:r>
      <w:proofErr w:type="gramStart"/>
      <w:r>
        <w:t xml:space="preserve"> </w:t>
      </w:r>
      <w:r w:rsidRPr="008455C8">
        <w:t>,</w:t>
      </w:r>
      <w:proofErr w:type="gramEnd"/>
      <w:r w:rsidRPr="008455C8">
        <w:t xml:space="preserve">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 xml:space="preserve">            б) Требования </w:t>
      </w:r>
      <w:proofErr w:type="gramStart"/>
      <w:r w:rsidRPr="008455C8">
        <w:t>социальной</w:t>
      </w:r>
      <w:proofErr w:type="gramEnd"/>
      <w:r w:rsidRPr="008455C8">
        <w:t>  адресности должны предусматривать: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>- доступность и обеспеченность населения услугами, соответствие услуги ожиданиям различных групп получателей услуг;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>- точность и своевременно</w:t>
      </w:r>
      <w:r>
        <w:t>сть исполнения услуг (КУ</w:t>
      </w:r>
      <w:r w:rsidRPr="008455C8">
        <w:t xml:space="preserve">  должна оказывать выбранный получателем вид услуги в сроки, установленные действующими правилами оказания услуг или договором об оказании услуг);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>- создание условий для развития личности жителей района;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>- оптимальность и</w:t>
      </w:r>
      <w:r>
        <w:t>спользования ресурсов КУ</w:t>
      </w:r>
      <w:r w:rsidRPr="008455C8">
        <w:t>;</w:t>
      </w:r>
    </w:p>
    <w:p w:rsidR="00314819" w:rsidRPr="008455C8" w:rsidRDefault="00314819" w:rsidP="00314819">
      <w:pPr>
        <w:spacing w:before="100" w:beforeAutospacing="1" w:after="100" w:afterAutospacing="1"/>
      </w:pPr>
      <w:r w:rsidRPr="008455C8">
        <w:t>- удовлетворенность населения рай</w:t>
      </w:r>
      <w:r>
        <w:t>она предоставлением клубных</w:t>
      </w:r>
      <w:r w:rsidRPr="008455C8">
        <w:t>  услуг.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5"/>
        <w:gridCol w:w="7133"/>
        <w:gridCol w:w="2208"/>
      </w:tblGrid>
      <w:tr w:rsidR="00314819" w:rsidTr="007E704F">
        <w:tc>
          <w:tcPr>
            <w:tcW w:w="81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1057" w:type="dxa"/>
          </w:tcPr>
          <w:p w:rsidR="00314819" w:rsidRDefault="00314819" w:rsidP="007E704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критерия</w:t>
            </w:r>
          </w:p>
        </w:tc>
        <w:tc>
          <w:tcPr>
            <w:tcW w:w="2912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</w:tr>
      <w:tr w:rsidR="00314819" w:rsidTr="007E704F">
        <w:tc>
          <w:tcPr>
            <w:tcW w:w="81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05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Выполнение объема муниципального задания</w:t>
            </w:r>
          </w:p>
        </w:tc>
        <w:tc>
          <w:tcPr>
            <w:tcW w:w="2912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314819" w:rsidTr="007E704F">
        <w:tc>
          <w:tcPr>
            <w:tcW w:w="81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05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Достижения плановых значений показателей качества предоставляемых муниципальных услуг, установленных в составе муниципального задания</w:t>
            </w:r>
          </w:p>
        </w:tc>
        <w:tc>
          <w:tcPr>
            <w:tcW w:w="2912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314819" w:rsidTr="007E704F">
        <w:tc>
          <w:tcPr>
            <w:tcW w:w="81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05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Количество человек, обслуженных учреждением культуры в расчете на 1 работника</w:t>
            </w:r>
          </w:p>
        </w:tc>
        <w:tc>
          <w:tcPr>
            <w:tcW w:w="2912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</w:tr>
      <w:tr w:rsidR="00314819" w:rsidTr="007E704F">
        <w:tc>
          <w:tcPr>
            <w:tcW w:w="81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05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Результативность участия в республиканских смотрах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>конкурсах, фестивалях</w:t>
            </w:r>
          </w:p>
        </w:tc>
        <w:tc>
          <w:tcPr>
            <w:tcW w:w="2912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</w:tr>
      <w:tr w:rsidR="00314819" w:rsidTr="007E704F">
        <w:tc>
          <w:tcPr>
            <w:tcW w:w="81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057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Численность занимающихся в клубных формированиях, приходящихся на 1 специалиста</w:t>
            </w:r>
            <w:proofErr w:type="gramEnd"/>
          </w:p>
        </w:tc>
        <w:tc>
          <w:tcPr>
            <w:tcW w:w="2912" w:type="dxa"/>
          </w:tcPr>
          <w:p w:rsidR="00314819" w:rsidRDefault="00314819" w:rsidP="007E704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</w:tr>
    </w:tbl>
    <w:p w:rsidR="00F036AE" w:rsidRDefault="00F036AE" w:rsidP="00F036AE">
      <w:pPr>
        <w:rPr>
          <w:b/>
          <w:i/>
        </w:rPr>
      </w:pPr>
    </w:p>
    <w:p w:rsidR="00AA5167" w:rsidRDefault="00AA5167" w:rsidP="00B62915">
      <w:pPr>
        <w:rPr>
          <w:b/>
          <w:i/>
        </w:rPr>
      </w:pPr>
    </w:p>
    <w:p w:rsidR="00AA5167" w:rsidRDefault="00AA5167" w:rsidP="00B62915">
      <w:pPr>
        <w:rPr>
          <w:b/>
          <w:i/>
        </w:rPr>
      </w:pPr>
    </w:p>
    <w:p w:rsidR="00AA5167" w:rsidRDefault="00AA5167" w:rsidP="00B62915">
      <w:pPr>
        <w:rPr>
          <w:b/>
          <w:i/>
        </w:rPr>
      </w:pPr>
    </w:p>
    <w:p w:rsidR="00AA5167" w:rsidRDefault="00AA5167" w:rsidP="00B62915">
      <w:pPr>
        <w:rPr>
          <w:b/>
          <w:i/>
        </w:rPr>
      </w:pPr>
    </w:p>
    <w:p w:rsidR="00B003A4" w:rsidRPr="007A4B4B" w:rsidRDefault="00701A7E" w:rsidP="00F036AE">
      <w:pPr>
        <w:rPr>
          <w:i/>
        </w:rPr>
      </w:pPr>
      <w:r>
        <w:rPr>
          <w:b/>
          <w:i/>
        </w:rPr>
        <w:t xml:space="preserve">3 </w:t>
      </w:r>
      <w:r w:rsidR="00F036AE" w:rsidRPr="008A46A8">
        <w:rPr>
          <w:b/>
          <w:i/>
        </w:rPr>
        <w:t xml:space="preserve">Выполнение и перевыполнение плановых показателей по </w:t>
      </w:r>
      <w:r w:rsidR="00634DC7">
        <w:rPr>
          <w:b/>
          <w:i/>
        </w:rPr>
        <w:t xml:space="preserve">муниципальному заданию </w:t>
      </w:r>
      <w:r w:rsidR="00B62915">
        <w:rPr>
          <w:b/>
          <w:i/>
        </w:rPr>
        <w:t>(</w:t>
      </w:r>
      <w:r w:rsidR="00B62915" w:rsidRPr="00B62915">
        <w:rPr>
          <w:i/>
        </w:rPr>
        <w:t>подтверждающие документы</w:t>
      </w:r>
      <w:r w:rsidR="007A4B4B">
        <w:rPr>
          <w:i/>
        </w:rPr>
        <w:t xml:space="preserve"> </w:t>
      </w:r>
      <w:proofErr w:type="gramStart"/>
      <w:r w:rsidR="007A4B4B">
        <w:rPr>
          <w:i/>
        </w:rPr>
        <w:t>:е</w:t>
      </w:r>
      <w:proofErr w:type="gramEnd"/>
      <w:r w:rsidR="007A4B4B">
        <w:rPr>
          <w:i/>
        </w:rPr>
        <w:t>жеквартальные отчеты</w:t>
      </w:r>
      <w:r w:rsidR="00B62915" w:rsidRPr="00B62915">
        <w:rPr>
          <w:i/>
        </w:rPr>
        <w:t>)</w:t>
      </w:r>
    </w:p>
    <w:p w:rsidR="00B003A4" w:rsidRDefault="00B003A4" w:rsidP="00F036AE">
      <w:pPr>
        <w:rPr>
          <w:b/>
          <w:i/>
        </w:rPr>
      </w:pPr>
    </w:p>
    <w:p w:rsidR="00F036AE" w:rsidRPr="00B62915" w:rsidRDefault="00701A7E" w:rsidP="00F036AE">
      <w:pPr>
        <w:rPr>
          <w:i/>
        </w:rPr>
      </w:pPr>
      <w:r>
        <w:rPr>
          <w:b/>
          <w:i/>
        </w:rPr>
        <w:t>4</w:t>
      </w:r>
      <w:r w:rsidR="00F036AE" w:rsidRPr="008A46A8">
        <w:rPr>
          <w:b/>
          <w:i/>
        </w:rPr>
        <w:t xml:space="preserve">  Освоение и внедрение инновационных методов работы, направле</w:t>
      </w:r>
      <w:r w:rsidR="00634DC7">
        <w:rPr>
          <w:b/>
          <w:i/>
        </w:rPr>
        <w:t>нных на развитие КДД</w:t>
      </w:r>
      <w:r w:rsidR="00B62915">
        <w:rPr>
          <w:b/>
          <w:i/>
        </w:rPr>
        <w:t xml:space="preserve"> (</w:t>
      </w:r>
      <w:r w:rsidR="00B62915" w:rsidRPr="00B62915">
        <w:rPr>
          <w:i/>
        </w:rPr>
        <w:t>подтверждающие документы)</w:t>
      </w:r>
    </w:p>
    <w:p w:rsidR="00F036AE" w:rsidRDefault="00F036AE" w:rsidP="00F036AE">
      <w:r>
        <w:t xml:space="preserve"> Освоение и внедрение новых методик и технологий позволяет выходить на более высокий уровень, как предоставления услуг, так и организации рабочего процесса. </w:t>
      </w:r>
    </w:p>
    <w:p w:rsidR="00F036AE" w:rsidRDefault="00F036AE" w:rsidP="00F036AE"/>
    <w:p w:rsidR="00F036AE" w:rsidRPr="00F46745" w:rsidRDefault="00701A7E" w:rsidP="00F036AE">
      <w:pPr>
        <w:rPr>
          <w:b/>
          <w:i/>
        </w:rPr>
      </w:pPr>
      <w:r>
        <w:rPr>
          <w:b/>
          <w:i/>
        </w:rPr>
        <w:t xml:space="preserve">5 </w:t>
      </w:r>
      <w:r w:rsidR="00F036AE" w:rsidRPr="008A46A8">
        <w:rPr>
          <w:b/>
          <w:i/>
        </w:rPr>
        <w:t xml:space="preserve">Высокий уровень подготовки, творческая активность в организации и проведении культурно-просветительских, обучающих мероприятий, научной, научно-методической и издательской работе </w:t>
      </w:r>
      <w:r w:rsidR="00F036AE" w:rsidRPr="008A46A8">
        <w:rPr>
          <w:b/>
          <w:i/>
        </w:rPr>
        <w:tab/>
      </w:r>
    </w:p>
    <w:p w:rsidR="00F46745" w:rsidRDefault="00AC44C8" w:rsidP="00AC44C8">
      <w:pPr>
        <w:spacing w:before="100" w:beforeAutospacing="1" w:after="100" w:afterAutospacing="1"/>
      </w:pPr>
      <w:r w:rsidRPr="008455C8">
        <w:t>В соответствии с требованиями Закона Росс</w:t>
      </w:r>
      <w:r w:rsidR="00701A7E">
        <w:t>ийской Федерации от 07.02.1992 г</w:t>
      </w:r>
      <w:r w:rsidRPr="008455C8">
        <w:t xml:space="preserve"> 2300-1 «О защите прав потребителей» </w:t>
      </w:r>
    </w:p>
    <w:p w:rsidR="00826DB5" w:rsidRDefault="00F46745" w:rsidP="00AC44C8">
      <w:pPr>
        <w:spacing w:before="100" w:beforeAutospacing="1" w:after="100" w:afterAutospacing="1"/>
      </w:pPr>
      <w:r>
        <w:t>а</w:t>
      </w:r>
      <w:r w:rsidR="00AC44C8" w:rsidRPr="008455C8">
        <w:t xml:space="preserve">дминистративно-управленческий персонал обязан довести до сведения граждан </w:t>
      </w:r>
      <w:r>
        <w:t>о наименовании</w:t>
      </w:r>
      <w:r w:rsidR="00AC44C8" w:rsidRPr="008455C8">
        <w:t xml:space="preserve"> и местона</w:t>
      </w:r>
      <w:r w:rsidR="00AC44C8">
        <w:t>хождение КУ</w:t>
      </w:r>
      <w:r w:rsidR="00AC44C8" w:rsidRPr="008455C8">
        <w:t xml:space="preserve">. </w:t>
      </w:r>
    </w:p>
    <w:p w:rsidR="00AC44C8" w:rsidRPr="008455C8" w:rsidRDefault="00AC44C8" w:rsidP="00AC44C8">
      <w:pPr>
        <w:spacing w:before="100" w:beforeAutospacing="1" w:after="100" w:afterAutospacing="1"/>
      </w:pPr>
      <w:r w:rsidRPr="008455C8">
        <w:t>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 путем:</w:t>
      </w:r>
    </w:p>
    <w:p w:rsidR="00AC44C8" w:rsidRPr="008455C8" w:rsidRDefault="00AC44C8" w:rsidP="00AC44C8">
      <w:pPr>
        <w:spacing w:before="100" w:beforeAutospacing="1" w:after="100" w:afterAutospacing="1"/>
      </w:pPr>
      <w:r w:rsidRPr="008455C8">
        <w:t> - размещения на информационных стендах информации об учреждении,          планируемых мероприятиях, выставках;</w:t>
      </w:r>
    </w:p>
    <w:p w:rsidR="00AC44C8" w:rsidRPr="008455C8" w:rsidRDefault="00AC44C8" w:rsidP="00AC44C8">
      <w:pPr>
        <w:spacing w:before="100" w:beforeAutospacing="1" w:after="100" w:afterAutospacing="1"/>
      </w:pPr>
      <w:r w:rsidRPr="008455C8">
        <w:t>- оповещение граждан (анонс) о планируемых мероприятиях может быть          осуществлено путем размещения информации на баннерах, рекламных           щитах, афишах, в средствах массовой информации.</w:t>
      </w:r>
    </w:p>
    <w:p w:rsidR="00AC44C8" w:rsidRPr="008455C8" w:rsidRDefault="00AC44C8" w:rsidP="00AC44C8">
      <w:pPr>
        <w:spacing w:before="100" w:beforeAutospacing="1" w:after="100" w:afterAutospacing="1"/>
      </w:pPr>
      <w:r>
        <w:t>            В КУ</w:t>
      </w:r>
      <w:r w:rsidRPr="008455C8">
        <w:t xml:space="preserve"> должны размещаться информационные уголки, содержащие сведения о бюджетных  и платных услугах, требования к получателю, соблюдение которых обеспечивает выполнение качественных услуг, порядок работы с обращениями и жалобами граждан, прейскурант платных услуг (если они осуществляются).</w:t>
      </w:r>
    </w:p>
    <w:p w:rsidR="00AC44C8" w:rsidRPr="008455C8" w:rsidRDefault="00AC44C8" w:rsidP="00AC44C8">
      <w:pPr>
        <w:spacing w:before="100" w:beforeAutospacing="1" w:after="100" w:afterAutospacing="1"/>
      </w:pPr>
      <w:r w:rsidRPr="008455C8">
        <w:t>В состав информации об услугах в обязательном порядке должны быть включены:</w:t>
      </w:r>
    </w:p>
    <w:p w:rsidR="00AC44C8" w:rsidRPr="008455C8" w:rsidRDefault="00AC44C8" w:rsidP="00AC44C8">
      <w:pPr>
        <w:spacing w:before="100" w:beforeAutospacing="1" w:after="100" w:afterAutospacing="1"/>
      </w:pPr>
      <w:r w:rsidRPr="008455C8">
        <w:t>-  перечень основных ус</w:t>
      </w:r>
      <w:r>
        <w:t>луг, предоставляемых КУ</w:t>
      </w:r>
      <w:r w:rsidRPr="008455C8">
        <w:t>;</w:t>
      </w:r>
    </w:p>
    <w:p w:rsidR="00AC44C8" w:rsidRPr="008455C8" w:rsidRDefault="00AC44C8" w:rsidP="00AC44C8">
      <w:pPr>
        <w:spacing w:before="100" w:beforeAutospacing="1" w:after="100" w:afterAutospacing="1"/>
      </w:pPr>
      <w:r>
        <w:t>-  ежегодный</w:t>
      </w:r>
      <w:r w:rsidRPr="008455C8">
        <w:t xml:space="preserve"> план  р</w:t>
      </w:r>
      <w:r>
        <w:t>аботы,  утвержденный руководителем</w:t>
      </w:r>
      <w:r w:rsidRPr="008455C8">
        <w:t>;</w:t>
      </w:r>
    </w:p>
    <w:p w:rsidR="00AC44C8" w:rsidRPr="008455C8" w:rsidRDefault="00AC44C8" w:rsidP="00AC44C8">
      <w:pPr>
        <w:spacing w:before="100" w:beforeAutospacing="1" w:after="100" w:afterAutospacing="1"/>
      </w:pPr>
      <w:r>
        <w:t>- график работы КУ</w:t>
      </w:r>
      <w:r w:rsidRPr="008455C8">
        <w:t>;</w:t>
      </w:r>
    </w:p>
    <w:p w:rsidR="00AC44C8" w:rsidRPr="008455C8" w:rsidRDefault="00AC44C8" w:rsidP="00AC44C8">
      <w:pPr>
        <w:spacing w:before="100" w:beforeAutospacing="1" w:after="100" w:afterAutospacing="1"/>
      </w:pPr>
      <w:r w:rsidRPr="008455C8">
        <w:t>-  информация о возможности влияния потребителя на качество услуги;</w:t>
      </w:r>
    </w:p>
    <w:p w:rsidR="00AC44C8" w:rsidRPr="008455C8" w:rsidRDefault="00AC44C8" w:rsidP="00AC44C8">
      <w:pPr>
        <w:spacing w:before="100" w:beforeAutospacing="1" w:after="100" w:afterAutospacing="1"/>
      </w:pPr>
      <w:r w:rsidRPr="008455C8">
        <w:t>-  информация о возможности оценки качества услуги  потребителем.</w:t>
      </w:r>
    </w:p>
    <w:p w:rsidR="00F036AE" w:rsidRDefault="00F036AE" w:rsidP="00F036AE"/>
    <w:p w:rsidR="00F036AE" w:rsidRDefault="00F036AE" w:rsidP="00F036AE">
      <w:pPr>
        <w:rPr>
          <w:b/>
          <w:i/>
        </w:rPr>
      </w:pPr>
      <w:r w:rsidRPr="008A46A8">
        <w:rPr>
          <w:b/>
          <w:i/>
        </w:rPr>
        <w:t xml:space="preserve">Творческая активность в научно-методической и (или) научно-исследовательской работе </w:t>
      </w:r>
    </w:p>
    <w:p w:rsidR="00F036AE" w:rsidRDefault="00F036AE" w:rsidP="00F036AE">
      <w:r>
        <w:t xml:space="preserve"> Творческая активность работника, является профессионально-деловым качеством работника, характеризующим не только его личную результативность, но и его потенциал, и уровень мотивации.</w:t>
      </w:r>
    </w:p>
    <w:p w:rsidR="00F036AE" w:rsidRDefault="00F036AE" w:rsidP="00F036AE">
      <w:pPr>
        <w:rPr>
          <w:b/>
          <w:i/>
        </w:rPr>
      </w:pPr>
    </w:p>
    <w:p w:rsidR="00B62915" w:rsidRPr="00B62915" w:rsidRDefault="00F036AE" w:rsidP="00B62915">
      <w:pPr>
        <w:rPr>
          <w:i/>
        </w:rPr>
      </w:pPr>
      <w:r>
        <w:rPr>
          <w:b/>
          <w:i/>
        </w:rPr>
        <w:lastRenderedPageBreak/>
        <w:t>Ч</w:t>
      </w:r>
      <w:r w:rsidRPr="008A46A8">
        <w:rPr>
          <w:b/>
          <w:i/>
        </w:rPr>
        <w:t xml:space="preserve">астота участия в </w:t>
      </w:r>
      <w:r w:rsidR="00873543">
        <w:rPr>
          <w:b/>
          <w:i/>
        </w:rPr>
        <w:t xml:space="preserve"> районных и республиканских конкурсах, фестивалях </w:t>
      </w:r>
      <w:r w:rsidR="00B62915">
        <w:rPr>
          <w:b/>
          <w:i/>
        </w:rPr>
        <w:t>(</w:t>
      </w:r>
      <w:r w:rsidR="00B62915" w:rsidRPr="00B62915">
        <w:rPr>
          <w:i/>
        </w:rPr>
        <w:t>подтверждающие документы)</w:t>
      </w:r>
    </w:p>
    <w:p w:rsidR="00F036AE" w:rsidRDefault="00F036AE" w:rsidP="00F036AE">
      <w:r>
        <w:t xml:space="preserve"> Данные показатели характеризуют потенциал работника, его творческую активность, уровень подготовки и позволяют при оценке работника количественно измерить его результативность. </w:t>
      </w:r>
    </w:p>
    <w:p w:rsidR="00B62915" w:rsidRDefault="00B62915" w:rsidP="00F036AE"/>
    <w:p w:rsidR="00F036AE" w:rsidRPr="008B5BF1" w:rsidRDefault="00F036AE" w:rsidP="00F036AE">
      <w:pPr>
        <w:rPr>
          <w:b/>
          <w:i/>
        </w:rPr>
      </w:pPr>
      <w:r w:rsidRPr="008B5BF1">
        <w:rPr>
          <w:b/>
          <w:i/>
        </w:rPr>
        <w:t xml:space="preserve">Своевременная подготовка учреждения к осенне-зимнему сезону </w:t>
      </w:r>
    </w:p>
    <w:p w:rsidR="00F036AE" w:rsidRDefault="00F036AE" w:rsidP="00F036AE"/>
    <w:p w:rsidR="00826DB5" w:rsidRDefault="00F036AE" w:rsidP="00826DB5">
      <w:pPr>
        <w:rPr>
          <w:b/>
          <w:i/>
        </w:rPr>
      </w:pPr>
      <w:r w:rsidRPr="008B5BF1">
        <w:rPr>
          <w:b/>
          <w:i/>
        </w:rPr>
        <w:t xml:space="preserve">Своевременное и качественное выполнение показателей содержания работы  по должности </w:t>
      </w:r>
    </w:p>
    <w:p w:rsidR="00657F81" w:rsidRPr="00826DB5" w:rsidRDefault="00826DB5" w:rsidP="00826DB5">
      <w:pPr>
        <w:rPr>
          <w:b/>
          <w:i/>
        </w:rPr>
      </w:pPr>
      <w:r>
        <w:rPr>
          <w:b/>
          <w:sz w:val="28"/>
          <w:szCs w:val="28"/>
        </w:rPr>
        <w:t xml:space="preserve">     </w:t>
      </w:r>
      <w:r w:rsidR="00657F81" w:rsidRPr="00115EB8">
        <w:rPr>
          <w:b/>
          <w:sz w:val="28"/>
          <w:szCs w:val="28"/>
        </w:rPr>
        <w:t xml:space="preserve"> </w:t>
      </w:r>
      <w:r w:rsidR="00657F81" w:rsidRPr="00826DB5">
        <w:rPr>
          <w:b/>
        </w:rPr>
        <w:t>Специальное техническое оснащение учреждения:</w:t>
      </w:r>
    </w:p>
    <w:p w:rsidR="00657F81" w:rsidRPr="008455C8" w:rsidRDefault="00657F81" w:rsidP="00657F81">
      <w:pPr>
        <w:spacing w:before="100" w:beforeAutospacing="1" w:after="100" w:afterAutospacing="1"/>
      </w:pPr>
      <w:r>
        <w:t>а) КУ должны</w:t>
      </w:r>
      <w:r w:rsidRPr="008455C8">
        <w:t xml:space="preserve"> быть </w:t>
      </w:r>
      <w:proofErr w:type="gramStart"/>
      <w:r w:rsidRPr="008455C8">
        <w:t>оснащена</w:t>
      </w:r>
      <w:proofErr w:type="gramEnd"/>
      <w:r w:rsidRPr="008455C8">
        <w:t xml:space="preserve"> специальным оборудованием,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657F81" w:rsidRPr="008455C8" w:rsidRDefault="00657F81" w:rsidP="00657F81">
      <w:pPr>
        <w:spacing w:before="100" w:beforeAutospacing="1" w:after="100" w:afterAutospacing="1"/>
      </w:pPr>
      <w:r w:rsidRPr="008455C8">
        <w:t>Специальное оборудование, приборы и аппаратура должны использоваться строго по назначению, содержаться в технически исправном состоянии.</w:t>
      </w:r>
    </w:p>
    <w:p w:rsidR="00657F81" w:rsidRPr="008455C8" w:rsidRDefault="00657F81" w:rsidP="00657F81">
      <w:pPr>
        <w:spacing w:before="100" w:beforeAutospacing="1" w:after="100" w:afterAutospacing="1"/>
      </w:pPr>
      <w:r w:rsidRPr="008455C8">
        <w:t>б) Минимум т</w:t>
      </w:r>
      <w:r>
        <w:t>ехнического оснащения КУ</w:t>
      </w:r>
      <w:r w:rsidRPr="008455C8">
        <w:t>  включает:</w:t>
      </w:r>
    </w:p>
    <w:p w:rsidR="00657F81" w:rsidRPr="008455C8" w:rsidRDefault="00657F81" w:rsidP="00657F81">
      <w:pPr>
        <w:spacing w:before="100" w:beforeAutospacing="1" w:after="100" w:afterAutospacing="1"/>
      </w:pPr>
      <w:r>
        <w:t>-    компьютерное оборудование, музыкальное,</w:t>
      </w:r>
      <w:r w:rsidR="00F20219">
        <w:t xml:space="preserve"> </w:t>
      </w:r>
      <w:proofErr w:type="gramStart"/>
      <w:r w:rsidR="00F20219">
        <w:t>з</w:t>
      </w:r>
      <w:r>
        <w:t xml:space="preserve"> </w:t>
      </w:r>
      <w:proofErr w:type="spellStart"/>
      <w:r>
        <w:t>вуковое</w:t>
      </w:r>
      <w:proofErr w:type="spellEnd"/>
      <w:proofErr w:type="gramEnd"/>
      <w:r>
        <w:t xml:space="preserve"> и осветительное оборудование</w:t>
      </w:r>
    </w:p>
    <w:p w:rsidR="00657F81" w:rsidRPr="008455C8" w:rsidRDefault="00657F81" w:rsidP="00657F81">
      <w:pPr>
        <w:spacing w:before="100" w:beforeAutospacing="1" w:after="100" w:afterAutospacing="1"/>
      </w:pPr>
      <w:r w:rsidRPr="008455C8">
        <w:t>-    средства копирования, тиражирования документов (сканер, ксерокс);</w:t>
      </w:r>
    </w:p>
    <w:p w:rsidR="00657F81" w:rsidRPr="008455C8" w:rsidRDefault="00657F81" w:rsidP="00657F81">
      <w:pPr>
        <w:spacing w:before="100" w:beforeAutospacing="1" w:after="100" w:afterAutospacing="1"/>
      </w:pPr>
      <w:r w:rsidRPr="008455C8">
        <w:t>- средства, обеспечивающие доступ пользователей к звуковой и визуальной информации (телевизор, DVD-проигрыватель, музыкальный центр, проектор);</w:t>
      </w:r>
    </w:p>
    <w:p w:rsidR="00657F81" w:rsidRPr="008455C8" w:rsidRDefault="00657F81" w:rsidP="00657F81">
      <w:pPr>
        <w:spacing w:before="100" w:beforeAutospacing="1" w:after="100" w:afterAutospacing="1"/>
      </w:pPr>
      <w:r w:rsidRPr="008455C8">
        <w:t>-    средства связи (телефон, факс).</w:t>
      </w:r>
    </w:p>
    <w:p w:rsidR="00657F81" w:rsidRPr="008455C8" w:rsidRDefault="00657F81" w:rsidP="00657F81">
      <w:pPr>
        <w:spacing w:before="100" w:beforeAutospacing="1" w:after="100" w:afterAutospacing="1"/>
      </w:pPr>
      <w:r>
        <w:t xml:space="preserve">в) Предметы  мебели </w:t>
      </w:r>
      <w:r w:rsidRPr="008455C8">
        <w:t xml:space="preserve"> должны соответствовать требованиям долговечности, быть удобными и функциональными.</w:t>
      </w:r>
    </w:p>
    <w:p w:rsidR="00F036AE" w:rsidRDefault="00657F81" w:rsidP="00657F81">
      <w:pPr>
        <w:spacing w:before="100" w:beforeAutospacing="1" w:after="100" w:afterAutospacing="1"/>
      </w:pPr>
      <w:r>
        <w:t>г) КУ</w:t>
      </w:r>
      <w:r w:rsidRPr="008455C8">
        <w:t>  должна  быть  обеспечена  средствами  противопожарной  и  охранной  безопасности.</w:t>
      </w:r>
    </w:p>
    <w:p w:rsidR="00F036AE" w:rsidRDefault="00F036AE" w:rsidP="005D4023">
      <w:pPr>
        <w:jc w:val="both"/>
      </w:pPr>
      <w:r w:rsidRPr="001F514E">
        <w:rPr>
          <w:i/>
        </w:rPr>
        <w:t>Обеспечение бесперебойной работы, оборудования, техники, различной аппаратуры</w:t>
      </w:r>
      <w:r>
        <w:rPr>
          <w:b/>
          <w:i/>
        </w:rPr>
        <w:t xml:space="preserve"> </w:t>
      </w:r>
      <w:r>
        <w:t xml:space="preserve"> Условием выполнения данного показателя является отсутствие аварийных ситуаций, поломок, произошедших по причинам</w:t>
      </w:r>
      <w:r w:rsidR="005D4023">
        <w:t>,</w:t>
      </w:r>
      <w:r>
        <w:t xml:space="preserve"> не носящим объективного характера, или их устранение в установленные сроки с надлежащим качеством. Также исполнение работником правил (норм, инструкций) использования, обслуживания (проведение профилактических мероприятий в соответствующие сроки), хранения, вверенных ему технических средств. </w:t>
      </w:r>
    </w:p>
    <w:p w:rsidR="00EA6CC4" w:rsidRPr="008455C8" w:rsidRDefault="00F20219" w:rsidP="00EA6CC4">
      <w:pPr>
        <w:spacing w:before="100" w:beforeAutospacing="1" w:after="100" w:afterAutospacing="1"/>
      </w:pPr>
      <w:r w:rsidRPr="003F4291">
        <w:rPr>
          <w:b/>
        </w:rPr>
        <w:t>В учреждении должны быть</w:t>
      </w:r>
      <w:r>
        <w:t xml:space="preserve"> </w:t>
      </w:r>
      <w:proofErr w:type="gramStart"/>
      <w:r>
        <w:t>:</w:t>
      </w:r>
      <w:r w:rsidR="00EA6CC4" w:rsidRPr="008455C8">
        <w:t>Э</w:t>
      </w:r>
      <w:proofErr w:type="gramEnd"/>
      <w:r w:rsidR="00EA6CC4" w:rsidRPr="008455C8">
        <w:t>ксплуатационные документы на оборудование, приборы и аппаратуру:</w:t>
      </w:r>
    </w:p>
    <w:p w:rsidR="00EA6CC4" w:rsidRPr="008455C8" w:rsidRDefault="00EA6CC4" w:rsidP="00EA6CC4">
      <w:pPr>
        <w:spacing w:before="100" w:beforeAutospacing="1" w:after="100" w:afterAutospacing="1"/>
      </w:pPr>
      <w:r w:rsidRPr="008455C8">
        <w:t xml:space="preserve">-технические паспорта на </w:t>
      </w:r>
      <w:proofErr w:type="spellStart"/>
      <w:r w:rsidRPr="008455C8">
        <w:t>используемее</w:t>
      </w:r>
      <w:proofErr w:type="spellEnd"/>
      <w:r w:rsidRPr="008455C8">
        <w:t xml:space="preserve"> оборудование, включая  инструкции   для пользования на русском языке;</w:t>
      </w:r>
    </w:p>
    <w:p w:rsidR="00EA6CC4" w:rsidRPr="008455C8" w:rsidRDefault="00EA6CC4" w:rsidP="00EA6CC4">
      <w:pPr>
        <w:spacing w:before="100" w:beforeAutospacing="1" w:after="100" w:afterAutospacing="1"/>
      </w:pPr>
      <w:r w:rsidRPr="008455C8">
        <w:t>- сертификаты соответствия на оборудование;</w:t>
      </w:r>
    </w:p>
    <w:p w:rsidR="00EA6CC4" w:rsidRPr="008455C8" w:rsidRDefault="00EA6CC4" w:rsidP="00EA6CC4">
      <w:pPr>
        <w:spacing w:before="100" w:beforeAutospacing="1" w:after="100" w:afterAutospacing="1"/>
      </w:pPr>
      <w:r w:rsidRPr="008455C8">
        <w:t>- инвентарные описи основных средств.</w:t>
      </w:r>
    </w:p>
    <w:p w:rsidR="00EA6CC4" w:rsidRPr="008455C8" w:rsidRDefault="00EA6CC4" w:rsidP="00EA6CC4">
      <w:pPr>
        <w:spacing w:before="100" w:beforeAutospacing="1" w:after="100" w:afterAutospacing="1"/>
      </w:pPr>
      <w:r w:rsidRPr="008455C8">
        <w:t xml:space="preserve"> 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Техническое </w:t>
      </w:r>
      <w:r w:rsidRPr="008455C8">
        <w:lastRenderedPageBreak/>
        <w:t>освидетельствование должно проводиться в установленные сроки с составлением соответствующих документов.</w:t>
      </w:r>
    </w:p>
    <w:p w:rsidR="00F036AE" w:rsidRDefault="00F036AE" w:rsidP="00F036AE"/>
    <w:p w:rsidR="00F036AE" w:rsidRPr="008B5BF1" w:rsidRDefault="00F036AE" w:rsidP="00F036AE">
      <w:pPr>
        <w:rPr>
          <w:b/>
          <w:i/>
        </w:rPr>
      </w:pPr>
      <w:r w:rsidRPr="008B5BF1">
        <w:rPr>
          <w:b/>
          <w:i/>
        </w:rPr>
        <w:t>Упреждение нарушений пра</w:t>
      </w:r>
      <w:r w:rsidR="005D4023">
        <w:rPr>
          <w:b/>
          <w:i/>
        </w:rPr>
        <w:t>вил поведения при проведении различных мероприятий</w:t>
      </w:r>
      <w:r w:rsidRPr="008B5BF1">
        <w:rPr>
          <w:b/>
          <w:i/>
        </w:rPr>
        <w:t xml:space="preserve">, на профессиональном уровне </w:t>
      </w:r>
      <w:r w:rsidRPr="008B5BF1">
        <w:rPr>
          <w:b/>
          <w:i/>
        </w:rPr>
        <w:tab/>
      </w:r>
    </w:p>
    <w:p w:rsidR="00F20219" w:rsidRDefault="00F036AE" w:rsidP="00F20219">
      <w:r>
        <w:t>Наблюдение за тем, чтобы посетител</w:t>
      </w:r>
      <w:r w:rsidR="00B21709">
        <w:t>и не нарушали правила поведения</w:t>
      </w:r>
      <w:proofErr w:type="gramStart"/>
      <w:r w:rsidR="00B21709">
        <w:t xml:space="preserve"> </w:t>
      </w:r>
      <w:r>
        <w:t>,</w:t>
      </w:r>
      <w:proofErr w:type="gramEnd"/>
      <w:r>
        <w:t xml:space="preserve"> является одной из основных должн</w:t>
      </w:r>
      <w:r w:rsidR="00F20219">
        <w:t>остных обязанностей работнико</w:t>
      </w:r>
      <w:r w:rsidR="003F4291">
        <w:t>в</w:t>
      </w:r>
    </w:p>
    <w:p w:rsidR="006B3835" w:rsidRPr="003F4291" w:rsidRDefault="006B3835" w:rsidP="00F20219">
      <w:r w:rsidRPr="003F4291">
        <w:rPr>
          <w:b/>
          <w:bCs/>
        </w:rPr>
        <w:t xml:space="preserve"> Ответственность за качество оказания услуг </w:t>
      </w:r>
    </w:p>
    <w:p w:rsidR="006B3835" w:rsidRPr="008455C8" w:rsidRDefault="006B3835" w:rsidP="006B3835">
      <w:pPr>
        <w:spacing w:before="100" w:beforeAutospacing="1" w:after="100" w:afterAutospacing="1"/>
      </w:pPr>
      <w:r w:rsidRPr="008455C8">
        <w:t>            Работа</w:t>
      </w:r>
      <w:r>
        <w:t xml:space="preserve"> КУ</w:t>
      </w:r>
      <w:r w:rsidRPr="008455C8">
        <w:t xml:space="preserve">  по предоставлению услуг должна быть направлена на полное удовлетворение потребностей населения, непрерывное повышение качества услуг.</w:t>
      </w:r>
    </w:p>
    <w:p w:rsidR="006B3835" w:rsidRPr="008455C8" w:rsidRDefault="006B3835" w:rsidP="006B3835">
      <w:pPr>
        <w:spacing w:before="100" w:beforeAutospacing="1" w:after="100" w:afterAutospacing="1"/>
      </w:pPr>
      <w:r w:rsidRPr="008455C8">
        <w:t>    </w:t>
      </w:r>
      <w:r>
        <w:t xml:space="preserve">        Руководитель КУ </w:t>
      </w:r>
      <w:r w:rsidRPr="008455C8">
        <w:t>несет полную ответственность за соблюдение</w:t>
      </w:r>
      <w:r w:rsidR="00873BA4">
        <w:t xml:space="preserve"> требований </w:t>
      </w:r>
      <w:r w:rsidRPr="008455C8">
        <w:t xml:space="preserve">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6B3835" w:rsidRPr="003F4291" w:rsidRDefault="006B3835" w:rsidP="006B3835">
      <w:pPr>
        <w:spacing w:before="100" w:beforeAutospacing="1" w:after="100" w:afterAutospacing="1"/>
      </w:pPr>
      <w:r w:rsidRPr="00625F93">
        <w:rPr>
          <w:b/>
          <w:bCs/>
          <w:sz w:val="28"/>
          <w:szCs w:val="28"/>
        </w:rPr>
        <w:t xml:space="preserve"> </w:t>
      </w:r>
      <w:r w:rsidRPr="003F4291">
        <w:rPr>
          <w:b/>
          <w:bCs/>
        </w:rPr>
        <w:t>Требования  к  качеству  оказания  услуг</w:t>
      </w:r>
    </w:p>
    <w:p w:rsidR="006B3835" w:rsidRPr="008455C8" w:rsidRDefault="006B3835" w:rsidP="006B3835">
      <w:pPr>
        <w:spacing w:before="100" w:beforeAutospacing="1" w:after="100" w:afterAutospacing="1"/>
      </w:pPr>
      <w:r>
        <w:t>1</w:t>
      </w:r>
      <w:r w:rsidRPr="008455C8">
        <w:t>) Объем ус</w:t>
      </w:r>
      <w:r>
        <w:t xml:space="preserve">луг по организации культурного </w:t>
      </w:r>
      <w:r w:rsidRPr="008455C8">
        <w:t xml:space="preserve"> обслуживания населения оценивается числом пользователей за год, количеством</w:t>
      </w:r>
      <w:r>
        <w:t xml:space="preserve"> мероприятий  </w:t>
      </w:r>
      <w:r w:rsidRPr="008455C8">
        <w:t xml:space="preserve"> и посещений.</w:t>
      </w:r>
    </w:p>
    <w:p w:rsidR="006B3835" w:rsidRPr="008455C8" w:rsidRDefault="006B3835" w:rsidP="006B3835">
      <w:pPr>
        <w:spacing w:before="100" w:beforeAutospacing="1" w:after="100" w:afterAutospacing="1"/>
      </w:pPr>
      <w:r>
        <w:t>2</w:t>
      </w:r>
      <w:r w:rsidRPr="008455C8">
        <w:t>) Услуги, направленные н</w:t>
      </w:r>
      <w:r>
        <w:t>а совершенствование клубной</w:t>
      </w:r>
      <w:r w:rsidRPr="008455C8">
        <w:t xml:space="preserve"> деятельности:</w:t>
      </w:r>
    </w:p>
    <w:p w:rsidR="006B3835" w:rsidRPr="008455C8" w:rsidRDefault="006B3835" w:rsidP="006B3835">
      <w:pPr>
        <w:spacing w:before="100" w:beforeAutospacing="1" w:after="100" w:afterAutospacing="1"/>
      </w:pPr>
      <w:r w:rsidRPr="008455C8">
        <w:t>-организационно-методическая деятельность;</w:t>
      </w:r>
    </w:p>
    <w:p w:rsidR="006B3835" w:rsidRPr="008455C8" w:rsidRDefault="006B3835" w:rsidP="006B3835">
      <w:pPr>
        <w:spacing w:before="100" w:beforeAutospacing="1" w:after="100" w:afterAutospacing="1"/>
      </w:pPr>
      <w:r w:rsidRPr="008455C8">
        <w:t>- изучение и внедрение ново</w:t>
      </w:r>
      <w:r>
        <w:t>введений в области клубного дела</w:t>
      </w:r>
      <w:proofErr w:type="gramStart"/>
      <w:r>
        <w:t xml:space="preserve"> </w:t>
      </w:r>
      <w:r w:rsidRPr="008455C8">
        <w:t>;</w:t>
      </w:r>
      <w:proofErr w:type="gramEnd"/>
      <w:r w:rsidRPr="008455C8">
        <w:t> </w:t>
      </w:r>
    </w:p>
    <w:p w:rsidR="006B3835" w:rsidRPr="008455C8" w:rsidRDefault="006B3835" w:rsidP="006B3835">
      <w:pPr>
        <w:spacing w:before="100" w:beforeAutospacing="1" w:after="100" w:afterAutospacing="1"/>
      </w:pPr>
      <w:r w:rsidRPr="008455C8">
        <w:t>-  осуществление сбора, обработки и анализа статистической информации;</w:t>
      </w:r>
    </w:p>
    <w:p w:rsidR="006B3835" w:rsidRPr="008455C8" w:rsidRDefault="006B3835" w:rsidP="006B3835">
      <w:pPr>
        <w:spacing w:before="100" w:beforeAutospacing="1" w:after="100" w:afterAutospacing="1"/>
      </w:pPr>
      <w:r w:rsidRPr="008455C8">
        <w:t>- пов</w:t>
      </w:r>
      <w:r>
        <w:t xml:space="preserve">ышение квалификации </w:t>
      </w:r>
      <w:r w:rsidRPr="008455C8">
        <w:t xml:space="preserve"> кадров.</w:t>
      </w:r>
    </w:p>
    <w:p w:rsidR="006B3835" w:rsidRPr="008455C8" w:rsidRDefault="006B3835" w:rsidP="006B3835">
      <w:pPr>
        <w:spacing w:before="100" w:beforeAutospacing="1" w:after="100" w:afterAutospacing="1"/>
      </w:pPr>
      <w:r w:rsidRPr="008455C8">
        <w:t> В целях расширения номенклатуры предоставляемых</w:t>
      </w:r>
      <w:r>
        <w:t xml:space="preserve"> пользователям услуг КУ </w:t>
      </w:r>
      <w:r w:rsidRPr="008455C8">
        <w:t xml:space="preserve">оказывает также платные услуги, перечень которых определяется </w:t>
      </w:r>
      <w:r>
        <w:t>Уставом, Положением о платных услугах, перечень платных услуг</w:t>
      </w:r>
    </w:p>
    <w:p w:rsidR="006B3835" w:rsidRDefault="006B3835" w:rsidP="00ED1248">
      <w:pPr>
        <w:spacing w:before="100" w:beforeAutospacing="1" w:after="100" w:afterAutospacing="1"/>
        <w:rPr>
          <w:b/>
        </w:rPr>
      </w:pPr>
      <w:r w:rsidRPr="00625F93">
        <w:rPr>
          <w:b/>
          <w:bCs/>
          <w:sz w:val="28"/>
          <w:szCs w:val="28"/>
        </w:rPr>
        <w:t xml:space="preserve"> </w:t>
      </w:r>
    </w:p>
    <w:p w:rsidR="006F412F" w:rsidRDefault="008C6F41" w:rsidP="00F143AA">
      <w:pPr>
        <w:spacing w:line="36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556"/>
        <w:gridCol w:w="2503"/>
        <w:gridCol w:w="2321"/>
        <w:gridCol w:w="1792"/>
      </w:tblGrid>
      <w:tr w:rsidR="00B62915" w:rsidTr="00BF5D6E">
        <w:tc>
          <w:tcPr>
            <w:tcW w:w="14318" w:type="dxa"/>
            <w:gridSpan w:val="4"/>
          </w:tcPr>
          <w:p w:rsidR="00B62915" w:rsidRDefault="00B62915" w:rsidP="00B62915">
            <w:pPr>
              <w:pStyle w:val="a3"/>
              <w:jc w:val="center"/>
            </w:pPr>
            <w:r>
              <w:t>Стимулирующие выплаты</w:t>
            </w:r>
            <w:r w:rsidR="00ED1248">
              <w:t xml:space="preserve"> </w:t>
            </w:r>
          </w:p>
        </w:tc>
      </w:tr>
      <w:tr w:rsidR="00954C86" w:rsidTr="00954C86">
        <w:trPr>
          <w:trHeight w:val="171"/>
        </w:trPr>
        <w:tc>
          <w:tcPr>
            <w:tcW w:w="5387" w:type="dxa"/>
          </w:tcPr>
          <w:p w:rsidR="00954C86" w:rsidRDefault="00954C86" w:rsidP="00804847">
            <w:pPr>
              <w:pStyle w:val="a3"/>
              <w:jc w:val="center"/>
            </w:pPr>
            <w:r>
              <w:t>критерии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954C86" w:rsidRDefault="00954C86" w:rsidP="007E704F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7E704F">
            <w:pPr>
              <w:pStyle w:val="a3"/>
            </w:pPr>
            <w:r>
              <w:t>периодичность</w:t>
            </w:r>
          </w:p>
        </w:tc>
        <w:tc>
          <w:tcPr>
            <w:tcW w:w="2127" w:type="dxa"/>
          </w:tcPr>
          <w:p w:rsidR="00954C86" w:rsidRDefault="00954C86" w:rsidP="007E704F">
            <w:pPr>
              <w:pStyle w:val="a3"/>
            </w:pPr>
            <w:r>
              <w:t xml:space="preserve">Сумма в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</w:tr>
      <w:tr w:rsidR="00954C86" w:rsidTr="00954C86">
        <w:trPr>
          <w:trHeight w:val="1746"/>
        </w:trPr>
        <w:tc>
          <w:tcPr>
            <w:tcW w:w="5387" w:type="dxa"/>
          </w:tcPr>
          <w:p w:rsidR="00954C86" w:rsidRDefault="00954C86" w:rsidP="007E704F">
            <w:pPr>
              <w:pStyle w:val="a3"/>
            </w:pPr>
            <w:r>
              <w:t>Интенсивность</w:t>
            </w:r>
            <w:proofErr w:type="gramStart"/>
            <w:r>
              <w:t xml:space="preserve">  ,</w:t>
            </w:r>
            <w:proofErr w:type="gramEnd"/>
            <w:r>
              <w:t xml:space="preserve"> высокие результаты работы:</w:t>
            </w:r>
          </w:p>
          <w:p w:rsidR="00954C86" w:rsidRDefault="00954C86" w:rsidP="007E704F">
            <w:pPr>
              <w:pStyle w:val="a3"/>
            </w:pPr>
            <w:r>
              <w:t xml:space="preserve">- За сохранение национальной культуры </w:t>
            </w:r>
          </w:p>
          <w:p w:rsidR="00954C86" w:rsidRDefault="00954C86" w:rsidP="007E704F">
            <w:pPr>
              <w:pStyle w:val="a3"/>
            </w:pPr>
            <w:r>
              <w:t>- За участие в районных и республиканских мероприятиях</w:t>
            </w:r>
          </w:p>
          <w:p w:rsidR="00954C86" w:rsidRDefault="00954C86" w:rsidP="007E704F">
            <w:pPr>
              <w:pStyle w:val="a3"/>
            </w:pPr>
            <w:r>
              <w:t xml:space="preserve">- Участие в </w:t>
            </w:r>
            <w:proofErr w:type="spellStart"/>
            <w:r>
              <w:t>грантовых</w:t>
            </w:r>
            <w:proofErr w:type="spellEnd"/>
            <w:r>
              <w:t xml:space="preserve"> проектах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954C86" w:rsidRDefault="00954C86" w:rsidP="007E704F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7E704F">
            <w:pPr>
              <w:pStyle w:val="a3"/>
            </w:pPr>
            <w:r>
              <w:t>ежемесячно</w:t>
            </w:r>
          </w:p>
        </w:tc>
        <w:tc>
          <w:tcPr>
            <w:tcW w:w="2127" w:type="dxa"/>
          </w:tcPr>
          <w:p w:rsidR="00954C86" w:rsidRDefault="00954C86" w:rsidP="007E704F">
            <w:pPr>
              <w:pStyle w:val="a3"/>
            </w:pPr>
            <w:r>
              <w:t>От 2000 до 10000</w:t>
            </w:r>
          </w:p>
        </w:tc>
      </w:tr>
      <w:tr w:rsidR="00954C86" w:rsidTr="00954C86">
        <w:trPr>
          <w:trHeight w:val="402"/>
        </w:trPr>
        <w:tc>
          <w:tcPr>
            <w:tcW w:w="5387" w:type="dxa"/>
          </w:tcPr>
          <w:p w:rsidR="00954C86" w:rsidRDefault="00954C86" w:rsidP="007E704F">
            <w:pPr>
              <w:pStyle w:val="a3"/>
            </w:pPr>
          </w:p>
          <w:p w:rsidR="00954C86" w:rsidRDefault="00954C86" w:rsidP="007E704F">
            <w:pPr>
              <w:pStyle w:val="a3"/>
            </w:pPr>
            <w:r>
              <w:t>Надбавка за выслугу лет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954C86" w:rsidRDefault="00954C86" w:rsidP="007E704F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7E704F">
            <w:pPr>
              <w:pStyle w:val="a3"/>
            </w:pPr>
          </w:p>
          <w:p w:rsidR="00954C86" w:rsidRDefault="00954C86" w:rsidP="007E704F">
            <w:pPr>
              <w:pStyle w:val="a3"/>
            </w:pPr>
            <w:r>
              <w:t>ежемесячно</w:t>
            </w:r>
          </w:p>
        </w:tc>
        <w:tc>
          <w:tcPr>
            <w:tcW w:w="2127" w:type="dxa"/>
          </w:tcPr>
          <w:p w:rsidR="00954C86" w:rsidRDefault="00954C86" w:rsidP="007E704F">
            <w:pPr>
              <w:pStyle w:val="a3"/>
            </w:pPr>
            <w:r>
              <w:t>От 5 до 20%  в зависимости от стажа работы</w:t>
            </w:r>
          </w:p>
          <w:p w:rsidR="00954C86" w:rsidRDefault="00954C86" w:rsidP="007E704F">
            <w:pPr>
              <w:pStyle w:val="a3"/>
            </w:pPr>
          </w:p>
        </w:tc>
      </w:tr>
      <w:tr w:rsidR="00954C86" w:rsidTr="00954C86">
        <w:trPr>
          <w:trHeight w:val="215"/>
        </w:trPr>
        <w:tc>
          <w:tcPr>
            <w:tcW w:w="5387" w:type="dxa"/>
          </w:tcPr>
          <w:p w:rsidR="00954C86" w:rsidRDefault="00954C86" w:rsidP="007E704F">
            <w:pPr>
              <w:pStyle w:val="a3"/>
            </w:pPr>
            <w:r>
              <w:t xml:space="preserve">Премиальные выплаты по </w:t>
            </w:r>
            <w:r>
              <w:lastRenderedPageBreak/>
              <w:t>итогам выполнения муниципального задания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954C86" w:rsidRDefault="00954C86" w:rsidP="007E704F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7E704F">
            <w:pPr>
              <w:pStyle w:val="a3"/>
            </w:pPr>
            <w:r>
              <w:t>ежеквартально</w:t>
            </w:r>
          </w:p>
        </w:tc>
        <w:tc>
          <w:tcPr>
            <w:tcW w:w="2127" w:type="dxa"/>
          </w:tcPr>
          <w:p w:rsidR="00954C86" w:rsidRDefault="00954C86" w:rsidP="007E704F">
            <w:pPr>
              <w:pStyle w:val="a3"/>
            </w:pPr>
            <w:r>
              <w:t xml:space="preserve">От 1000 до </w:t>
            </w:r>
            <w:r>
              <w:lastRenderedPageBreak/>
              <w:t>10000</w:t>
            </w:r>
          </w:p>
        </w:tc>
      </w:tr>
      <w:tr w:rsidR="00954C86" w:rsidTr="00954C86">
        <w:trPr>
          <w:trHeight w:val="245"/>
        </w:trPr>
        <w:tc>
          <w:tcPr>
            <w:tcW w:w="5387" w:type="dxa"/>
          </w:tcPr>
          <w:p w:rsidR="00954C86" w:rsidRDefault="00954C86" w:rsidP="007E704F">
            <w:pPr>
              <w:pStyle w:val="a3"/>
            </w:pPr>
            <w:r>
              <w:lastRenderedPageBreak/>
              <w:t xml:space="preserve">Расширение зоны деятельности, увеличение объема работы  </w:t>
            </w:r>
            <w:proofErr w:type="gramStart"/>
            <w:r>
              <w:t xml:space="preserve">( </w:t>
            </w:r>
            <w:proofErr w:type="gramEnd"/>
            <w:r>
              <w:t>временное замещение руководителя КДУ)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954C86" w:rsidRDefault="00954C86" w:rsidP="007E704F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7E704F">
            <w:pPr>
              <w:pStyle w:val="a3"/>
            </w:pPr>
            <w:r>
              <w:t>По мере поступления заявлений</w:t>
            </w:r>
          </w:p>
        </w:tc>
        <w:tc>
          <w:tcPr>
            <w:tcW w:w="2127" w:type="dxa"/>
          </w:tcPr>
          <w:p w:rsidR="00954C86" w:rsidRDefault="00954C86" w:rsidP="007E704F">
            <w:pPr>
              <w:pStyle w:val="a3"/>
            </w:pPr>
            <w:r>
              <w:t>От 1000 до 6.000</w:t>
            </w:r>
          </w:p>
        </w:tc>
      </w:tr>
      <w:tr w:rsidR="00954C86" w:rsidTr="00954C86">
        <w:trPr>
          <w:trHeight w:val="628"/>
        </w:trPr>
        <w:tc>
          <w:tcPr>
            <w:tcW w:w="5387" w:type="dxa"/>
          </w:tcPr>
          <w:p w:rsidR="00954C86" w:rsidRDefault="00954C86" w:rsidP="007E704F">
            <w:pPr>
              <w:pStyle w:val="a3"/>
            </w:pPr>
            <w:r>
              <w:t>Надбавка работникам, награжденным ведомственными наградами</w:t>
            </w:r>
          </w:p>
          <w:p w:rsidR="00954C86" w:rsidRDefault="00954C86" w:rsidP="007E704F">
            <w:pPr>
              <w:pStyle w:val="a3"/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954C86" w:rsidRDefault="00954C86" w:rsidP="007E704F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7E704F">
            <w:pPr>
              <w:pStyle w:val="a3"/>
            </w:pPr>
            <w:r>
              <w:t>ежемесячно</w:t>
            </w:r>
          </w:p>
        </w:tc>
        <w:tc>
          <w:tcPr>
            <w:tcW w:w="2127" w:type="dxa"/>
          </w:tcPr>
          <w:p w:rsidR="00954C86" w:rsidRDefault="00954C86" w:rsidP="007E704F">
            <w:pPr>
              <w:pStyle w:val="a3"/>
            </w:pPr>
            <w:r>
              <w:t>От 5 до 10%</w:t>
            </w:r>
          </w:p>
          <w:p w:rsidR="00954C86" w:rsidRDefault="00954C86" w:rsidP="007E704F">
            <w:pPr>
              <w:pStyle w:val="a3"/>
            </w:pPr>
          </w:p>
        </w:tc>
      </w:tr>
      <w:tr w:rsidR="00954C86" w:rsidTr="00954C86">
        <w:trPr>
          <w:trHeight w:val="461"/>
        </w:trPr>
        <w:tc>
          <w:tcPr>
            <w:tcW w:w="5387" w:type="dxa"/>
          </w:tcPr>
          <w:p w:rsidR="00954C86" w:rsidRDefault="00954C86" w:rsidP="007E704F">
            <w:pPr>
              <w:pStyle w:val="a3"/>
            </w:pPr>
            <w:r>
              <w:t>Надбавка работникам, имеющим звание заслуженный работник культуры РК</w:t>
            </w:r>
          </w:p>
        </w:tc>
        <w:tc>
          <w:tcPr>
            <w:tcW w:w="3828" w:type="dxa"/>
            <w:vMerge/>
            <w:tcBorders>
              <w:bottom w:val="nil"/>
            </w:tcBorders>
          </w:tcPr>
          <w:p w:rsidR="00954C86" w:rsidRDefault="00954C86" w:rsidP="007E704F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7E704F">
            <w:pPr>
              <w:pStyle w:val="a3"/>
            </w:pPr>
            <w:r>
              <w:t>ежемесячно</w:t>
            </w:r>
          </w:p>
        </w:tc>
        <w:tc>
          <w:tcPr>
            <w:tcW w:w="2127" w:type="dxa"/>
          </w:tcPr>
          <w:p w:rsidR="00954C86" w:rsidRDefault="00954C86" w:rsidP="007E704F">
            <w:pPr>
              <w:pStyle w:val="a3"/>
            </w:pPr>
            <w:r>
              <w:t>30%</w:t>
            </w:r>
          </w:p>
        </w:tc>
      </w:tr>
      <w:tr w:rsidR="00954C86" w:rsidTr="00954C86">
        <w:trPr>
          <w:trHeight w:val="276"/>
        </w:trPr>
        <w:tc>
          <w:tcPr>
            <w:tcW w:w="5387" w:type="dxa"/>
          </w:tcPr>
          <w:p w:rsidR="00954C86" w:rsidRDefault="00954C86" w:rsidP="007E704F">
            <w:pPr>
              <w:pStyle w:val="a3"/>
            </w:pPr>
            <w:r>
              <w:t>Участие в качестве организатора значимых КДМ</w:t>
            </w:r>
            <w:proofErr w:type="gramStart"/>
            <w:r>
              <w:t xml:space="preserve"> ,</w:t>
            </w:r>
            <w:proofErr w:type="gramEnd"/>
            <w:r>
              <w:t>участие в качестве разработчика ,руководителя инновационных форм и работы с населением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54C86" w:rsidRDefault="00954C86" w:rsidP="007E704F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7E704F">
            <w:pPr>
              <w:pStyle w:val="a3"/>
            </w:pPr>
            <w:r>
              <w:t>По факту</w:t>
            </w:r>
          </w:p>
        </w:tc>
        <w:tc>
          <w:tcPr>
            <w:tcW w:w="2127" w:type="dxa"/>
          </w:tcPr>
          <w:p w:rsidR="00954C86" w:rsidRDefault="00954C86" w:rsidP="007E704F">
            <w:pPr>
              <w:pStyle w:val="a3"/>
            </w:pPr>
            <w:r>
              <w:t>От 1000 до 6.000</w:t>
            </w:r>
          </w:p>
        </w:tc>
      </w:tr>
      <w:tr w:rsidR="00954C86" w:rsidTr="00954C86">
        <w:trPr>
          <w:trHeight w:val="322"/>
        </w:trPr>
        <w:tc>
          <w:tcPr>
            <w:tcW w:w="5387" w:type="dxa"/>
          </w:tcPr>
          <w:p w:rsidR="00954C86" w:rsidRDefault="00954C86" w:rsidP="007E704F">
            <w:pPr>
              <w:pStyle w:val="a3"/>
            </w:pPr>
            <w:r>
              <w:t xml:space="preserve">Повышение квалификации и участие в обучающих мероприятиях </w:t>
            </w:r>
          </w:p>
        </w:tc>
        <w:tc>
          <w:tcPr>
            <w:tcW w:w="3828" w:type="dxa"/>
          </w:tcPr>
          <w:p w:rsidR="00954C86" w:rsidRDefault="00954C86" w:rsidP="007E704F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7E704F">
            <w:pPr>
              <w:pStyle w:val="a3"/>
            </w:pPr>
            <w:r>
              <w:t>По факту</w:t>
            </w:r>
          </w:p>
        </w:tc>
        <w:tc>
          <w:tcPr>
            <w:tcW w:w="2127" w:type="dxa"/>
          </w:tcPr>
          <w:p w:rsidR="00954C86" w:rsidRDefault="00954C86" w:rsidP="007E704F">
            <w:pPr>
              <w:pStyle w:val="a3"/>
            </w:pPr>
            <w:r>
              <w:t>От 1000 до 6.000</w:t>
            </w:r>
          </w:p>
        </w:tc>
      </w:tr>
      <w:tr w:rsidR="00954C86" w:rsidTr="00954C86">
        <w:trPr>
          <w:trHeight w:val="230"/>
        </w:trPr>
        <w:tc>
          <w:tcPr>
            <w:tcW w:w="5387" w:type="dxa"/>
          </w:tcPr>
          <w:p w:rsidR="00954C86" w:rsidRDefault="00954C86" w:rsidP="007E704F">
            <w:pPr>
              <w:pStyle w:val="a3"/>
            </w:pPr>
            <w:r>
              <w:t>Пошив сценических костюмов, стирка мягкого инвентаря</w:t>
            </w:r>
          </w:p>
        </w:tc>
        <w:tc>
          <w:tcPr>
            <w:tcW w:w="3828" w:type="dxa"/>
          </w:tcPr>
          <w:p w:rsidR="00954C86" w:rsidRDefault="00954C86" w:rsidP="007E704F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7E704F">
            <w:pPr>
              <w:pStyle w:val="a3"/>
            </w:pPr>
            <w:r>
              <w:t>По факту</w:t>
            </w:r>
          </w:p>
        </w:tc>
        <w:tc>
          <w:tcPr>
            <w:tcW w:w="2127" w:type="dxa"/>
          </w:tcPr>
          <w:p w:rsidR="00954C86" w:rsidRDefault="00954C86" w:rsidP="007E704F">
            <w:pPr>
              <w:pStyle w:val="a3"/>
            </w:pPr>
            <w:r>
              <w:t>От 2000 до 10000</w:t>
            </w:r>
          </w:p>
        </w:tc>
      </w:tr>
      <w:tr w:rsidR="00954C86" w:rsidTr="00954C86">
        <w:trPr>
          <w:trHeight w:val="276"/>
        </w:trPr>
        <w:tc>
          <w:tcPr>
            <w:tcW w:w="5387" w:type="dxa"/>
          </w:tcPr>
          <w:p w:rsidR="0006740F" w:rsidRDefault="0006740F" w:rsidP="006427D2">
            <w:pPr>
              <w:pStyle w:val="a3"/>
            </w:pPr>
          </w:p>
          <w:p w:rsidR="0006740F" w:rsidRDefault="0006740F" w:rsidP="006427D2">
            <w:pPr>
              <w:pStyle w:val="a3"/>
            </w:pPr>
          </w:p>
          <w:p w:rsidR="0006740F" w:rsidRDefault="0006740F" w:rsidP="006427D2">
            <w:pPr>
              <w:pStyle w:val="a3"/>
            </w:pPr>
          </w:p>
          <w:p w:rsidR="00954C86" w:rsidRDefault="00954C86" w:rsidP="006427D2">
            <w:pPr>
              <w:pStyle w:val="a3"/>
            </w:pPr>
            <w:r>
              <w:t>Участие в районных, республиканских конкурсах, фестиваля</w:t>
            </w:r>
            <w:proofErr w:type="gramStart"/>
            <w:r>
              <w:t>х(</w:t>
            </w:r>
            <w:proofErr w:type="gramEnd"/>
            <w:r>
              <w:t xml:space="preserve"> премии) </w:t>
            </w:r>
          </w:p>
        </w:tc>
        <w:tc>
          <w:tcPr>
            <w:tcW w:w="3828" w:type="dxa"/>
          </w:tcPr>
          <w:p w:rsidR="0006740F" w:rsidRDefault="0006740F" w:rsidP="00D150C9">
            <w:pPr>
              <w:pStyle w:val="a3"/>
            </w:pPr>
          </w:p>
          <w:p w:rsidR="0006740F" w:rsidRDefault="0006740F" w:rsidP="00D150C9">
            <w:pPr>
              <w:pStyle w:val="a3"/>
            </w:pPr>
          </w:p>
          <w:p w:rsidR="0006740F" w:rsidRDefault="0006740F" w:rsidP="00D150C9">
            <w:pPr>
              <w:pStyle w:val="a3"/>
            </w:pPr>
          </w:p>
          <w:p w:rsidR="00954C86" w:rsidRDefault="00954C86" w:rsidP="00D150C9">
            <w:pPr>
              <w:pStyle w:val="a3"/>
            </w:pPr>
            <w:r>
              <w:t>Лауреат</w:t>
            </w:r>
          </w:p>
          <w:p w:rsidR="00954C86" w:rsidRDefault="00954C86" w:rsidP="00D150C9">
            <w:pPr>
              <w:pStyle w:val="a3"/>
            </w:pPr>
            <w:r>
              <w:t>Дипломант 1</w:t>
            </w:r>
            <w:r w:rsidR="0006740F">
              <w:t>ст.</w:t>
            </w:r>
          </w:p>
          <w:p w:rsidR="00954C86" w:rsidRDefault="00954C86" w:rsidP="00D150C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954C86" w:rsidRPr="00D26024" w:rsidRDefault="00954C86" w:rsidP="00D150C9">
            <w:pPr>
              <w:pStyle w:val="a3"/>
            </w:pPr>
            <w:r>
              <w:rPr>
                <w:lang w:val="en-US"/>
              </w:rPr>
              <w:t>III</w:t>
            </w:r>
          </w:p>
          <w:p w:rsidR="00954C86" w:rsidRDefault="00954C86" w:rsidP="00D150C9">
            <w:pPr>
              <w:pStyle w:val="a3"/>
            </w:pPr>
          </w:p>
          <w:p w:rsidR="00954C86" w:rsidRDefault="00954C86" w:rsidP="00D150C9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D150C9">
            <w:pPr>
              <w:pStyle w:val="a3"/>
            </w:pPr>
          </w:p>
          <w:p w:rsidR="0006740F" w:rsidRDefault="0006740F" w:rsidP="00D150C9">
            <w:pPr>
              <w:pStyle w:val="a3"/>
            </w:pPr>
          </w:p>
          <w:p w:rsidR="0006740F" w:rsidRDefault="0006740F" w:rsidP="00D150C9">
            <w:pPr>
              <w:pStyle w:val="a3"/>
            </w:pPr>
          </w:p>
          <w:p w:rsidR="0006740F" w:rsidRDefault="0006740F" w:rsidP="00D150C9">
            <w:pPr>
              <w:pStyle w:val="a3"/>
            </w:pPr>
          </w:p>
          <w:p w:rsidR="00954C86" w:rsidRDefault="00954C86" w:rsidP="00D150C9">
            <w:pPr>
              <w:pStyle w:val="a3"/>
            </w:pPr>
            <w:r>
              <w:t>разово</w:t>
            </w:r>
          </w:p>
          <w:p w:rsidR="00954C86" w:rsidRDefault="00954C86" w:rsidP="00D150C9">
            <w:pPr>
              <w:pStyle w:val="a3"/>
            </w:pPr>
            <w:r>
              <w:t>По факту</w:t>
            </w:r>
          </w:p>
        </w:tc>
        <w:tc>
          <w:tcPr>
            <w:tcW w:w="2127" w:type="dxa"/>
          </w:tcPr>
          <w:p w:rsidR="0006740F" w:rsidRDefault="0006740F" w:rsidP="00D150C9">
            <w:pPr>
              <w:pStyle w:val="a3"/>
            </w:pPr>
          </w:p>
          <w:p w:rsidR="0006740F" w:rsidRDefault="0006740F" w:rsidP="00D150C9">
            <w:pPr>
              <w:pStyle w:val="a3"/>
            </w:pPr>
          </w:p>
          <w:p w:rsidR="0006740F" w:rsidRDefault="0006740F" w:rsidP="00D150C9">
            <w:pPr>
              <w:pStyle w:val="a3"/>
            </w:pPr>
          </w:p>
          <w:p w:rsidR="00954C86" w:rsidRDefault="00954C86" w:rsidP="00D150C9">
            <w:pPr>
              <w:pStyle w:val="a3"/>
            </w:pPr>
            <w:r>
              <w:t>10000</w:t>
            </w:r>
          </w:p>
          <w:p w:rsidR="00954C86" w:rsidRDefault="00954C86" w:rsidP="00D150C9">
            <w:pPr>
              <w:pStyle w:val="a3"/>
            </w:pPr>
            <w:r>
              <w:t>7000</w:t>
            </w:r>
          </w:p>
          <w:p w:rsidR="00954C86" w:rsidRDefault="00954C86" w:rsidP="00D150C9">
            <w:pPr>
              <w:pStyle w:val="a3"/>
            </w:pPr>
            <w:r>
              <w:t>6000</w:t>
            </w:r>
          </w:p>
          <w:p w:rsidR="00954C86" w:rsidRDefault="00954C86" w:rsidP="00D150C9">
            <w:pPr>
              <w:pStyle w:val="a3"/>
            </w:pPr>
            <w:r>
              <w:t>5000</w:t>
            </w:r>
          </w:p>
        </w:tc>
      </w:tr>
      <w:tr w:rsidR="00954C86" w:rsidTr="00954C86">
        <w:trPr>
          <w:trHeight w:val="245"/>
        </w:trPr>
        <w:tc>
          <w:tcPr>
            <w:tcW w:w="5387" w:type="dxa"/>
          </w:tcPr>
          <w:p w:rsidR="00954C86" w:rsidRDefault="00954C86" w:rsidP="00993F4E">
            <w:pPr>
              <w:pStyle w:val="a3"/>
            </w:pPr>
            <w:r>
              <w:t xml:space="preserve">Участие в оказании платных услуг </w:t>
            </w:r>
          </w:p>
        </w:tc>
        <w:tc>
          <w:tcPr>
            <w:tcW w:w="3828" w:type="dxa"/>
          </w:tcPr>
          <w:p w:rsidR="00954C86" w:rsidRDefault="00954C86" w:rsidP="00D150C9">
            <w:pPr>
              <w:pStyle w:val="a3"/>
            </w:pPr>
            <w:r>
              <w:t xml:space="preserve">  500</w:t>
            </w:r>
          </w:p>
          <w:p w:rsidR="00954C86" w:rsidRDefault="00954C86" w:rsidP="00D150C9">
            <w:pPr>
              <w:pStyle w:val="a3"/>
            </w:pPr>
            <w:r>
              <w:t xml:space="preserve"> 1000</w:t>
            </w:r>
          </w:p>
          <w:p w:rsidR="00954C86" w:rsidRDefault="00954C86" w:rsidP="00D150C9">
            <w:pPr>
              <w:pStyle w:val="a3"/>
            </w:pPr>
            <w:r>
              <w:t>2000</w:t>
            </w:r>
          </w:p>
          <w:p w:rsidR="00954C86" w:rsidRDefault="00954C86" w:rsidP="00D150C9">
            <w:pPr>
              <w:pStyle w:val="a3"/>
            </w:pPr>
            <w:r>
              <w:t>5000</w:t>
            </w:r>
          </w:p>
          <w:p w:rsidR="00954C86" w:rsidRDefault="00954C86" w:rsidP="00D150C9">
            <w:pPr>
              <w:pStyle w:val="a3"/>
            </w:pPr>
            <w:r>
              <w:t>10000</w:t>
            </w:r>
          </w:p>
        </w:tc>
        <w:tc>
          <w:tcPr>
            <w:tcW w:w="2976" w:type="dxa"/>
          </w:tcPr>
          <w:p w:rsidR="00954C86" w:rsidRDefault="00954C86" w:rsidP="00D150C9">
            <w:pPr>
              <w:pStyle w:val="a3"/>
            </w:pPr>
            <w:r>
              <w:t>ежемесячно</w:t>
            </w:r>
          </w:p>
          <w:p w:rsidR="00954C86" w:rsidRDefault="00954C86" w:rsidP="00826362"/>
          <w:p w:rsidR="00954C86" w:rsidRPr="00826362" w:rsidRDefault="00954C86" w:rsidP="00826362">
            <w:pPr>
              <w:ind w:firstLine="708"/>
            </w:pPr>
            <w:r>
              <w:t>по факту</w:t>
            </w:r>
          </w:p>
        </w:tc>
        <w:tc>
          <w:tcPr>
            <w:tcW w:w="2127" w:type="dxa"/>
          </w:tcPr>
          <w:p w:rsidR="00954C86" w:rsidRDefault="00954C86" w:rsidP="00D150C9">
            <w:pPr>
              <w:pStyle w:val="a3"/>
            </w:pPr>
            <w:r>
              <w:t>200</w:t>
            </w:r>
          </w:p>
          <w:p w:rsidR="00954C86" w:rsidRDefault="00954C86" w:rsidP="00D150C9">
            <w:pPr>
              <w:pStyle w:val="a3"/>
            </w:pPr>
            <w:r>
              <w:t>500</w:t>
            </w:r>
          </w:p>
          <w:p w:rsidR="00954C86" w:rsidRDefault="00954C86" w:rsidP="00D150C9">
            <w:pPr>
              <w:pStyle w:val="a3"/>
            </w:pPr>
            <w:r>
              <w:t>1000</w:t>
            </w:r>
          </w:p>
          <w:p w:rsidR="00954C86" w:rsidRDefault="00954C86" w:rsidP="00D150C9">
            <w:pPr>
              <w:pStyle w:val="a3"/>
            </w:pPr>
            <w:r>
              <w:t>4000</w:t>
            </w:r>
          </w:p>
          <w:p w:rsidR="00954C86" w:rsidRDefault="00954C86" w:rsidP="00D150C9">
            <w:pPr>
              <w:pStyle w:val="a3"/>
            </w:pPr>
            <w:r>
              <w:t>8000</w:t>
            </w:r>
          </w:p>
        </w:tc>
      </w:tr>
      <w:tr w:rsidR="00954C86" w:rsidTr="00954C86">
        <w:trPr>
          <w:trHeight w:val="1042"/>
        </w:trPr>
        <w:tc>
          <w:tcPr>
            <w:tcW w:w="5387" w:type="dxa"/>
          </w:tcPr>
          <w:p w:rsidR="00954C86" w:rsidRDefault="00954C86" w:rsidP="00D150C9">
            <w:pPr>
              <w:pStyle w:val="a3"/>
            </w:pPr>
            <w:r>
              <w:t>Отсутствие жалоб и замечаний</w:t>
            </w:r>
          </w:p>
        </w:tc>
        <w:tc>
          <w:tcPr>
            <w:tcW w:w="3828" w:type="dxa"/>
          </w:tcPr>
          <w:p w:rsidR="00954C86" w:rsidRDefault="00954C86" w:rsidP="00D150C9">
            <w:pPr>
              <w:pStyle w:val="a3"/>
            </w:pPr>
          </w:p>
        </w:tc>
        <w:tc>
          <w:tcPr>
            <w:tcW w:w="2976" w:type="dxa"/>
          </w:tcPr>
          <w:p w:rsidR="00954C86" w:rsidRDefault="00954C86" w:rsidP="00D150C9">
            <w:pPr>
              <w:pStyle w:val="a3"/>
            </w:pPr>
            <w:r>
              <w:t>ежемесячно</w:t>
            </w:r>
          </w:p>
        </w:tc>
        <w:tc>
          <w:tcPr>
            <w:tcW w:w="2127" w:type="dxa"/>
          </w:tcPr>
          <w:p w:rsidR="00954C86" w:rsidRDefault="00954C86" w:rsidP="00D150C9">
            <w:pPr>
              <w:pStyle w:val="a3"/>
            </w:pPr>
            <w:r>
              <w:t>1000</w:t>
            </w:r>
          </w:p>
        </w:tc>
      </w:tr>
    </w:tbl>
    <w:p w:rsidR="00B62915" w:rsidRDefault="00B62915" w:rsidP="00F036A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826362" w:rsidRDefault="00826362" w:rsidP="00F036A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804847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                  </w:t>
      </w:r>
      <w:proofErr w:type="spellStart"/>
      <w:r>
        <w:rPr>
          <w:sz w:val="22"/>
          <w:szCs w:val="22"/>
        </w:rPr>
        <w:t>Т.Б.Турышева</w:t>
      </w:r>
      <w:proofErr w:type="spellEnd"/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3A7773" w:rsidRDefault="003A7773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804847" w:rsidRDefault="00804847" w:rsidP="00503C6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41" w:rsidRDefault="008C6F41" w:rsidP="00503C6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036AE" w:rsidRDefault="00F036AE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Премиальные выплаты</w:t>
      </w:r>
    </w:p>
    <w:p w:rsidR="00954C86" w:rsidRDefault="00954C86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954C86" w:rsidRDefault="00954C86" w:rsidP="00954C86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tbl>
      <w:tblPr>
        <w:tblStyle w:val="a5"/>
        <w:tblpPr w:leftFromText="180" w:rightFromText="180" w:vertAnchor="text" w:tblpY="1"/>
        <w:tblOverlap w:val="never"/>
        <w:tblW w:w="16269" w:type="dxa"/>
        <w:tblLook w:val="04A0" w:firstRow="1" w:lastRow="0" w:firstColumn="1" w:lastColumn="0" w:noHBand="0" w:noVBand="1"/>
      </w:tblPr>
      <w:tblGrid>
        <w:gridCol w:w="2802"/>
        <w:gridCol w:w="2409"/>
        <w:gridCol w:w="2552"/>
        <w:gridCol w:w="1701"/>
        <w:gridCol w:w="6805"/>
      </w:tblGrid>
      <w:tr w:rsidR="00F036AE" w:rsidTr="002C796E">
        <w:trPr>
          <w:gridAfter w:val="1"/>
          <w:wAfter w:w="6805" w:type="dxa"/>
        </w:trPr>
        <w:tc>
          <w:tcPr>
            <w:tcW w:w="2802" w:type="dxa"/>
          </w:tcPr>
          <w:p w:rsidR="00F036AE" w:rsidRDefault="00F036AE" w:rsidP="00CA39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выплаты</w:t>
            </w:r>
          </w:p>
        </w:tc>
        <w:tc>
          <w:tcPr>
            <w:tcW w:w="2409" w:type="dxa"/>
          </w:tcPr>
          <w:p w:rsidR="00F036AE" w:rsidRDefault="00F036AE" w:rsidP="00CA39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Условия получения</w:t>
            </w:r>
          </w:p>
        </w:tc>
        <w:tc>
          <w:tcPr>
            <w:tcW w:w="2552" w:type="dxa"/>
          </w:tcPr>
          <w:p w:rsidR="00F036AE" w:rsidRDefault="00F036AE" w:rsidP="00CA39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Периодичность</w:t>
            </w:r>
          </w:p>
        </w:tc>
        <w:tc>
          <w:tcPr>
            <w:tcW w:w="1701" w:type="dxa"/>
          </w:tcPr>
          <w:p w:rsidR="00F036AE" w:rsidRDefault="00F036AE" w:rsidP="00CA39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</w:tr>
      <w:tr w:rsidR="00F036AE" w:rsidTr="002C796E">
        <w:trPr>
          <w:gridAfter w:val="1"/>
          <w:wAfter w:w="6805" w:type="dxa"/>
        </w:trPr>
        <w:tc>
          <w:tcPr>
            <w:tcW w:w="2802" w:type="dxa"/>
          </w:tcPr>
          <w:p w:rsidR="00F036AE" w:rsidRDefault="00F036AE" w:rsidP="00CA3961">
            <w:pPr>
              <w:pStyle w:val="a3"/>
            </w:pPr>
            <w:r>
              <w:t xml:space="preserve">Место в рейтинге по итогам работы </w:t>
            </w:r>
          </w:p>
        </w:tc>
        <w:tc>
          <w:tcPr>
            <w:tcW w:w="2409" w:type="dxa"/>
          </w:tcPr>
          <w:p w:rsidR="00F036AE" w:rsidRDefault="00F036AE" w:rsidP="00CA3961">
            <w:pPr>
              <w:pStyle w:val="a3"/>
            </w:pPr>
            <w:r>
              <w:t>1 место</w:t>
            </w:r>
          </w:p>
          <w:p w:rsidR="00F036AE" w:rsidRDefault="00F036AE" w:rsidP="00CA3961">
            <w:pPr>
              <w:pStyle w:val="a3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F036AE" w:rsidRDefault="00F036AE" w:rsidP="00CA3961">
            <w:pPr>
              <w:pStyle w:val="a3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2552" w:type="dxa"/>
          </w:tcPr>
          <w:p w:rsidR="00F036AE" w:rsidRDefault="00F036AE" w:rsidP="00CA3961">
            <w:pPr>
              <w:pStyle w:val="a3"/>
            </w:pPr>
            <w:r>
              <w:t>годовой</w:t>
            </w:r>
          </w:p>
        </w:tc>
        <w:tc>
          <w:tcPr>
            <w:tcW w:w="1701" w:type="dxa"/>
          </w:tcPr>
          <w:p w:rsidR="00F036AE" w:rsidRDefault="008D3ED8" w:rsidP="00CA3961">
            <w:pPr>
              <w:pStyle w:val="a3"/>
            </w:pPr>
            <w:r>
              <w:t>10</w:t>
            </w:r>
            <w:r w:rsidR="00F036AE">
              <w:t>000</w:t>
            </w:r>
          </w:p>
          <w:p w:rsidR="00F036AE" w:rsidRDefault="008D3ED8" w:rsidP="00CA3961">
            <w:pPr>
              <w:pStyle w:val="a3"/>
            </w:pPr>
            <w:r>
              <w:t>7</w:t>
            </w:r>
            <w:r w:rsidR="00F036AE">
              <w:t>000</w:t>
            </w:r>
          </w:p>
          <w:p w:rsidR="00F036AE" w:rsidRDefault="008D3ED8" w:rsidP="00CA3961">
            <w:pPr>
              <w:pStyle w:val="a3"/>
            </w:pPr>
            <w:r>
              <w:t>5</w:t>
            </w:r>
            <w:r w:rsidR="00F036AE">
              <w:t>000</w:t>
            </w:r>
          </w:p>
        </w:tc>
      </w:tr>
      <w:tr w:rsidR="00F036AE" w:rsidTr="002C796E">
        <w:trPr>
          <w:gridAfter w:val="1"/>
          <w:wAfter w:w="6805" w:type="dxa"/>
        </w:trPr>
        <w:tc>
          <w:tcPr>
            <w:tcW w:w="2802" w:type="dxa"/>
          </w:tcPr>
          <w:p w:rsidR="00F036AE" w:rsidRDefault="008D3ED8" w:rsidP="00CA3961">
            <w:pPr>
              <w:pStyle w:val="a3"/>
            </w:pPr>
            <w:r>
              <w:t>Непрерывный стаж работы в отрасли « Культура» более 25 лет</w:t>
            </w:r>
          </w:p>
        </w:tc>
        <w:tc>
          <w:tcPr>
            <w:tcW w:w="2409" w:type="dxa"/>
          </w:tcPr>
          <w:p w:rsidR="00F036AE" w:rsidRDefault="00096CB3" w:rsidP="00CA3961">
            <w:pPr>
              <w:pStyle w:val="a3"/>
            </w:pPr>
            <w:r>
              <w:t>Не распрос</w:t>
            </w:r>
            <w:r w:rsidR="00EA1548">
              <w:t xml:space="preserve">траняется на временно </w:t>
            </w:r>
            <w:proofErr w:type="gramStart"/>
            <w:r w:rsidR="00EA1548">
              <w:t>принятых</w:t>
            </w:r>
            <w:proofErr w:type="gramEnd"/>
            <w:r w:rsidR="00EA1548">
              <w:t xml:space="preserve"> и</w:t>
            </w:r>
            <w:r>
              <w:t xml:space="preserve"> работающих по совместительству</w:t>
            </w:r>
          </w:p>
        </w:tc>
        <w:tc>
          <w:tcPr>
            <w:tcW w:w="2552" w:type="dxa"/>
          </w:tcPr>
          <w:p w:rsidR="00F036AE" w:rsidRDefault="008D3ED8" w:rsidP="00CA3961">
            <w:pPr>
              <w:pStyle w:val="a3"/>
            </w:pPr>
            <w:r>
              <w:t>Раз в год</w:t>
            </w:r>
          </w:p>
        </w:tc>
        <w:tc>
          <w:tcPr>
            <w:tcW w:w="1701" w:type="dxa"/>
          </w:tcPr>
          <w:p w:rsidR="00F036AE" w:rsidRDefault="008D3ED8" w:rsidP="00CA3961">
            <w:pPr>
              <w:pStyle w:val="a3"/>
            </w:pPr>
            <w:r>
              <w:t>5000</w:t>
            </w:r>
          </w:p>
        </w:tc>
      </w:tr>
      <w:tr w:rsidR="00F036AE" w:rsidTr="002C796E">
        <w:trPr>
          <w:gridAfter w:val="1"/>
          <w:wAfter w:w="6805" w:type="dxa"/>
        </w:trPr>
        <w:tc>
          <w:tcPr>
            <w:tcW w:w="2802" w:type="dxa"/>
          </w:tcPr>
          <w:p w:rsidR="00F036AE" w:rsidRDefault="00096CB3" w:rsidP="00CA3961">
            <w:pPr>
              <w:pStyle w:val="a3"/>
            </w:pPr>
            <w:r>
              <w:t>При выходе в очередной отпуск премия в размере месячного оклада</w:t>
            </w:r>
          </w:p>
        </w:tc>
        <w:tc>
          <w:tcPr>
            <w:tcW w:w="2409" w:type="dxa"/>
          </w:tcPr>
          <w:p w:rsidR="00F036AE" w:rsidRDefault="00096CB3" w:rsidP="00CA3961">
            <w:pPr>
              <w:pStyle w:val="a3"/>
            </w:pPr>
            <w:r>
              <w:t>Не распространяется на</w:t>
            </w:r>
            <w:r w:rsidR="00EA1548">
              <w:t xml:space="preserve"> работников, имеющих стаж работы в культуре менее 5 лет, временно принятых и</w:t>
            </w:r>
            <w:r>
              <w:t xml:space="preserve"> работающих по совместительству</w:t>
            </w:r>
          </w:p>
        </w:tc>
        <w:tc>
          <w:tcPr>
            <w:tcW w:w="2552" w:type="dxa"/>
          </w:tcPr>
          <w:p w:rsidR="00F036AE" w:rsidRDefault="00EA1548" w:rsidP="00CA3961">
            <w:pPr>
              <w:pStyle w:val="a3"/>
            </w:pPr>
            <w:r>
              <w:t>Раз в год</w:t>
            </w:r>
          </w:p>
        </w:tc>
        <w:tc>
          <w:tcPr>
            <w:tcW w:w="1701" w:type="dxa"/>
          </w:tcPr>
          <w:p w:rsidR="00F036AE" w:rsidRDefault="00F036AE" w:rsidP="00CA3961">
            <w:pPr>
              <w:pStyle w:val="a3"/>
            </w:pPr>
          </w:p>
        </w:tc>
      </w:tr>
      <w:tr w:rsidR="00F036AE" w:rsidTr="002C796E">
        <w:trPr>
          <w:gridAfter w:val="1"/>
          <w:wAfter w:w="6805" w:type="dxa"/>
          <w:trHeight w:val="230"/>
        </w:trPr>
        <w:tc>
          <w:tcPr>
            <w:tcW w:w="2802" w:type="dxa"/>
          </w:tcPr>
          <w:p w:rsidR="00EA1548" w:rsidRDefault="00EA1548" w:rsidP="00CA3961">
            <w:pPr>
              <w:pStyle w:val="a3"/>
            </w:pPr>
            <w:r>
              <w:t>В связи с профессиональным праздником</w:t>
            </w:r>
          </w:p>
        </w:tc>
        <w:tc>
          <w:tcPr>
            <w:tcW w:w="2409" w:type="dxa"/>
          </w:tcPr>
          <w:p w:rsidR="00F036AE" w:rsidRDefault="00F036AE" w:rsidP="00CA3961">
            <w:pPr>
              <w:pStyle w:val="a3"/>
            </w:pPr>
          </w:p>
        </w:tc>
        <w:tc>
          <w:tcPr>
            <w:tcW w:w="2552" w:type="dxa"/>
          </w:tcPr>
          <w:p w:rsidR="00F036AE" w:rsidRDefault="00C95DC0" w:rsidP="00CA3961">
            <w:pPr>
              <w:pStyle w:val="a3"/>
            </w:pPr>
            <w:r>
              <w:t>Раз в год</w:t>
            </w:r>
          </w:p>
        </w:tc>
        <w:tc>
          <w:tcPr>
            <w:tcW w:w="1701" w:type="dxa"/>
          </w:tcPr>
          <w:p w:rsidR="00F036AE" w:rsidRDefault="00DC6752" w:rsidP="00CA3961">
            <w:pPr>
              <w:pStyle w:val="a3"/>
            </w:pPr>
            <w:r>
              <w:t>До 5000</w:t>
            </w:r>
          </w:p>
        </w:tc>
      </w:tr>
      <w:tr w:rsidR="00EA1548" w:rsidTr="002C796E">
        <w:trPr>
          <w:gridAfter w:val="1"/>
          <w:wAfter w:w="6805" w:type="dxa"/>
          <w:trHeight w:val="613"/>
        </w:trPr>
        <w:tc>
          <w:tcPr>
            <w:tcW w:w="2802" w:type="dxa"/>
          </w:tcPr>
          <w:p w:rsidR="00EA1548" w:rsidRDefault="00DC6752" w:rsidP="00CA3961">
            <w:pPr>
              <w:pStyle w:val="a3"/>
            </w:pPr>
            <w:r>
              <w:t>По итогам работы в текущем календарном году</w:t>
            </w:r>
          </w:p>
          <w:p w:rsidR="00101156" w:rsidRDefault="00101156" w:rsidP="00CA3961">
            <w:pPr>
              <w:pStyle w:val="a3"/>
            </w:pPr>
            <w:r>
              <w:t>Проведение значимых в жизни республики и района мероприятий</w:t>
            </w:r>
          </w:p>
        </w:tc>
        <w:tc>
          <w:tcPr>
            <w:tcW w:w="2409" w:type="dxa"/>
          </w:tcPr>
          <w:p w:rsidR="00EA1548" w:rsidRDefault="00EA1548" w:rsidP="00CA3961">
            <w:pPr>
              <w:pStyle w:val="a3"/>
            </w:pPr>
          </w:p>
          <w:p w:rsidR="00631E0B" w:rsidRDefault="00631E0B" w:rsidP="00CA3961">
            <w:pPr>
              <w:pStyle w:val="a3"/>
            </w:pPr>
          </w:p>
          <w:p w:rsidR="00631E0B" w:rsidRDefault="00631E0B" w:rsidP="00CA3961">
            <w:pPr>
              <w:pStyle w:val="a3"/>
            </w:pPr>
            <w:r>
              <w:t>В зависимости от личного вклада работника</w:t>
            </w:r>
          </w:p>
        </w:tc>
        <w:tc>
          <w:tcPr>
            <w:tcW w:w="2552" w:type="dxa"/>
          </w:tcPr>
          <w:p w:rsidR="00EA1548" w:rsidRDefault="00C95DC0" w:rsidP="00CA3961">
            <w:pPr>
              <w:pStyle w:val="a3"/>
            </w:pPr>
            <w:r>
              <w:t>Раз в год</w:t>
            </w:r>
          </w:p>
          <w:p w:rsidR="00C95DC0" w:rsidRDefault="00C95DC0" w:rsidP="00CA3961">
            <w:pPr>
              <w:pStyle w:val="a3"/>
            </w:pPr>
          </w:p>
          <w:p w:rsidR="00C95DC0" w:rsidRDefault="00C95DC0" w:rsidP="00CA3961">
            <w:pPr>
              <w:pStyle w:val="a3"/>
            </w:pPr>
            <w:r>
              <w:t>По факту</w:t>
            </w:r>
          </w:p>
        </w:tc>
        <w:tc>
          <w:tcPr>
            <w:tcW w:w="1701" w:type="dxa"/>
          </w:tcPr>
          <w:p w:rsidR="00EA1548" w:rsidRDefault="00EA1548" w:rsidP="00CA3961">
            <w:pPr>
              <w:pStyle w:val="a3"/>
            </w:pPr>
          </w:p>
          <w:p w:rsidR="00493200" w:rsidRDefault="00493200" w:rsidP="00CA3961">
            <w:pPr>
              <w:pStyle w:val="a3"/>
            </w:pPr>
          </w:p>
          <w:p w:rsidR="00493200" w:rsidRDefault="00296FFC" w:rsidP="00CA3961">
            <w:pPr>
              <w:pStyle w:val="a3"/>
            </w:pPr>
            <w:r>
              <w:t xml:space="preserve"> До 10</w:t>
            </w:r>
            <w:r w:rsidR="00493200">
              <w:t>000</w:t>
            </w:r>
          </w:p>
        </w:tc>
      </w:tr>
      <w:tr w:rsidR="00CA3961" w:rsidTr="002C796E">
        <w:trPr>
          <w:trHeight w:val="1119"/>
        </w:trPr>
        <w:tc>
          <w:tcPr>
            <w:tcW w:w="2802" w:type="dxa"/>
          </w:tcPr>
          <w:p w:rsidR="00CA3961" w:rsidRDefault="00CA3961" w:rsidP="00CA3961">
            <w:pPr>
              <w:pStyle w:val="a3"/>
            </w:pPr>
          </w:p>
          <w:p w:rsidR="00CA3961" w:rsidRDefault="00CA3961" w:rsidP="00CA3961">
            <w:pPr>
              <w:pStyle w:val="a3"/>
            </w:pPr>
            <w:r>
              <w:t xml:space="preserve">Проведение крупных юбилейных мероприятий </w:t>
            </w:r>
            <w:proofErr w:type="gramStart"/>
            <w:r>
              <w:t xml:space="preserve">( </w:t>
            </w:r>
            <w:proofErr w:type="gramEnd"/>
            <w:r>
              <w:t>юбилей района, республики)</w:t>
            </w:r>
          </w:p>
        </w:tc>
        <w:tc>
          <w:tcPr>
            <w:tcW w:w="2409" w:type="dxa"/>
          </w:tcPr>
          <w:p w:rsidR="00CA3961" w:rsidRDefault="00CA3961" w:rsidP="00CA3961">
            <w:pPr>
              <w:pStyle w:val="a3"/>
            </w:pPr>
            <w:r>
              <w:t>В зависимости от личного вклада работника</w:t>
            </w:r>
          </w:p>
        </w:tc>
        <w:tc>
          <w:tcPr>
            <w:tcW w:w="2552" w:type="dxa"/>
          </w:tcPr>
          <w:p w:rsidR="00CA3961" w:rsidRDefault="00CA3961" w:rsidP="00CA3961">
            <w:pPr>
              <w:pStyle w:val="a3"/>
            </w:pPr>
            <w:r>
              <w:t>ежеквартально</w:t>
            </w:r>
          </w:p>
        </w:tc>
        <w:tc>
          <w:tcPr>
            <w:tcW w:w="1701" w:type="dxa"/>
          </w:tcPr>
          <w:p w:rsidR="00F714FB" w:rsidRDefault="00296FFC" w:rsidP="002C796E">
            <w:pPr>
              <w:pStyle w:val="a3"/>
              <w:ind w:left="-2092" w:firstLine="567"/>
            </w:pPr>
            <w:r>
              <w:t xml:space="preserve"> До </w:t>
            </w:r>
            <w:r w:rsidR="00CA3961">
              <w:t>10000</w:t>
            </w:r>
          </w:p>
          <w:p w:rsidR="00F714FB" w:rsidRDefault="00F714FB" w:rsidP="00F714FB"/>
          <w:p w:rsidR="00CA3961" w:rsidRPr="00F714FB" w:rsidRDefault="00F714FB" w:rsidP="00F714FB">
            <w:pPr>
              <w:jc w:val="center"/>
            </w:pPr>
            <w:r>
              <w:t>До 12000</w:t>
            </w:r>
          </w:p>
        </w:tc>
        <w:tc>
          <w:tcPr>
            <w:tcW w:w="6805" w:type="dxa"/>
            <w:vMerge w:val="restart"/>
            <w:tcBorders>
              <w:top w:val="nil"/>
            </w:tcBorders>
          </w:tcPr>
          <w:p w:rsidR="00CA3961" w:rsidRDefault="00CA3961" w:rsidP="00CA3961">
            <w:pPr>
              <w:pStyle w:val="a3"/>
            </w:pPr>
          </w:p>
        </w:tc>
      </w:tr>
      <w:tr w:rsidR="00CA3961" w:rsidTr="002C796E">
        <w:trPr>
          <w:trHeight w:val="751"/>
        </w:trPr>
        <w:tc>
          <w:tcPr>
            <w:tcW w:w="2802" w:type="dxa"/>
          </w:tcPr>
          <w:p w:rsidR="00CA3961" w:rsidRDefault="00CA3961" w:rsidP="00CA3961">
            <w:pPr>
              <w:pStyle w:val="a3"/>
            </w:pPr>
            <w:r>
              <w:t>Успешное и добросовестное исполнение работником своих должностных обязанностей</w:t>
            </w:r>
          </w:p>
        </w:tc>
        <w:tc>
          <w:tcPr>
            <w:tcW w:w="2409" w:type="dxa"/>
          </w:tcPr>
          <w:p w:rsidR="00CA3961" w:rsidRDefault="00CA3961" w:rsidP="00CA3961">
            <w:pPr>
              <w:pStyle w:val="a3"/>
            </w:pPr>
            <w:r>
              <w:t>В зависимости от личного вклада работника</w:t>
            </w:r>
          </w:p>
        </w:tc>
        <w:tc>
          <w:tcPr>
            <w:tcW w:w="2552" w:type="dxa"/>
          </w:tcPr>
          <w:p w:rsidR="00CA3961" w:rsidRDefault="00CA3961" w:rsidP="00CA3961">
            <w:pPr>
              <w:pStyle w:val="a3"/>
            </w:pPr>
            <w:r>
              <w:t>ежеквартально</w:t>
            </w:r>
          </w:p>
        </w:tc>
        <w:tc>
          <w:tcPr>
            <w:tcW w:w="1701" w:type="dxa"/>
          </w:tcPr>
          <w:p w:rsidR="00CA3961" w:rsidRDefault="00296FFC" w:rsidP="00CA3961">
            <w:pPr>
              <w:pStyle w:val="a3"/>
            </w:pPr>
            <w:r>
              <w:t xml:space="preserve">До </w:t>
            </w:r>
            <w:r w:rsidR="00CA3961">
              <w:t>5000</w:t>
            </w:r>
          </w:p>
        </w:tc>
        <w:tc>
          <w:tcPr>
            <w:tcW w:w="6805" w:type="dxa"/>
            <w:vMerge/>
          </w:tcPr>
          <w:p w:rsidR="00CA3961" w:rsidRDefault="00CA3961" w:rsidP="00CA3961">
            <w:pPr>
              <w:pStyle w:val="a3"/>
            </w:pPr>
          </w:p>
        </w:tc>
      </w:tr>
      <w:tr w:rsidR="00CA3961" w:rsidTr="002C796E">
        <w:trPr>
          <w:gridAfter w:val="1"/>
          <w:wAfter w:w="6805" w:type="dxa"/>
          <w:trHeight w:val="185"/>
        </w:trPr>
        <w:tc>
          <w:tcPr>
            <w:tcW w:w="2802" w:type="dxa"/>
          </w:tcPr>
          <w:p w:rsidR="00CA3961" w:rsidRDefault="00CA3961" w:rsidP="00CA3961">
            <w:pPr>
              <w:pStyle w:val="a3"/>
            </w:pPr>
            <w:r>
              <w:t>Инициатива, творчество, и применение в работе инновационных форм и методов работы</w:t>
            </w:r>
          </w:p>
        </w:tc>
        <w:tc>
          <w:tcPr>
            <w:tcW w:w="2409" w:type="dxa"/>
          </w:tcPr>
          <w:p w:rsidR="00CA3961" w:rsidRDefault="00CA3961" w:rsidP="00CA3961">
            <w:pPr>
              <w:pStyle w:val="a3"/>
            </w:pPr>
            <w:r>
              <w:t>В зависимости от личного вклада работника</w:t>
            </w:r>
          </w:p>
        </w:tc>
        <w:tc>
          <w:tcPr>
            <w:tcW w:w="2552" w:type="dxa"/>
          </w:tcPr>
          <w:p w:rsidR="00CA3961" w:rsidRDefault="00CA3961" w:rsidP="00CA3961">
            <w:pPr>
              <w:pStyle w:val="a3"/>
            </w:pPr>
            <w:r>
              <w:t>По факту</w:t>
            </w:r>
          </w:p>
        </w:tc>
        <w:tc>
          <w:tcPr>
            <w:tcW w:w="1701" w:type="dxa"/>
          </w:tcPr>
          <w:p w:rsidR="00CA3961" w:rsidRDefault="00296FFC" w:rsidP="00CA3961">
            <w:pPr>
              <w:pStyle w:val="a3"/>
            </w:pPr>
            <w:r>
              <w:t xml:space="preserve"> До </w:t>
            </w:r>
            <w:r w:rsidR="00CA3961">
              <w:t>5000</w:t>
            </w:r>
          </w:p>
        </w:tc>
      </w:tr>
      <w:tr w:rsidR="00CA3961" w:rsidTr="002C796E">
        <w:trPr>
          <w:gridAfter w:val="1"/>
          <w:wAfter w:w="6805" w:type="dxa"/>
          <w:trHeight w:val="245"/>
        </w:trPr>
        <w:tc>
          <w:tcPr>
            <w:tcW w:w="2802" w:type="dxa"/>
          </w:tcPr>
          <w:p w:rsidR="00CA3961" w:rsidRDefault="00CA3961" w:rsidP="00CA3961">
            <w:pPr>
              <w:pStyle w:val="a3"/>
            </w:pPr>
            <w:r>
              <w:t xml:space="preserve">Качественная подготовка и проведение </w:t>
            </w:r>
            <w:r>
              <w:lastRenderedPageBreak/>
              <w:t>мероприятий</w:t>
            </w:r>
          </w:p>
        </w:tc>
        <w:tc>
          <w:tcPr>
            <w:tcW w:w="2409" w:type="dxa"/>
          </w:tcPr>
          <w:p w:rsidR="00CA3961" w:rsidRDefault="00CA3961" w:rsidP="00CA3961">
            <w:pPr>
              <w:pStyle w:val="a3"/>
            </w:pPr>
            <w:r>
              <w:lastRenderedPageBreak/>
              <w:t xml:space="preserve">В зависимости от личного вклада </w:t>
            </w:r>
            <w:r>
              <w:lastRenderedPageBreak/>
              <w:t>работника</w:t>
            </w:r>
          </w:p>
        </w:tc>
        <w:tc>
          <w:tcPr>
            <w:tcW w:w="2552" w:type="dxa"/>
          </w:tcPr>
          <w:p w:rsidR="00CA3961" w:rsidRDefault="00CA3961" w:rsidP="00CA3961">
            <w:pPr>
              <w:pStyle w:val="a3"/>
            </w:pPr>
            <w:r>
              <w:lastRenderedPageBreak/>
              <w:t>По факту</w:t>
            </w:r>
          </w:p>
        </w:tc>
        <w:tc>
          <w:tcPr>
            <w:tcW w:w="1701" w:type="dxa"/>
          </w:tcPr>
          <w:p w:rsidR="00CA3961" w:rsidRDefault="00CA3961" w:rsidP="00CA3961">
            <w:pPr>
              <w:pStyle w:val="a3"/>
            </w:pPr>
            <w:r>
              <w:t>От1000 до 5000</w:t>
            </w:r>
          </w:p>
        </w:tc>
      </w:tr>
      <w:tr w:rsidR="00CA3961" w:rsidTr="002C796E">
        <w:trPr>
          <w:gridAfter w:val="1"/>
          <w:wAfter w:w="6805" w:type="dxa"/>
          <w:trHeight w:val="154"/>
        </w:trPr>
        <w:tc>
          <w:tcPr>
            <w:tcW w:w="2802" w:type="dxa"/>
          </w:tcPr>
          <w:p w:rsidR="00CA3961" w:rsidRDefault="00CA3961" w:rsidP="00CA3961">
            <w:pPr>
              <w:pStyle w:val="a3"/>
            </w:pPr>
            <w:r>
              <w:lastRenderedPageBreak/>
              <w:t>Публикации в СМИ</w:t>
            </w:r>
          </w:p>
          <w:p w:rsidR="00CA3961" w:rsidRDefault="00CA3961" w:rsidP="00CA3961">
            <w:pPr>
              <w:pStyle w:val="a3"/>
            </w:pPr>
          </w:p>
          <w:p w:rsidR="00CA3961" w:rsidRDefault="00CA3961" w:rsidP="00CA3961">
            <w:pPr>
              <w:pStyle w:val="a3"/>
            </w:pPr>
          </w:p>
        </w:tc>
        <w:tc>
          <w:tcPr>
            <w:tcW w:w="2409" w:type="dxa"/>
          </w:tcPr>
          <w:p w:rsidR="00CA3961" w:rsidRDefault="00CA3961" w:rsidP="00CA3961">
            <w:pPr>
              <w:pStyle w:val="a3"/>
            </w:pPr>
            <w:r>
              <w:t>Статья</w:t>
            </w:r>
          </w:p>
        </w:tc>
        <w:tc>
          <w:tcPr>
            <w:tcW w:w="2552" w:type="dxa"/>
          </w:tcPr>
          <w:p w:rsidR="00CA3961" w:rsidRDefault="00CA3961" w:rsidP="00CA3961">
            <w:pPr>
              <w:pStyle w:val="a3"/>
            </w:pPr>
            <w:r>
              <w:t>Ежемесячно по факту</w:t>
            </w:r>
          </w:p>
        </w:tc>
        <w:tc>
          <w:tcPr>
            <w:tcW w:w="1701" w:type="dxa"/>
          </w:tcPr>
          <w:p w:rsidR="00CA3961" w:rsidRDefault="00CA3961" w:rsidP="00CA3961">
            <w:pPr>
              <w:pStyle w:val="a3"/>
            </w:pPr>
            <w:r>
              <w:t>1000</w:t>
            </w:r>
          </w:p>
        </w:tc>
      </w:tr>
      <w:tr w:rsidR="00CA3961" w:rsidTr="002C796E">
        <w:trPr>
          <w:gridAfter w:val="1"/>
          <w:wAfter w:w="6805" w:type="dxa"/>
          <w:trHeight w:val="261"/>
        </w:trPr>
        <w:tc>
          <w:tcPr>
            <w:tcW w:w="2802" w:type="dxa"/>
          </w:tcPr>
          <w:p w:rsidR="00CA3961" w:rsidRDefault="00CA3961" w:rsidP="00CA3961">
            <w:pPr>
              <w:pStyle w:val="a3"/>
            </w:pPr>
          </w:p>
        </w:tc>
        <w:tc>
          <w:tcPr>
            <w:tcW w:w="2409" w:type="dxa"/>
          </w:tcPr>
          <w:p w:rsidR="00CA3961" w:rsidRDefault="00804847" w:rsidP="00CA3961">
            <w:pPr>
              <w:pStyle w:val="a3"/>
            </w:pPr>
            <w:r>
              <w:t xml:space="preserve">Директор           </w:t>
            </w:r>
            <w:proofErr w:type="spellStart"/>
            <w:r>
              <w:t>Т.Б.Турышева</w:t>
            </w:r>
            <w:proofErr w:type="spellEnd"/>
          </w:p>
        </w:tc>
        <w:tc>
          <w:tcPr>
            <w:tcW w:w="2552" w:type="dxa"/>
          </w:tcPr>
          <w:p w:rsidR="00CA3961" w:rsidRDefault="00CA3961" w:rsidP="00CA3961">
            <w:pPr>
              <w:pStyle w:val="a3"/>
            </w:pPr>
          </w:p>
        </w:tc>
        <w:tc>
          <w:tcPr>
            <w:tcW w:w="1701" w:type="dxa"/>
          </w:tcPr>
          <w:p w:rsidR="00CA3961" w:rsidRDefault="00CA3961" w:rsidP="00CA3961">
            <w:pPr>
              <w:pStyle w:val="a3"/>
            </w:pPr>
          </w:p>
        </w:tc>
      </w:tr>
      <w:tr w:rsidR="00804847" w:rsidTr="002C796E">
        <w:trPr>
          <w:gridAfter w:val="1"/>
          <w:wAfter w:w="6805" w:type="dxa"/>
          <w:trHeight w:val="276"/>
        </w:trPr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804847" w:rsidRDefault="00804847" w:rsidP="00CA3961">
            <w:pPr>
              <w:pStyle w:val="a3"/>
            </w:pPr>
          </w:p>
        </w:tc>
      </w:tr>
    </w:tbl>
    <w:p w:rsidR="0006740F" w:rsidRDefault="0006740F" w:rsidP="00C35766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C35766" w:rsidRDefault="004049F7" w:rsidP="00C35766">
      <w:pPr>
        <w:spacing w:line="360" w:lineRule="auto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150C9" w:rsidRDefault="00D150C9" w:rsidP="00C35766">
      <w:pPr>
        <w:spacing w:line="360" w:lineRule="auto"/>
        <w:ind w:left="6372"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522"/>
        <w:gridCol w:w="2759"/>
        <w:gridCol w:w="2371"/>
        <w:gridCol w:w="1520"/>
      </w:tblGrid>
      <w:tr w:rsidR="00C35766" w:rsidTr="00D150C9">
        <w:tc>
          <w:tcPr>
            <w:tcW w:w="14318" w:type="dxa"/>
            <w:gridSpan w:val="4"/>
          </w:tcPr>
          <w:p w:rsidR="00C35766" w:rsidRDefault="00C35766" w:rsidP="00D150C9">
            <w:pPr>
              <w:pStyle w:val="a3"/>
              <w:jc w:val="center"/>
            </w:pPr>
            <w:r>
              <w:t>Компенсационные выплаты</w:t>
            </w:r>
          </w:p>
        </w:tc>
      </w:tr>
      <w:tr w:rsidR="00C35766" w:rsidTr="00C35766">
        <w:trPr>
          <w:trHeight w:val="171"/>
        </w:trPr>
        <w:tc>
          <w:tcPr>
            <w:tcW w:w="5387" w:type="dxa"/>
          </w:tcPr>
          <w:p w:rsidR="00C35766" w:rsidRDefault="008C6F41" w:rsidP="00D150C9">
            <w:pPr>
              <w:pStyle w:val="a3"/>
              <w:jc w:val="center"/>
            </w:pPr>
            <w:r>
              <w:t>выплаты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35766" w:rsidRDefault="00C35766" w:rsidP="00D150C9">
            <w:pPr>
              <w:pStyle w:val="a3"/>
            </w:pPr>
          </w:p>
        </w:tc>
        <w:tc>
          <w:tcPr>
            <w:tcW w:w="2976" w:type="dxa"/>
          </w:tcPr>
          <w:p w:rsidR="00C35766" w:rsidRDefault="00C35766" w:rsidP="00D150C9">
            <w:pPr>
              <w:pStyle w:val="a3"/>
            </w:pPr>
            <w:r>
              <w:t>периодичность</w:t>
            </w:r>
          </w:p>
        </w:tc>
        <w:tc>
          <w:tcPr>
            <w:tcW w:w="2127" w:type="dxa"/>
          </w:tcPr>
          <w:p w:rsidR="00C35766" w:rsidRDefault="00C35766" w:rsidP="00D150C9">
            <w:pPr>
              <w:pStyle w:val="a3"/>
            </w:pPr>
            <w:r>
              <w:t xml:space="preserve">Сумма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8C6F41">
              <w:t>%</w:t>
            </w:r>
          </w:p>
        </w:tc>
      </w:tr>
      <w:tr w:rsidR="00C35766" w:rsidTr="004049F7">
        <w:trPr>
          <w:trHeight w:val="337"/>
        </w:trPr>
        <w:tc>
          <w:tcPr>
            <w:tcW w:w="5387" w:type="dxa"/>
          </w:tcPr>
          <w:p w:rsidR="00C35766" w:rsidRDefault="00754570" w:rsidP="00D150C9">
            <w:pPr>
              <w:pStyle w:val="a3"/>
            </w:pPr>
            <w:r>
              <w:t xml:space="preserve">Процентная надбавка за работу в районах крайнего севера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прирвненных</w:t>
            </w:r>
            <w:proofErr w:type="spellEnd"/>
            <w:r>
              <w:t xml:space="preserve"> к ним местностям)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35766" w:rsidRDefault="00C35766" w:rsidP="00D150C9">
            <w:pPr>
              <w:pStyle w:val="a3"/>
            </w:pPr>
          </w:p>
        </w:tc>
        <w:tc>
          <w:tcPr>
            <w:tcW w:w="2976" w:type="dxa"/>
          </w:tcPr>
          <w:p w:rsidR="00C35766" w:rsidRDefault="00754570" w:rsidP="00D150C9">
            <w:pPr>
              <w:pStyle w:val="a3"/>
            </w:pPr>
            <w:r>
              <w:t>ежемесячно</w:t>
            </w:r>
          </w:p>
        </w:tc>
        <w:tc>
          <w:tcPr>
            <w:tcW w:w="2127" w:type="dxa"/>
          </w:tcPr>
          <w:p w:rsidR="00C35766" w:rsidRDefault="00754570" w:rsidP="00D150C9">
            <w:pPr>
              <w:pStyle w:val="a3"/>
            </w:pPr>
            <w:r>
              <w:t>50%</w:t>
            </w:r>
          </w:p>
        </w:tc>
      </w:tr>
      <w:tr w:rsidR="004049F7" w:rsidTr="004049F7">
        <w:trPr>
          <w:trHeight w:val="353"/>
        </w:trPr>
        <w:tc>
          <w:tcPr>
            <w:tcW w:w="5387" w:type="dxa"/>
          </w:tcPr>
          <w:p w:rsidR="004049F7" w:rsidRDefault="00754570" w:rsidP="00D150C9">
            <w:pPr>
              <w:pStyle w:val="a3"/>
            </w:pPr>
            <w:r>
              <w:t>Районный коэффициент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9F7" w:rsidRDefault="004049F7" w:rsidP="00D150C9">
            <w:pPr>
              <w:pStyle w:val="a3"/>
            </w:pPr>
          </w:p>
        </w:tc>
        <w:tc>
          <w:tcPr>
            <w:tcW w:w="2976" w:type="dxa"/>
          </w:tcPr>
          <w:p w:rsidR="004049F7" w:rsidRDefault="00EC6386" w:rsidP="00D150C9">
            <w:pPr>
              <w:pStyle w:val="a3"/>
            </w:pPr>
            <w:r>
              <w:t>ежемесячно</w:t>
            </w:r>
          </w:p>
        </w:tc>
        <w:tc>
          <w:tcPr>
            <w:tcW w:w="2127" w:type="dxa"/>
          </w:tcPr>
          <w:p w:rsidR="004049F7" w:rsidRDefault="00754570" w:rsidP="00D150C9">
            <w:pPr>
              <w:pStyle w:val="a3"/>
            </w:pPr>
            <w:r>
              <w:t>20%</w:t>
            </w:r>
          </w:p>
        </w:tc>
      </w:tr>
      <w:tr w:rsidR="004049F7" w:rsidTr="004049F7">
        <w:trPr>
          <w:trHeight w:val="322"/>
        </w:trPr>
        <w:tc>
          <w:tcPr>
            <w:tcW w:w="5387" w:type="dxa"/>
          </w:tcPr>
          <w:p w:rsidR="004049F7" w:rsidRDefault="00754570" w:rsidP="00D150C9">
            <w:pPr>
              <w:pStyle w:val="a3"/>
            </w:pPr>
            <w:r>
              <w:t>сельские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9F7" w:rsidRDefault="004049F7" w:rsidP="00D150C9">
            <w:pPr>
              <w:pStyle w:val="a3"/>
            </w:pPr>
          </w:p>
        </w:tc>
        <w:tc>
          <w:tcPr>
            <w:tcW w:w="2976" w:type="dxa"/>
          </w:tcPr>
          <w:p w:rsidR="004049F7" w:rsidRDefault="00EC6386" w:rsidP="00D150C9">
            <w:pPr>
              <w:pStyle w:val="a3"/>
            </w:pPr>
            <w:r>
              <w:t>ежемесячно</w:t>
            </w:r>
          </w:p>
        </w:tc>
        <w:tc>
          <w:tcPr>
            <w:tcW w:w="2127" w:type="dxa"/>
          </w:tcPr>
          <w:p w:rsidR="004049F7" w:rsidRDefault="00754570" w:rsidP="00D150C9">
            <w:pPr>
              <w:pStyle w:val="a3"/>
            </w:pPr>
            <w:r>
              <w:t>25%</w:t>
            </w:r>
          </w:p>
        </w:tc>
      </w:tr>
      <w:tr w:rsidR="004049F7" w:rsidTr="004049F7">
        <w:trPr>
          <w:trHeight w:val="291"/>
        </w:trPr>
        <w:tc>
          <w:tcPr>
            <w:tcW w:w="5387" w:type="dxa"/>
          </w:tcPr>
          <w:p w:rsidR="004049F7" w:rsidRPr="008C6F41" w:rsidRDefault="00EC6386" w:rsidP="00D150C9">
            <w:pPr>
              <w:pStyle w:val="a3"/>
            </w:pPr>
            <w:r w:rsidRPr="008C6F41">
              <w:rPr>
                <w:color w:val="000000"/>
              </w:rPr>
              <w:t xml:space="preserve">Доплаты молодым специалистам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9F7" w:rsidRDefault="00EC6386" w:rsidP="00D150C9">
            <w:pPr>
              <w:pStyle w:val="a3"/>
            </w:pPr>
            <w:r>
              <w:t>( возраст до 30 лет)</w:t>
            </w:r>
          </w:p>
        </w:tc>
        <w:tc>
          <w:tcPr>
            <w:tcW w:w="2976" w:type="dxa"/>
          </w:tcPr>
          <w:p w:rsidR="004049F7" w:rsidRDefault="00EC6386" w:rsidP="00D150C9">
            <w:pPr>
              <w:pStyle w:val="a3"/>
            </w:pPr>
            <w:r>
              <w:t>Ежемесячно в течени</w:t>
            </w:r>
            <w:proofErr w:type="gramStart"/>
            <w:r>
              <w:t>и</w:t>
            </w:r>
            <w:proofErr w:type="gramEnd"/>
            <w:r>
              <w:t xml:space="preserve"> 3х лет</w:t>
            </w:r>
          </w:p>
        </w:tc>
        <w:tc>
          <w:tcPr>
            <w:tcW w:w="2127" w:type="dxa"/>
          </w:tcPr>
          <w:p w:rsidR="004049F7" w:rsidRDefault="00EC6386" w:rsidP="00D150C9">
            <w:pPr>
              <w:pStyle w:val="a3"/>
            </w:pPr>
            <w:r>
              <w:t>35%</w:t>
            </w:r>
          </w:p>
        </w:tc>
      </w:tr>
      <w:tr w:rsidR="004049F7" w:rsidTr="004049F7">
        <w:trPr>
          <w:trHeight w:val="383"/>
        </w:trPr>
        <w:tc>
          <w:tcPr>
            <w:tcW w:w="5387" w:type="dxa"/>
          </w:tcPr>
          <w:p w:rsidR="00EC6386" w:rsidRPr="008C6F41" w:rsidRDefault="00EC6386" w:rsidP="00EC638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8C6F41">
              <w:rPr>
                <w:szCs w:val="24"/>
              </w:rPr>
              <w:t>Оплата труда в выходные и нерабочие праздничные дни</w:t>
            </w:r>
            <w:r w:rsidRPr="008C6F41">
              <w:rPr>
                <w:color w:val="000000"/>
                <w:szCs w:val="24"/>
              </w:rPr>
              <w:t xml:space="preserve"> производится в соответствии со ст. 153 Трудового кодекса РФ.</w:t>
            </w:r>
          </w:p>
          <w:p w:rsidR="004049F7" w:rsidRPr="008C6F41" w:rsidRDefault="004049F7" w:rsidP="00D150C9">
            <w:pPr>
              <w:pStyle w:val="a3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049F7" w:rsidRDefault="004049F7" w:rsidP="00D150C9">
            <w:pPr>
              <w:pStyle w:val="a3"/>
            </w:pPr>
          </w:p>
        </w:tc>
        <w:tc>
          <w:tcPr>
            <w:tcW w:w="2976" w:type="dxa"/>
          </w:tcPr>
          <w:p w:rsidR="004049F7" w:rsidRDefault="008C6F41" w:rsidP="00D150C9">
            <w:pPr>
              <w:pStyle w:val="a3"/>
            </w:pPr>
            <w:r>
              <w:t>Е</w:t>
            </w:r>
            <w:r w:rsidR="00C34366">
              <w:t>жемесячно</w:t>
            </w:r>
            <w:r>
              <w:t xml:space="preserve"> по факту</w:t>
            </w:r>
          </w:p>
        </w:tc>
        <w:tc>
          <w:tcPr>
            <w:tcW w:w="2127" w:type="dxa"/>
          </w:tcPr>
          <w:p w:rsidR="004049F7" w:rsidRDefault="00C34366" w:rsidP="00D150C9">
            <w:pPr>
              <w:pStyle w:val="a3"/>
            </w:pPr>
            <w:r>
              <w:t>отгул</w:t>
            </w:r>
          </w:p>
        </w:tc>
      </w:tr>
      <w:tr w:rsidR="00C35766" w:rsidTr="004049F7">
        <w:trPr>
          <w:trHeight w:val="402"/>
        </w:trPr>
        <w:tc>
          <w:tcPr>
            <w:tcW w:w="5387" w:type="dxa"/>
          </w:tcPr>
          <w:p w:rsidR="00C35766" w:rsidRDefault="00C35766" w:rsidP="00D150C9">
            <w:pPr>
              <w:pStyle w:val="a3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35766" w:rsidRDefault="008C6F41" w:rsidP="00D150C9">
            <w:pPr>
              <w:pStyle w:val="a3"/>
            </w:pPr>
            <w:r>
              <w:t xml:space="preserve">Директор                 </w:t>
            </w:r>
            <w:proofErr w:type="spellStart"/>
            <w:r>
              <w:t>Т.Б.Турышева</w:t>
            </w:r>
            <w:proofErr w:type="spellEnd"/>
          </w:p>
        </w:tc>
        <w:tc>
          <w:tcPr>
            <w:tcW w:w="2976" w:type="dxa"/>
          </w:tcPr>
          <w:p w:rsidR="00C35766" w:rsidRDefault="00C35766" w:rsidP="00D150C9">
            <w:pPr>
              <w:pStyle w:val="a3"/>
            </w:pPr>
          </w:p>
        </w:tc>
        <w:tc>
          <w:tcPr>
            <w:tcW w:w="2127" w:type="dxa"/>
          </w:tcPr>
          <w:p w:rsidR="00C35766" w:rsidRDefault="00C35766" w:rsidP="00D150C9">
            <w:pPr>
              <w:pStyle w:val="a3"/>
            </w:pPr>
          </w:p>
        </w:tc>
      </w:tr>
      <w:tr w:rsidR="00C35766" w:rsidTr="00C35766">
        <w:trPr>
          <w:trHeight w:val="215"/>
        </w:trPr>
        <w:tc>
          <w:tcPr>
            <w:tcW w:w="5387" w:type="dxa"/>
          </w:tcPr>
          <w:p w:rsidR="00C35766" w:rsidRDefault="00C35766" w:rsidP="00D150C9">
            <w:pPr>
              <w:pStyle w:val="a3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35766" w:rsidRDefault="00C35766" w:rsidP="00D150C9">
            <w:pPr>
              <w:pStyle w:val="a3"/>
            </w:pPr>
          </w:p>
        </w:tc>
        <w:tc>
          <w:tcPr>
            <w:tcW w:w="2976" w:type="dxa"/>
          </w:tcPr>
          <w:p w:rsidR="00C35766" w:rsidRDefault="00C35766" w:rsidP="00D150C9">
            <w:pPr>
              <w:pStyle w:val="a3"/>
            </w:pPr>
          </w:p>
        </w:tc>
        <w:tc>
          <w:tcPr>
            <w:tcW w:w="2127" w:type="dxa"/>
          </w:tcPr>
          <w:p w:rsidR="00C35766" w:rsidRDefault="00C35766" w:rsidP="00D150C9">
            <w:pPr>
              <w:pStyle w:val="a3"/>
            </w:pPr>
          </w:p>
        </w:tc>
      </w:tr>
    </w:tbl>
    <w:p w:rsidR="00AB4A0C" w:rsidRDefault="00CA3961" w:rsidP="00AB4A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F714FB">
        <w:rPr>
          <w:sz w:val="28"/>
          <w:szCs w:val="28"/>
        </w:rPr>
        <w:t>Приложение №4</w:t>
      </w:r>
    </w:p>
    <w:p w:rsidR="00DB6581" w:rsidRDefault="00DB6581" w:rsidP="00917353">
      <w:pPr>
        <w:jc w:val="center"/>
        <w:rPr>
          <w:b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675"/>
        <w:gridCol w:w="2688"/>
        <w:gridCol w:w="2330"/>
        <w:gridCol w:w="1479"/>
      </w:tblGrid>
      <w:tr w:rsidR="00F714FB" w:rsidTr="0072196E">
        <w:tc>
          <w:tcPr>
            <w:tcW w:w="10172" w:type="dxa"/>
            <w:gridSpan w:val="4"/>
          </w:tcPr>
          <w:p w:rsidR="00F714FB" w:rsidRDefault="00910CDD" w:rsidP="00695F7C">
            <w:pPr>
              <w:pStyle w:val="a3"/>
              <w:jc w:val="center"/>
            </w:pPr>
            <w:r>
              <w:t xml:space="preserve">Социальные </w:t>
            </w:r>
            <w:r w:rsidR="00F714FB">
              <w:t xml:space="preserve"> выплаты</w:t>
            </w:r>
          </w:p>
        </w:tc>
      </w:tr>
      <w:tr w:rsidR="0072196E" w:rsidTr="0072196E">
        <w:trPr>
          <w:trHeight w:val="171"/>
        </w:trPr>
        <w:tc>
          <w:tcPr>
            <w:tcW w:w="3675" w:type="dxa"/>
          </w:tcPr>
          <w:p w:rsidR="00F714FB" w:rsidRDefault="00F714FB" w:rsidP="00695F7C">
            <w:pPr>
              <w:pStyle w:val="a3"/>
              <w:jc w:val="center"/>
            </w:pPr>
            <w:r>
              <w:t>выплаты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F714FB" w:rsidRDefault="00F714FB" w:rsidP="00695F7C">
            <w:pPr>
              <w:pStyle w:val="a3"/>
            </w:pPr>
          </w:p>
        </w:tc>
        <w:tc>
          <w:tcPr>
            <w:tcW w:w="2330" w:type="dxa"/>
          </w:tcPr>
          <w:p w:rsidR="00F714FB" w:rsidRDefault="00F714FB" w:rsidP="00695F7C">
            <w:pPr>
              <w:pStyle w:val="a3"/>
            </w:pPr>
            <w:r>
              <w:t>периодичность</w:t>
            </w:r>
          </w:p>
        </w:tc>
        <w:tc>
          <w:tcPr>
            <w:tcW w:w="1479" w:type="dxa"/>
          </w:tcPr>
          <w:p w:rsidR="00F714FB" w:rsidRDefault="00F714FB" w:rsidP="00695F7C">
            <w:pPr>
              <w:pStyle w:val="a3"/>
            </w:pPr>
            <w:r>
              <w:t xml:space="preserve">Сумма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72196E" w:rsidTr="0072196E">
        <w:trPr>
          <w:trHeight w:val="337"/>
        </w:trPr>
        <w:tc>
          <w:tcPr>
            <w:tcW w:w="3675" w:type="dxa"/>
          </w:tcPr>
          <w:p w:rsidR="00F714FB" w:rsidRDefault="00547F5D" w:rsidP="00695F7C">
            <w:pPr>
              <w:pStyle w:val="a3"/>
            </w:pPr>
            <w:r>
              <w:t xml:space="preserve">Оплата за пользование жилым помещением </w:t>
            </w:r>
            <w:proofErr w:type="gramStart"/>
            <w:r>
              <w:t xml:space="preserve">( </w:t>
            </w:r>
            <w:proofErr w:type="gramEnd"/>
            <w:r>
              <w:t>плата за наем)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F714FB" w:rsidRDefault="00F714FB" w:rsidP="00695F7C">
            <w:pPr>
              <w:pStyle w:val="a3"/>
            </w:pPr>
          </w:p>
        </w:tc>
        <w:tc>
          <w:tcPr>
            <w:tcW w:w="2330" w:type="dxa"/>
          </w:tcPr>
          <w:p w:rsidR="00F714FB" w:rsidRDefault="00547F5D" w:rsidP="00695F7C">
            <w:pPr>
              <w:pStyle w:val="a3"/>
            </w:pPr>
            <w:r>
              <w:t>ежемесячно</w:t>
            </w:r>
          </w:p>
        </w:tc>
        <w:tc>
          <w:tcPr>
            <w:tcW w:w="1479" w:type="dxa"/>
          </w:tcPr>
          <w:p w:rsidR="00F714FB" w:rsidRDefault="00547F5D" w:rsidP="00695F7C">
            <w:pPr>
              <w:pStyle w:val="a3"/>
            </w:pPr>
            <w:r>
              <w:t>100</w:t>
            </w:r>
          </w:p>
        </w:tc>
      </w:tr>
      <w:tr w:rsidR="0072196E" w:rsidTr="0072196E">
        <w:trPr>
          <w:trHeight w:val="353"/>
        </w:trPr>
        <w:tc>
          <w:tcPr>
            <w:tcW w:w="3675" w:type="dxa"/>
          </w:tcPr>
          <w:p w:rsidR="00F714FB" w:rsidRDefault="00547F5D" w:rsidP="00695F7C">
            <w:pPr>
              <w:pStyle w:val="a3"/>
            </w:pPr>
            <w:r>
              <w:t xml:space="preserve">Оплата за отопление </w:t>
            </w:r>
            <w:proofErr w:type="gramStart"/>
            <w:r>
              <w:t xml:space="preserve">( </w:t>
            </w:r>
            <w:proofErr w:type="gramEnd"/>
            <w:r>
              <w:t>теплоснабжение)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F714FB" w:rsidRDefault="00F714FB" w:rsidP="00695F7C">
            <w:pPr>
              <w:pStyle w:val="a3"/>
            </w:pPr>
          </w:p>
        </w:tc>
        <w:tc>
          <w:tcPr>
            <w:tcW w:w="2330" w:type="dxa"/>
          </w:tcPr>
          <w:p w:rsidR="00F714FB" w:rsidRDefault="00547F5D" w:rsidP="00695F7C">
            <w:pPr>
              <w:pStyle w:val="a3"/>
            </w:pPr>
            <w:r>
              <w:t>ежемесячно</w:t>
            </w:r>
          </w:p>
        </w:tc>
        <w:tc>
          <w:tcPr>
            <w:tcW w:w="1479" w:type="dxa"/>
          </w:tcPr>
          <w:p w:rsidR="00F714FB" w:rsidRDefault="00547F5D" w:rsidP="00695F7C">
            <w:pPr>
              <w:pStyle w:val="a3"/>
            </w:pPr>
            <w:r>
              <w:t>50</w:t>
            </w:r>
          </w:p>
        </w:tc>
      </w:tr>
      <w:tr w:rsidR="0072196E" w:rsidTr="0072196E">
        <w:trPr>
          <w:trHeight w:val="322"/>
        </w:trPr>
        <w:tc>
          <w:tcPr>
            <w:tcW w:w="3675" w:type="dxa"/>
          </w:tcPr>
          <w:p w:rsidR="00F714FB" w:rsidRDefault="005D17A4" w:rsidP="00695F7C">
            <w:pPr>
              <w:pStyle w:val="a3"/>
            </w:pPr>
            <w:r>
              <w:t>Компенсация стоимости твердого топлива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F714FB" w:rsidRDefault="00F714FB" w:rsidP="00695F7C">
            <w:pPr>
              <w:pStyle w:val="a3"/>
            </w:pPr>
          </w:p>
        </w:tc>
        <w:tc>
          <w:tcPr>
            <w:tcW w:w="2330" w:type="dxa"/>
          </w:tcPr>
          <w:p w:rsidR="00F714FB" w:rsidRDefault="005D17A4" w:rsidP="00695F7C">
            <w:pPr>
              <w:pStyle w:val="a3"/>
            </w:pPr>
            <w:r>
              <w:t>1 раз в год</w:t>
            </w:r>
          </w:p>
        </w:tc>
        <w:tc>
          <w:tcPr>
            <w:tcW w:w="1479" w:type="dxa"/>
          </w:tcPr>
          <w:p w:rsidR="00F714FB" w:rsidRDefault="00F714FB" w:rsidP="00695F7C">
            <w:pPr>
              <w:pStyle w:val="a3"/>
            </w:pPr>
          </w:p>
        </w:tc>
      </w:tr>
      <w:tr w:rsidR="0072196E" w:rsidTr="0072196E">
        <w:trPr>
          <w:trHeight w:val="291"/>
        </w:trPr>
        <w:tc>
          <w:tcPr>
            <w:tcW w:w="3675" w:type="dxa"/>
          </w:tcPr>
          <w:p w:rsidR="00F714FB" w:rsidRPr="008C6F41" w:rsidRDefault="005D17A4" w:rsidP="00AB26A9">
            <w:pPr>
              <w:pStyle w:val="a3"/>
            </w:pPr>
            <w:r>
              <w:t xml:space="preserve">Электроснабжение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F714FB" w:rsidRDefault="00AB26A9" w:rsidP="00695F7C">
            <w:pPr>
              <w:pStyle w:val="a3"/>
            </w:pPr>
            <w:r>
              <w:t>утвержденный норматив 60 квт/месяц</w:t>
            </w:r>
          </w:p>
        </w:tc>
        <w:tc>
          <w:tcPr>
            <w:tcW w:w="2330" w:type="dxa"/>
          </w:tcPr>
          <w:p w:rsidR="00F714FB" w:rsidRDefault="005D17A4" w:rsidP="00695F7C">
            <w:pPr>
              <w:pStyle w:val="a3"/>
            </w:pPr>
            <w:r>
              <w:t>ежемесячно</w:t>
            </w:r>
          </w:p>
        </w:tc>
        <w:tc>
          <w:tcPr>
            <w:tcW w:w="1479" w:type="dxa"/>
          </w:tcPr>
          <w:p w:rsidR="00F714FB" w:rsidRDefault="00F714FB" w:rsidP="00695F7C">
            <w:pPr>
              <w:pStyle w:val="a3"/>
            </w:pPr>
          </w:p>
        </w:tc>
      </w:tr>
      <w:tr w:rsidR="0072196E" w:rsidTr="00015CD8">
        <w:trPr>
          <w:trHeight w:val="383"/>
        </w:trPr>
        <w:tc>
          <w:tcPr>
            <w:tcW w:w="10172" w:type="dxa"/>
            <w:gridSpan w:val="4"/>
          </w:tcPr>
          <w:p w:rsidR="0072196E" w:rsidRDefault="00AB26A9" w:rsidP="00695F7C">
            <w:pPr>
              <w:pStyle w:val="a3"/>
            </w:pPr>
            <w:r>
              <w:t>М</w:t>
            </w:r>
            <w:r w:rsidR="0072196E">
              <w:t>еры социальной поддержки не распространяются на лиц,</w:t>
            </w:r>
            <w:r w:rsidR="00475E8C">
              <w:t xml:space="preserve"> привлекаемых по совместительству и временно принятых специалистов</w:t>
            </w:r>
          </w:p>
        </w:tc>
      </w:tr>
      <w:tr w:rsidR="0072196E" w:rsidTr="00720D6E">
        <w:trPr>
          <w:trHeight w:val="402"/>
        </w:trPr>
        <w:tc>
          <w:tcPr>
            <w:tcW w:w="10172" w:type="dxa"/>
            <w:gridSpan w:val="4"/>
          </w:tcPr>
          <w:p w:rsidR="0072196E" w:rsidRDefault="0072196E" w:rsidP="00695F7C">
            <w:pPr>
              <w:pStyle w:val="a3"/>
            </w:pPr>
            <w:r>
              <w:t xml:space="preserve">Директор               </w:t>
            </w:r>
            <w:r w:rsidR="00475E8C">
              <w:t xml:space="preserve">                            </w:t>
            </w:r>
            <w:r>
              <w:t xml:space="preserve">  </w:t>
            </w:r>
            <w:proofErr w:type="spellStart"/>
            <w:r>
              <w:t>Т.Б.Турышева</w:t>
            </w:r>
            <w:proofErr w:type="spellEnd"/>
          </w:p>
        </w:tc>
      </w:tr>
    </w:tbl>
    <w:p w:rsidR="00DB6581" w:rsidRDefault="00DB6581" w:rsidP="00917353">
      <w:pPr>
        <w:jc w:val="center"/>
        <w:rPr>
          <w:b/>
        </w:rPr>
      </w:pPr>
    </w:p>
    <w:p w:rsidR="00DB6581" w:rsidRDefault="00DB6581" w:rsidP="00917353">
      <w:pPr>
        <w:jc w:val="center"/>
        <w:rPr>
          <w:b/>
        </w:rPr>
      </w:pPr>
    </w:p>
    <w:p w:rsidR="00DB6581" w:rsidRDefault="00DB6581" w:rsidP="00917353">
      <w:pPr>
        <w:jc w:val="center"/>
        <w:rPr>
          <w:b/>
        </w:rPr>
      </w:pPr>
    </w:p>
    <w:p w:rsidR="00DB6581" w:rsidRDefault="00DB6581" w:rsidP="00917353">
      <w:pPr>
        <w:jc w:val="center"/>
        <w:rPr>
          <w:b/>
        </w:rPr>
      </w:pPr>
    </w:p>
    <w:p w:rsidR="00DB6581" w:rsidRDefault="00DB6581" w:rsidP="00917353">
      <w:pPr>
        <w:jc w:val="center"/>
        <w:rPr>
          <w:b/>
        </w:rPr>
      </w:pPr>
    </w:p>
    <w:p w:rsidR="003A7773" w:rsidRDefault="003A7773" w:rsidP="00917353">
      <w:pPr>
        <w:jc w:val="center"/>
        <w:rPr>
          <w:b/>
        </w:rPr>
      </w:pPr>
    </w:p>
    <w:p w:rsidR="008C6F41" w:rsidRDefault="008C6F41" w:rsidP="00917353">
      <w:pPr>
        <w:jc w:val="center"/>
        <w:rPr>
          <w:b/>
        </w:rPr>
      </w:pPr>
    </w:p>
    <w:p w:rsidR="008C6F41" w:rsidRDefault="008C6F41" w:rsidP="00917353">
      <w:pPr>
        <w:jc w:val="center"/>
        <w:rPr>
          <w:b/>
        </w:rPr>
      </w:pPr>
    </w:p>
    <w:p w:rsidR="008C6F41" w:rsidRDefault="008C6F41" w:rsidP="00917353">
      <w:pPr>
        <w:jc w:val="center"/>
        <w:rPr>
          <w:b/>
        </w:rPr>
      </w:pPr>
    </w:p>
    <w:p w:rsidR="008C6F41" w:rsidRDefault="008C6F41" w:rsidP="00917353">
      <w:pPr>
        <w:jc w:val="center"/>
        <w:rPr>
          <w:b/>
        </w:rPr>
      </w:pPr>
    </w:p>
    <w:p w:rsidR="008C6F41" w:rsidRDefault="008C6F41" w:rsidP="00917353">
      <w:pPr>
        <w:jc w:val="center"/>
        <w:rPr>
          <w:b/>
        </w:rPr>
      </w:pPr>
    </w:p>
    <w:p w:rsidR="008C6F41" w:rsidRDefault="008C6F41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2C796E" w:rsidRDefault="002C796E" w:rsidP="00917353">
      <w:pPr>
        <w:jc w:val="center"/>
        <w:rPr>
          <w:b/>
        </w:rPr>
      </w:pPr>
    </w:p>
    <w:p w:rsidR="008C6F41" w:rsidRDefault="008C6F41" w:rsidP="00917353">
      <w:pPr>
        <w:jc w:val="center"/>
        <w:rPr>
          <w:b/>
        </w:rPr>
      </w:pPr>
    </w:p>
    <w:p w:rsidR="003A7773" w:rsidRDefault="003A7773" w:rsidP="00917353">
      <w:pPr>
        <w:jc w:val="center"/>
        <w:rPr>
          <w:b/>
        </w:rPr>
      </w:pPr>
    </w:p>
    <w:p w:rsidR="003A7773" w:rsidRDefault="003A7773" w:rsidP="00917353">
      <w:pPr>
        <w:jc w:val="center"/>
        <w:rPr>
          <w:b/>
        </w:rPr>
      </w:pPr>
    </w:p>
    <w:sectPr w:rsidR="003A7773" w:rsidSect="002C796E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0E" w:rsidRDefault="00C81B0E" w:rsidP="008C6F41">
      <w:r>
        <w:separator/>
      </w:r>
    </w:p>
  </w:endnote>
  <w:endnote w:type="continuationSeparator" w:id="0">
    <w:p w:rsidR="00C81B0E" w:rsidRDefault="00C81B0E" w:rsidP="008C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0E" w:rsidRDefault="00C81B0E" w:rsidP="008C6F41">
      <w:r>
        <w:separator/>
      </w:r>
    </w:p>
  </w:footnote>
  <w:footnote w:type="continuationSeparator" w:id="0">
    <w:p w:rsidR="00C81B0E" w:rsidRDefault="00C81B0E" w:rsidP="008C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F76"/>
    <w:multiLevelType w:val="multilevel"/>
    <w:tmpl w:val="C1CE97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color w:val="auto"/>
      </w:rPr>
    </w:lvl>
  </w:abstractNum>
  <w:abstractNum w:abstractNumId="1">
    <w:nsid w:val="47611FBD"/>
    <w:multiLevelType w:val="multilevel"/>
    <w:tmpl w:val="C1CE971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color w:val="auto"/>
      </w:rPr>
    </w:lvl>
  </w:abstractNum>
  <w:abstractNum w:abstractNumId="2">
    <w:nsid w:val="70D444E0"/>
    <w:multiLevelType w:val="hybridMultilevel"/>
    <w:tmpl w:val="1388CE6A"/>
    <w:lvl w:ilvl="0" w:tplc="58F2A1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03F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01A2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8E62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402A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560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94FC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21C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6228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5D7"/>
    <w:rsid w:val="0006740F"/>
    <w:rsid w:val="00075479"/>
    <w:rsid w:val="00096CB3"/>
    <w:rsid w:val="000D15D7"/>
    <w:rsid w:val="000F645F"/>
    <w:rsid w:val="00101156"/>
    <w:rsid w:val="001076CA"/>
    <w:rsid w:val="001730B3"/>
    <w:rsid w:val="00195A5B"/>
    <w:rsid w:val="001B4FC8"/>
    <w:rsid w:val="001C0F79"/>
    <w:rsid w:val="001F514E"/>
    <w:rsid w:val="00224B66"/>
    <w:rsid w:val="002347FF"/>
    <w:rsid w:val="002827DA"/>
    <w:rsid w:val="00296FFC"/>
    <w:rsid w:val="002C420C"/>
    <w:rsid w:val="002C796E"/>
    <w:rsid w:val="00314819"/>
    <w:rsid w:val="003258CA"/>
    <w:rsid w:val="003A7773"/>
    <w:rsid w:val="003C514B"/>
    <w:rsid w:val="003C6429"/>
    <w:rsid w:val="003F1281"/>
    <w:rsid w:val="003F4291"/>
    <w:rsid w:val="004049F7"/>
    <w:rsid w:val="004447E5"/>
    <w:rsid w:val="00475E8C"/>
    <w:rsid w:val="00493200"/>
    <w:rsid w:val="004E736C"/>
    <w:rsid w:val="00503C6D"/>
    <w:rsid w:val="00512C43"/>
    <w:rsid w:val="005232C1"/>
    <w:rsid w:val="005436B2"/>
    <w:rsid w:val="00547F5D"/>
    <w:rsid w:val="00553780"/>
    <w:rsid w:val="00593651"/>
    <w:rsid w:val="005D17A4"/>
    <w:rsid w:val="005D4023"/>
    <w:rsid w:val="005D4DB4"/>
    <w:rsid w:val="00631E0B"/>
    <w:rsid w:val="0063281E"/>
    <w:rsid w:val="00634DC7"/>
    <w:rsid w:val="006427D2"/>
    <w:rsid w:val="0065509D"/>
    <w:rsid w:val="00657F81"/>
    <w:rsid w:val="006720A9"/>
    <w:rsid w:val="006B3835"/>
    <w:rsid w:val="006F412F"/>
    <w:rsid w:val="00701A7E"/>
    <w:rsid w:val="0072196E"/>
    <w:rsid w:val="00754570"/>
    <w:rsid w:val="007A4B4B"/>
    <w:rsid w:val="007A76BB"/>
    <w:rsid w:val="007D730B"/>
    <w:rsid w:val="007E108C"/>
    <w:rsid w:val="007E704F"/>
    <w:rsid w:val="00804847"/>
    <w:rsid w:val="00826362"/>
    <w:rsid w:val="00826DB5"/>
    <w:rsid w:val="008374CE"/>
    <w:rsid w:val="00873543"/>
    <w:rsid w:val="00873BA4"/>
    <w:rsid w:val="008A2174"/>
    <w:rsid w:val="008C6F41"/>
    <w:rsid w:val="008D3ED8"/>
    <w:rsid w:val="00910CDD"/>
    <w:rsid w:val="00917353"/>
    <w:rsid w:val="00954C86"/>
    <w:rsid w:val="00990BC8"/>
    <w:rsid w:val="00993F4E"/>
    <w:rsid w:val="009C263F"/>
    <w:rsid w:val="009C5C5F"/>
    <w:rsid w:val="00AA26CF"/>
    <w:rsid w:val="00AA4941"/>
    <w:rsid w:val="00AA5167"/>
    <w:rsid w:val="00AB1579"/>
    <w:rsid w:val="00AB26A9"/>
    <w:rsid w:val="00AB4A0C"/>
    <w:rsid w:val="00AC44C8"/>
    <w:rsid w:val="00B003A4"/>
    <w:rsid w:val="00B21709"/>
    <w:rsid w:val="00B33D21"/>
    <w:rsid w:val="00B62915"/>
    <w:rsid w:val="00B62FAF"/>
    <w:rsid w:val="00B96CF3"/>
    <w:rsid w:val="00BB632B"/>
    <w:rsid w:val="00BD29AB"/>
    <w:rsid w:val="00BF5D6E"/>
    <w:rsid w:val="00C11BDB"/>
    <w:rsid w:val="00C13506"/>
    <w:rsid w:val="00C34366"/>
    <w:rsid w:val="00C35766"/>
    <w:rsid w:val="00C731D5"/>
    <w:rsid w:val="00C81B0E"/>
    <w:rsid w:val="00C95DC0"/>
    <w:rsid w:val="00CA3961"/>
    <w:rsid w:val="00CA3B74"/>
    <w:rsid w:val="00D002C0"/>
    <w:rsid w:val="00D150C9"/>
    <w:rsid w:val="00D91F56"/>
    <w:rsid w:val="00DB6581"/>
    <w:rsid w:val="00DC5837"/>
    <w:rsid w:val="00DC6752"/>
    <w:rsid w:val="00DD7E42"/>
    <w:rsid w:val="00DF0E9B"/>
    <w:rsid w:val="00EA1548"/>
    <w:rsid w:val="00EA6CC4"/>
    <w:rsid w:val="00EC6386"/>
    <w:rsid w:val="00ED1248"/>
    <w:rsid w:val="00F036AE"/>
    <w:rsid w:val="00F143AA"/>
    <w:rsid w:val="00F20219"/>
    <w:rsid w:val="00F36954"/>
    <w:rsid w:val="00F46745"/>
    <w:rsid w:val="00F6736B"/>
    <w:rsid w:val="00F7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D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D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B4A0C"/>
    <w:pPr>
      <w:ind w:left="720"/>
      <w:contextualSpacing/>
    </w:pPr>
  </w:style>
  <w:style w:type="table" w:styleId="a5">
    <w:name w:val="Table Grid"/>
    <w:basedOn w:val="a1"/>
    <w:uiPriority w:val="59"/>
    <w:rsid w:val="00F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2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9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C6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F41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C6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6F41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D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D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B4A0C"/>
    <w:pPr>
      <w:ind w:left="720"/>
      <w:contextualSpacing/>
    </w:pPr>
  </w:style>
  <w:style w:type="table" w:styleId="a5">
    <w:name w:val="Table Grid"/>
    <w:basedOn w:val="a1"/>
    <w:uiPriority w:val="59"/>
    <w:rsid w:val="00F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2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D7F6-8876-4E72-B899-7E507DC4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9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киновидео центр</dc:creator>
  <cp:lastModifiedBy>Татьяна</cp:lastModifiedBy>
  <cp:revision>22</cp:revision>
  <cp:lastPrinted>2014-07-25T12:41:00Z</cp:lastPrinted>
  <dcterms:created xsi:type="dcterms:W3CDTF">2013-09-25T11:46:00Z</dcterms:created>
  <dcterms:modified xsi:type="dcterms:W3CDTF">2016-12-07T12:26:00Z</dcterms:modified>
</cp:coreProperties>
</file>