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28" w:rsidRDefault="00841128" w:rsidP="00841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29C96295" wp14:editId="2DD7AFB1">
            <wp:extent cx="25717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28" w:rsidRDefault="00841128" w:rsidP="00841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1128" w:rsidRPr="00841128" w:rsidRDefault="00841128" w:rsidP="0084112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41128">
        <w:rPr>
          <w:rFonts w:ascii="Times New Roman" w:hAnsi="Times New Roman" w:cs="Times New Roman"/>
          <w:b/>
          <w:sz w:val="36"/>
          <w:szCs w:val="36"/>
        </w:rPr>
        <w:t>Аналитика рынка недвижимости, электронные сделки</w:t>
      </w:r>
    </w:p>
    <w:p w:rsidR="00D052FC" w:rsidRDefault="00841128" w:rsidP="00D9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1128">
        <w:rPr>
          <w:rFonts w:ascii="Times New Roman" w:hAnsi="Times New Roman" w:cs="Times New Roman"/>
          <w:sz w:val="28"/>
          <w:szCs w:val="28"/>
        </w:rPr>
        <w:t>Представление документов на государственный кадастровый учет и государственную регистрацию недвижимости в электронном виде это удобно и быстро.</w:t>
      </w:r>
    </w:p>
    <w:p w:rsidR="00D052FC" w:rsidRDefault="00841128" w:rsidP="00D9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28">
        <w:rPr>
          <w:rFonts w:ascii="Times New Roman" w:hAnsi="Times New Roman" w:cs="Times New Roman"/>
          <w:sz w:val="28"/>
          <w:szCs w:val="28"/>
        </w:rPr>
        <w:t xml:space="preserve"> Во-первых, нет необходимости записываться и ждать или стоять в очереди как при личном обращении в орган регистрации прав через многофункциональный центр, можете сделать это в любое удобное для Вас время. </w:t>
      </w:r>
    </w:p>
    <w:p w:rsidR="00D052FC" w:rsidRDefault="00841128" w:rsidP="00D9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28">
        <w:rPr>
          <w:rFonts w:ascii="Times New Roman" w:hAnsi="Times New Roman" w:cs="Times New Roman"/>
          <w:sz w:val="28"/>
          <w:szCs w:val="28"/>
        </w:rPr>
        <w:t>Во-вторых, срок проведения кадастрового учета и государственной регистрации по таким заявлениям в соответствии с приказом Управления Росреестра по Республике Коми составляет всего три рабочих дня.</w:t>
      </w:r>
    </w:p>
    <w:p w:rsidR="00D052FC" w:rsidRDefault="00841128" w:rsidP="00D9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28">
        <w:rPr>
          <w:rFonts w:ascii="Times New Roman" w:hAnsi="Times New Roman" w:cs="Times New Roman"/>
          <w:sz w:val="28"/>
          <w:szCs w:val="28"/>
        </w:rPr>
        <w:t xml:space="preserve"> В-третьих, размер государственной пошлины за государственную регистрацию прав в отношении физических лиц составляет коэффициент 0,7 от установленного Налоговым кодексом РФ. </w:t>
      </w:r>
    </w:p>
    <w:p w:rsidR="00D052FC" w:rsidRDefault="00841128" w:rsidP="00D9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28">
        <w:rPr>
          <w:rFonts w:ascii="Times New Roman" w:hAnsi="Times New Roman" w:cs="Times New Roman"/>
          <w:sz w:val="28"/>
          <w:szCs w:val="28"/>
        </w:rPr>
        <w:t xml:space="preserve">В Республике Коми наблюдается рост количества поступивших заявлений на государственный кадастровый учет и (или) государственную регистрацию прав в электронной форме, так в первом полугодии 2021 года количество таких заявлений составляло 39,8 %, а в аналогичный период 2020 года – 38,8%. </w:t>
      </w:r>
    </w:p>
    <w:p w:rsidR="00D052FC" w:rsidRDefault="00841128" w:rsidP="00D9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28">
        <w:rPr>
          <w:rFonts w:ascii="Times New Roman" w:hAnsi="Times New Roman" w:cs="Times New Roman"/>
          <w:sz w:val="28"/>
          <w:szCs w:val="28"/>
        </w:rPr>
        <w:t xml:space="preserve">В большей степени электронными услугами Росреестра пользуются граждане, приобретающие жилье с использованием заемных денежных средств (ипотека), так в первом полугодии 2021 года количество электронной ипотеки составляло 3,1 %, а в аналогичный период 2020 года – 2,3 %. </w:t>
      </w:r>
    </w:p>
    <w:p w:rsidR="00D052FC" w:rsidRDefault="00841128" w:rsidP="00D9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28">
        <w:rPr>
          <w:rFonts w:ascii="Times New Roman" w:hAnsi="Times New Roman" w:cs="Times New Roman"/>
          <w:sz w:val="28"/>
          <w:szCs w:val="28"/>
        </w:rPr>
        <w:t>Документы на государственный кадастровый учет и государственную регистрацию недвижимости подаются через информационно</w:t>
      </w:r>
      <w:r w:rsidR="00D052FC">
        <w:rPr>
          <w:rFonts w:ascii="Times New Roman" w:hAnsi="Times New Roman" w:cs="Times New Roman"/>
          <w:sz w:val="28"/>
          <w:szCs w:val="28"/>
        </w:rPr>
        <w:t>-</w:t>
      </w:r>
      <w:r w:rsidRPr="00841128">
        <w:rPr>
          <w:rFonts w:ascii="Times New Roman" w:hAnsi="Times New Roman" w:cs="Times New Roman"/>
          <w:sz w:val="28"/>
          <w:szCs w:val="28"/>
        </w:rPr>
        <w:t xml:space="preserve">телекоммуникационные сети общего пользования, в том числе сети "Интернет", посредством единого портала государственных и муниципальных услуг, или официального сайта, или иных информационных технологий взаимодействия с органом регистрации прав с соблюдением требований, установленных законодательством к документам, представляемым в форме электронных документов и (или) электронных образов документов. </w:t>
      </w:r>
    </w:p>
    <w:p w:rsidR="00386F94" w:rsidRPr="00841128" w:rsidRDefault="00841128" w:rsidP="00D90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128">
        <w:rPr>
          <w:rFonts w:ascii="Times New Roman" w:hAnsi="Times New Roman" w:cs="Times New Roman"/>
          <w:sz w:val="28"/>
          <w:szCs w:val="28"/>
        </w:rPr>
        <w:t>После проведенного государственного кадастрового учета и государственной регистрации, заявители получают файлы с документами, удостоверенные ЭЦП, на указанную в заявлении электронную почту. Такие документы имеют высшую юридическую силу и обязательны к приему во всех учреждениях и организациях. В случае необходимости можно заказать через многофункциональный центр бумажную выписку из Единого государственного реестра недвижимости.</w:t>
      </w:r>
    </w:p>
    <w:sectPr w:rsidR="00386F94" w:rsidRPr="00841128" w:rsidSect="00D909C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D0"/>
    <w:rsid w:val="00293B96"/>
    <w:rsid w:val="002E57D0"/>
    <w:rsid w:val="005723C1"/>
    <w:rsid w:val="00841128"/>
    <w:rsid w:val="00D052FC"/>
    <w:rsid w:val="00D9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E4569"/>
  <w15:chartTrackingRefBased/>
  <w15:docId w15:val="{7DC128A9-E86F-45B8-9D2B-D9E0C596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Каверин Владимир Александрович</dc:creator>
  <cp:keywords/>
  <dc:description/>
  <cp:lastModifiedBy>Каверин Владимир Александрович</cp:lastModifiedBy>
  <cp:revision>4</cp:revision>
  <dcterms:created xsi:type="dcterms:W3CDTF">2021-09-03T09:01:00Z</dcterms:created>
  <dcterms:modified xsi:type="dcterms:W3CDTF">2021-09-03T09:06:00Z</dcterms:modified>
</cp:coreProperties>
</file>