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5A" w:rsidRDefault="00793C5A" w:rsidP="00793C5A">
      <w:pPr>
        <w:ind w:left="735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793C5A" w:rsidTr="002C0961">
        <w:tc>
          <w:tcPr>
            <w:tcW w:w="3189" w:type="dxa"/>
            <w:gridSpan w:val="3"/>
          </w:tcPr>
          <w:p w:rsidR="00793C5A" w:rsidRDefault="00793C5A" w:rsidP="002C0961">
            <w:pPr>
              <w:jc w:val="center"/>
              <w:rPr>
                <w:szCs w:val="20"/>
              </w:rPr>
            </w:pPr>
          </w:p>
          <w:p w:rsidR="00793C5A" w:rsidRDefault="00793C5A" w:rsidP="002C0961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793C5A" w:rsidRDefault="00793C5A" w:rsidP="002C0961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793C5A" w:rsidRDefault="00793C5A" w:rsidP="002C096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793C5A" w:rsidRDefault="00793C5A" w:rsidP="002C0961">
            <w:pPr>
              <w:jc w:val="center"/>
              <w:rPr>
                <w:sz w:val="20"/>
              </w:rPr>
            </w:pPr>
          </w:p>
          <w:p w:rsidR="00793C5A" w:rsidRDefault="00793C5A" w:rsidP="002C09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9" name="Рисунок 9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5A" w:rsidRDefault="00793C5A" w:rsidP="002C0961">
            <w:pPr>
              <w:jc w:val="center"/>
            </w:pPr>
          </w:p>
        </w:tc>
        <w:tc>
          <w:tcPr>
            <w:tcW w:w="3828" w:type="dxa"/>
            <w:gridSpan w:val="2"/>
          </w:tcPr>
          <w:p w:rsidR="00793C5A" w:rsidRDefault="00793C5A" w:rsidP="002C0961">
            <w:pPr>
              <w:jc w:val="center"/>
            </w:pPr>
          </w:p>
          <w:p w:rsidR="00793C5A" w:rsidRDefault="00793C5A" w:rsidP="002C0961">
            <w:pPr>
              <w:jc w:val="center"/>
            </w:pPr>
            <w:r>
              <w:t xml:space="preserve">Совет </w:t>
            </w:r>
          </w:p>
          <w:p w:rsidR="00793C5A" w:rsidRDefault="00793C5A" w:rsidP="002C0961">
            <w:pPr>
              <w:jc w:val="center"/>
            </w:pPr>
            <w:r>
              <w:t xml:space="preserve">сельского поселения </w:t>
            </w:r>
          </w:p>
          <w:p w:rsidR="00793C5A" w:rsidRDefault="00793C5A" w:rsidP="002C0961">
            <w:pPr>
              <w:jc w:val="center"/>
            </w:pPr>
            <w:r>
              <w:t>«Кузьёль»</w:t>
            </w:r>
          </w:p>
          <w:p w:rsidR="00793C5A" w:rsidRDefault="00793C5A" w:rsidP="002C0961">
            <w:pPr>
              <w:jc w:val="center"/>
            </w:pPr>
          </w:p>
          <w:p w:rsidR="00793C5A" w:rsidRDefault="00793C5A" w:rsidP="002C0961">
            <w:pPr>
              <w:jc w:val="right"/>
            </w:pPr>
          </w:p>
        </w:tc>
      </w:tr>
      <w:tr w:rsidR="00793C5A" w:rsidTr="002C0961">
        <w:trPr>
          <w:trHeight w:val="809"/>
        </w:trPr>
        <w:tc>
          <w:tcPr>
            <w:tcW w:w="3189" w:type="dxa"/>
            <w:gridSpan w:val="3"/>
          </w:tcPr>
          <w:p w:rsidR="00793C5A" w:rsidRDefault="00793C5A" w:rsidP="002C096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93C5A" w:rsidRDefault="00793C5A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93C5A" w:rsidRDefault="00793C5A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793C5A" w:rsidRDefault="00793C5A" w:rsidP="002C0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93C5A" w:rsidRDefault="00793C5A" w:rsidP="002C0961">
            <w:pPr>
              <w:jc w:val="center"/>
              <w:rPr>
                <w:sz w:val="20"/>
                <w:szCs w:val="20"/>
              </w:rPr>
            </w:pPr>
          </w:p>
        </w:tc>
      </w:tr>
      <w:tr w:rsidR="00793C5A" w:rsidTr="002C0961">
        <w:tc>
          <w:tcPr>
            <w:tcW w:w="496" w:type="dxa"/>
            <w:hideMark/>
          </w:tcPr>
          <w:p w:rsidR="00793C5A" w:rsidRPr="00DF1153" w:rsidRDefault="00793C5A" w:rsidP="002C0961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93C5A" w:rsidRPr="00DF1153" w:rsidRDefault="00793C5A" w:rsidP="002C0961">
            <w:pPr>
              <w:jc w:val="center"/>
            </w:pPr>
            <w:r>
              <w:t>30 ноября</w:t>
            </w:r>
          </w:p>
        </w:tc>
        <w:tc>
          <w:tcPr>
            <w:tcW w:w="992" w:type="dxa"/>
            <w:hideMark/>
          </w:tcPr>
          <w:p w:rsidR="00793C5A" w:rsidRPr="00DF1153" w:rsidRDefault="00793C5A" w:rsidP="00793C5A">
            <w:pPr>
              <w:jc w:val="center"/>
            </w:pPr>
            <w:r w:rsidRPr="00DF1153">
              <w:t>20</w:t>
            </w:r>
            <w:r>
              <w:t>20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793C5A" w:rsidRPr="00DF1153" w:rsidRDefault="00793C5A" w:rsidP="002C0961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93C5A" w:rsidRPr="00DF1153" w:rsidRDefault="00793C5A" w:rsidP="00793C5A">
            <w:pPr>
              <w:jc w:val="center"/>
            </w:pPr>
            <w:r w:rsidRPr="00DF1153">
              <w:rPr>
                <w:lang w:val="en-US"/>
              </w:rPr>
              <w:t>I</w:t>
            </w:r>
            <w:r>
              <w:t>-26</w:t>
            </w:r>
            <w:r w:rsidRPr="00DF1153">
              <w:t xml:space="preserve"> /</w:t>
            </w:r>
            <w:r>
              <w:t>83</w:t>
            </w:r>
          </w:p>
        </w:tc>
      </w:tr>
      <w:tr w:rsidR="00793C5A" w:rsidTr="002C0961">
        <w:tc>
          <w:tcPr>
            <w:tcW w:w="3189" w:type="dxa"/>
            <w:gridSpan w:val="3"/>
            <w:hideMark/>
          </w:tcPr>
          <w:p w:rsidR="00793C5A" w:rsidRDefault="00793C5A" w:rsidP="002C0961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793C5A" w:rsidRDefault="00793C5A" w:rsidP="002C0961">
            <w:pPr>
              <w:jc w:val="right"/>
              <w:rPr>
                <w:sz w:val="28"/>
              </w:rPr>
            </w:pPr>
          </w:p>
        </w:tc>
      </w:tr>
    </w:tbl>
    <w:p w:rsidR="00793C5A" w:rsidRDefault="00793C5A" w:rsidP="00793C5A">
      <w:pPr>
        <w:ind w:left="735"/>
        <w:jc w:val="both"/>
      </w:pPr>
    </w:p>
    <w:p w:rsidR="00793C5A" w:rsidRPr="009A3E43" w:rsidRDefault="00793C5A" w:rsidP="00793C5A">
      <w:pPr>
        <w:ind w:left="735"/>
        <w:jc w:val="center"/>
        <w:rPr>
          <w:b/>
        </w:rPr>
      </w:pPr>
      <w:r w:rsidRPr="009A3E43">
        <w:rPr>
          <w:b/>
        </w:rPr>
        <w:t>О передаче полномочий контрольно – счетного органа муниципального образования сельского поселения  «Кузьёль»  Контрольно-ревизионной комиссии – контрольно-счетному органу муниципального района «Койгородский»</w:t>
      </w:r>
    </w:p>
    <w:p w:rsidR="00793C5A" w:rsidRPr="009A3E43" w:rsidRDefault="00793C5A" w:rsidP="00793C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793C5A" w:rsidRPr="009A3E43" w:rsidRDefault="00793C5A" w:rsidP="00793C5A">
      <w:pPr>
        <w:ind w:firstLine="708"/>
        <w:jc w:val="both"/>
      </w:pPr>
      <w:r w:rsidRPr="009A3E43">
        <w:t xml:space="preserve">Руководствуясь </w:t>
      </w:r>
      <w:hyperlink r:id="rId10" w:history="1">
        <w:r w:rsidRPr="009A3E43">
          <w:rPr>
            <w:rStyle w:val="a4"/>
          </w:rPr>
          <w:t>пунктом 4 статьи 15</w:t>
        </w:r>
      </w:hyperlink>
      <w:r w:rsidRPr="009A3E43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9A3E43">
          <w:rPr>
            <w:rStyle w:val="a4"/>
          </w:rPr>
          <w:t>частью 11 статьи 3</w:t>
        </w:r>
      </w:hyperlink>
      <w:r w:rsidRPr="009A3E43"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793C5A" w:rsidRPr="00B52BC8" w:rsidRDefault="00793C5A" w:rsidP="00793C5A">
      <w:pPr>
        <w:ind w:firstLine="708"/>
        <w:jc w:val="both"/>
        <w:rPr>
          <w:sz w:val="28"/>
          <w:szCs w:val="28"/>
        </w:rPr>
      </w:pPr>
    </w:p>
    <w:p w:rsidR="00793C5A" w:rsidRDefault="00793C5A" w:rsidP="00793C5A">
      <w:pPr>
        <w:ind w:left="735"/>
        <w:jc w:val="center"/>
        <w:rPr>
          <w:b/>
        </w:rPr>
      </w:pPr>
      <w:r w:rsidRPr="00721481">
        <w:rPr>
          <w:b/>
        </w:rPr>
        <w:t>Совет сельского поселения «Кузьёль» решил:</w:t>
      </w:r>
    </w:p>
    <w:p w:rsidR="00793C5A" w:rsidRDefault="00793C5A" w:rsidP="00793C5A">
      <w:pPr>
        <w:ind w:left="735"/>
        <w:jc w:val="center"/>
      </w:pPr>
      <w:r>
        <w:t xml:space="preserve"> </w:t>
      </w:r>
    </w:p>
    <w:p w:rsidR="00793C5A" w:rsidRPr="009A3E43" w:rsidRDefault="00793C5A" w:rsidP="00793C5A">
      <w:pPr>
        <w:ind w:firstLine="708"/>
        <w:jc w:val="both"/>
      </w:pPr>
      <w:r>
        <w:rPr>
          <w:b/>
        </w:rPr>
        <w:tab/>
      </w:r>
      <w:r w:rsidRPr="009A3E43">
        <w:t>1. Передать с 1 января 20</w:t>
      </w:r>
      <w:r>
        <w:t>21</w:t>
      </w:r>
      <w:r w:rsidRPr="009A3E43">
        <w:t xml:space="preserve"> года полномочия  контрольно – счетного органа муниципального образования сельского поселения «</w:t>
      </w:r>
      <w:r>
        <w:t>Кузьёль</w:t>
      </w:r>
      <w:r w:rsidRPr="009A3E43">
        <w:t xml:space="preserve">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793C5A" w:rsidRPr="009A3E43" w:rsidRDefault="00793C5A" w:rsidP="00793C5A">
      <w:pPr>
        <w:ind w:firstLine="709"/>
        <w:jc w:val="both"/>
      </w:pPr>
      <w:r>
        <w:t>2</w:t>
      </w:r>
      <w:r w:rsidRPr="009A3E43">
        <w:t xml:space="preserve">. </w:t>
      </w:r>
      <w:proofErr w:type="gramStart"/>
      <w:r w:rsidRPr="009A3E43">
        <w:t>Заключить с Советом муниципального района «Койгородский» в течение 10 календарных дней после утверждения  бюджета МО СП «</w:t>
      </w:r>
      <w:r>
        <w:t>Кузьёль» на 2021</w:t>
      </w:r>
      <w:r w:rsidRPr="009A3E43">
        <w:t xml:space="preserve"> год и плановый период 20</w:t>
      </w:r>
      <w:r>
        <w:t>22</w:t>
      </w:r>
      <w:r w:rsidRPr="009A3E43">
        <w:t>-202</w:t>
      </w:r>
      <w:r>
        <w:t>3</w:t>
      </w:r>
      <w:r w:rsidRPr="009A3E43">
        <w:t xml:space="preserve"> годы  соглашение о передаче полномочий контрольно – счетного органа муниципального образования сельского поселения «</w:t>
      </w:r>
      <w:r>
        <w:t>Кузьёль</w:t>
      </w:r>
      <w:r w:rsidRPr="009A3E43">
        <w:t xml:space="preserve">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 № </w:t>
      </w:r>
      <w:r>
        <w:t>1</w:t>
      </w:r>
      <w:r w:rsidRPr="009A3E43">
        <w:t>.</w:t>
      </w:r>
      <w:proofErr w:type="gramEnd"/>
    </w:p>
    <w:p w:rsidR="00793C5A" w:rsidRPr="009A3E43" w:rsidRDefault="00793C5A" w:rsidP="00793C5A">
      <w:pPr>
        <w:ind w:firstLine="708"/>
        <w:jc w:val="both"/>
      </w:pPr>
      <w:r>
        <w:t>3</w:t>
      </w:r>
      <w:r w:rsidRPr="009A3E43">
        <w:t xml:space="preserve">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9A3E43">
          <w:rPr>
            <w:rStyle w:val="a4"/>
          </w:rPr>
          <w:t>пункте 2</w:t>
        </w:r>
      </w:hyperlink>
      <w:r w:rsidRPr="009A3E43">
        <w:t xml:space="preserve"> настоящего решения.</w:t>
      </w:r>
    </w:p>
    <w:p w:rsidR="00793C5A" w:rsidRPr="009A3E43" w:rsidRDefault="00793C5A" w:rsidP="00793C5A">
      <w:pPr>
        <w:ind w:firstLine="708"/>
        <w:jc w:val="both"/>
      </w:pPr>
      <w:r>
        <w:t>4</w:t>
      </w:r>
      <w:r w:rsidRPr="009A3E43">
        <w:t xml:space="preserve">.   </w:t>
      </w:r>
      <w:proofErr w:type="gramStart"/>
      <w:r w:rsidRPr="009A3E43">
        <w:t>Контроль за</w:t>
      </w:r>
      <w:proofErr w:type="gramEnd"/>
      <w:r w:rsidRPr="009A3E43">
        <w:t xml:space="preserve"> исполнением настоящего решения оставляю за собой.</w:t>
      </w:r>
    </w:p>
    <w:p w:rsidR="00793C5A" w:rsidRPr="009A3E43" w:rsidRDefault="00793C5A" w:rsidP="00793C5A">
      <w:pPr>
        <w:ind w:firstLine="708"/>
        <w:jc w:val="both"/>
      </w:pPr>
      <w:r>
        <w:t>5</w:t>
      </w:r>
      <w:r w:rsidRPr="009A3E43">
        <w:t>. Настоящее решение вступает в силу со дня его официального обнародования на информационных стендах сельского поселения «</w:t>
      </w:r>
      <w:r>
        <w:t>Кузьёль</w:t>
      </w:r>
      <w:r w:rsidRPr="009A3E43">
        <w:t>».</w:t>
      </w:r>
    </w:p>
    <w:p w:rsidR="00793C5A" w:rsidRPr="009A3E43" w:rsidRDefault="00793C5A" w:rsidP="00793C5A">
      <w:pPr>
        <w:jc w:val="both"/>
      </w:pPr>
    </w:p>
    <w:p w:rsidR="00793C5A" w:rsidRPr="009A3E43" w:rsidRDefault="00793C5A" w:rsidP="00793C5A">
      <w:pPr>
        <w:tabs>
          <w:tab w:val="left" w:pos="733"/>
          <w:tab w:val="left" w:pos="5700"/>
        </w:tabs>
        <w:jc w:val="both"/>
      </w:pPr>
    </w:p>
    <w:p w:rsidR="00793C5A" w:rsidRPr="00303D08" w:rsidRDefault="00793C5A" w:rsidP="00793C5A">
      <w:pPr>
        <w:ind w:left="735"/>
        <w:jc w:val="center"/>
      </w:pPr>
    </w:p>
    <w:p w:rsidR="00793C5A" w:rsidRPr="00303D08" w:rsidRDefault="00793C5A" w:rsidP="00793C5A">
      <w:pPr>
        <w:ind w:left="735"/>
        <w:jc w:val="center"/>
      </w:pPr>
    </w:p>
    <w:p w:rsidR="00793C5A" w:rsidRDefault="00793C5A" w:rsidP="00793C5A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793C5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793C5A" w:rsidRDefault="00793C5A" w:rsidP="00793C5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Решению СП «Кузьёль»</w:t>
      </w:r>
    </w:p>
    <w:p w:rsidR="00793C5A" w:rsidRDefault="00793C5A" w:rsidP="00793C5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от 30.11.2020 </w:t>
      </w:r>
      <w:r w:rsidRPr="00793C5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793C5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793C5A">
        <w:rPr>
          <w:rFonts w:ascii="Times New Roman" w:hAnsi="Times New Roman" w:cs="Times New Roman"/>
          <w:b w:val="0"/>
          <w:sz w:val="24"/>
          <w:szCs w:val="24"/>
        </w:rPr>
        <w:t>-26 /83</w:t>
      </w: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Pr="00BD06D1" w:rsidRDefault="00793C5A" w:rsidP="00793C5A">
      <w:pPr>
        <w:jc w:val="center"/>
      </w:pPr>
      <w:r w:rsidRPr="00BD06D1">
        <w:t xml:space="preserve">СОГЛАШЕНИЕ  № </w:t>
      </w:r>
      <w:r>
        <w:t>_____</w:t>
      </w:r>
    </w:p>
    <w:p w:rsidR="00793C5A" w:rsidRPr="00BD06D1" w:rsidRDefault="00793C5A" w:rsidP="00793C5A">
      <w:pPr>
        <w:jc w:val="center"/>
      </w:pPr>
      <w:bookmarkStart w:id="0" w:name="_GoBack"/>
      <w:bookmarkEnd w:id="0"/>
      <w:r w:rsidRPr="00BD06D1">
        <w:t>о передаче полномочий  контрольно-счетного органа</w:t>
      </w:r>
    </w:p>
    <w:p w:rsidR="00793C5A" w:rsidRPr="00BD06D1" w:rsidRDefault="00793C5A" w:rsidP="00793C5A">
      <w:pPr>
        <w:jc w:val="center"/>
      </w:pPr>
      <w:r w:rsidRPr="00BD06D1">
        <w:t>муниципального образования  сельского поселения   «</w:t>
      </w:r>
      <w:r>
        <w:t xml:space="preserve">          </w:t>
      </w:r>
      <w:r w:rsidRPr="00BD06D1">
        <w:t>»</w:t>
      </w:r>
    </w:p>
    <w:p w:rsidR="00793C5A" w:rsidRPr="00BD06D1" w:rsidRDefault="00793C5A" w:rsidP="00793C5A">
      <w:pPr>
        <w:jc w:val="center"/>
      </w:pPr>
      <w:r w:rsidRPr="00BD06D1">
        <w:t>Контрольно-ревизионной комиссии – контрольно-счетному органу</w:t>
      </w:r>
    </w:p>
    <w:p w:rsidR="00793C5A" w:rsidRDefault="00793C5A" w:rsidP="00793C5A">
      <w:pPr>
        <w:jc w:val="center"/>
      </w:pPr>
      <w:r w:rsidRPr="00BD06D1">
        <w:t>муниципального района «Койгородский»</w:t>
      </w:r>
      <w:r>
        <w:t xml:space="preserve"> </w:t>
      </w:r>
      <w:r w:rsidRPr="00BD06D1">
        <w:t xml:space="preserve">по осуществлению </w:t>
      </w:r>
    </w:p>
    <w:p w:rsidR="00793C5A" w:rsidRPr="00BD06D1" w:rsidRDefault="00793C5A" w:rsidP="00793C5A">
      <w:pPr>
        <w:jc w:val="center"/>
      </w:pPr>
      <w:r w:rsidRPr="00BD06D1">
        <w:t>внешнего муниципального финансового контроля</w:t>
      </w:r>
    </w:p>
    <w:p w:rsidR="00793C5A" w:rsidRPr="00BD06D1" w:rsidRDefault="00793C5A" w:rsidP="00793C5A">
      <w:pPr>
        <w:jc w:val="both"/>
      </w:pPr>
    </w:p>
    <w:p w:rsidR="00793C5A" w:rsidRPr="00BD06D1" w:rsidRDefault="00793C5A" w:rsidP="00793C5A">
      <w:pPr>
        <w:ind w:firstLine="709"/>
        <w:jc w:val="both"/>
      </w:pPr>
      <w:r w:rsidRPr="00BD06D1">
        <w:t xml:space="preserve">с. </w:t>
      </w:r>
      <w:r>
        <w:t xml:space="preserve">                     </w:t>
      </w:r>
      <w:r w:rsidRPr="00BD06D1">
        <w:t xml:space="preserve">                                               </w:t>
      </w:r>
      <w:r w:rsidRPr="00BD06D1">
        <w:tab/>
      </w:r>
      <w:r>
        <w:tab/>
      </w:r>
      <w:r>
        <w:tab/>
      </w:r>
      <w:r>
        <w:tab/>
        <w:t>«___»</w:t>
      </w:r>
      <w:r w:rsidRPr="00BD06D1">
        <w:t xml:space="preserve"> декабря 20 года</w:t>
      </w:r>
    </w:p>
    <w:p w:rsidR="00793C5A" w:rsidRPr="00BD06D1" w:rsidRDefault="00793C5A" w:rsidP="00793C5A">
      <w:pPr>
        <w:ind w:firstLine="709"/>
        <w:jc w:val="both"/>
      </w:pPr>
    </w:p>
    <w:p w:rsidR="00793C5A" w:rsidRPr="00BD06D1" w:rsidRDefault="00793C5A" w:rsidP="00793C5A">
      <w:pPr>
        <w:ind w:firstLine="709"/>
        <w:contextualSpacing/>
        <w:jc w:val="both"/>
      </w:pPr>
      <w:r w:rsidRPr="00BD06D1">
        <w:t>Совет сельского поселения «</w:t>
      </w:r>
      <w:r>
        <w:t xml:space="preserve">      </w:t>
      </w:r>
      <w:r w:rsidRPr="00BD06D1">
        <w:t>» в лице главы сельского поселения «</w:t>
      </w:r>
      <w:r>
        <w:t xml:space="preserve">      </w:t>
      </w:r>
      <w:r w:rsidRPr="00BD06D1">
        <w:t>»</w:t>
      </w:r>
      <w:proofErr w:type="gramStart"/>
      <w:r w:rsidRPr="00BD06D1">
        <w:t xml:space="preserve"> </w:t>
      </w:r>
      <w:r>
        <w:t xml:space="preserve">      </w:t>
      </w:r>
      <w:r w:rsidRPr="00BD06D1">
        <w:t>,</w:t>
      </w:r>
      <w:proofErr w:type="gramEnd"/>
      <w:r w:rsidRPr="00BD06D1">
        <w:t xml:space="preserve"> действующего на основании Устава муниципального образования сельского поселения «</w:t>
      </w:r>
      <w:r>
        <w:t xml:space="preserve">       </w:t>
      </w:r>
      <w:r w:rsidRPr="00BD06D1">
        <w:t>» (далее – Совет поселения)</w:t>
      </w:r>
      <w:r>
        <w:t>,</w:t>
      </w:r>
      <w:r w:rsidRPr="00BD06D1">
        <w:t xml:space="preserve"> с одной стороны, и Совет муниципального района «Койгородский» в лице главы муниципального района «Койгородский» - председателя Совета муниципального района «Койгородский» </w:t>
      </w:r>
      <w:proofErr w:type="spellStart"/>
      <w:r w:rsidRPr="00BD06D1">
        <w:t>Главинской</w:t>
      </w:r>
      <w:proofErr w:type="spellEnd"/>
      <w:r w:rsidRPr="00BD06D1">
        <w:t xml:space="preserve"> </w:t>
      </w:r>
      <w:proofErr w:type="spellStart"/>
      <w:r w:rsidRPr="00BD06D1">
        <w:t>Антониды</w:t>
      </w:r>
      <w:proofErr w:type="spellEnd"/>
      <w:r w:rsidRPr="00BD06D1">
        <w:t xml:space="preserve"> Ивановны, действующей на основании Устава муниципального района «Койгородский» (далее  - Совет района)</w:t>
      </w:r>
      <w:r>
        <w:t>,</w:t>
      </w:r>
      <w:r w:rsidRPr="00BD06D1">
        <w:t xml:space="preserve">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</w:t>
      </w:r>
      <w:proofErr w:type="spellStart"/>
      <w:r w:rsidRPr="00BD06D1">
        <w:t>Чесноковой</w:t>
      </w:r>
      <w:proofErr w:type="spellEnd"/>
      <w:r w:rsidRPr="00BD06D1">
        <w:t xml:space="preserve">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1. Предмет Соглашения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1.1. Предметом настоящего Соглашения является передача Контрольно-ревизионной комиссии полномочий контрольно-счетного органа </w:t>
      </w:r>
      <w:r>
        <w:t xml:space="preserve">сельского </w:t>
      </w:r>
      <w:r w:rsidRPr="00BD06D1">
        <w:t xml:space="preserve">поселения по осуществлению внешнего муниципального финансового контроля и передача из бюджета </w:t>
      </w:r>
      <w:r>
        <w:t xml:space="preserve">сельского </w:t>
      </w:r>
      <w:r w:rsidRPr="00BD06D1">
        <w:t xml:space="preserve">поселения в бюджет </w:t>
      </w:r>
      <w:r>
        <w:t>муниципального р</w:t>
      </w:r>
      <w:r w:rsidRPr="00BD06D1">
        <w:t>айона межбюджетных трансфертов на осуществление переданных полномочий.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1.2. Контрольно-ревизионной комиссии передаются следующие полномочия </w:t>
      </w:r>
      <w:r>
        <w:t xml:space="preserve">по осуществлению внешнего муниципального финансового контроля (далее </w:t>
      </w:r>
      <w:r w:rsidRPr="00BD06D1">
        <w:t>–</w:t>
      </w:r>
      <w:r>
        <w:t xml:space="preserve"> полномочия)</w:t>
      </w:r>
      <w:r w:rsidRPr="00BD06D1">
        <w:t>: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1.2.1. </w:t>
      </w:r>
      <w:proofErr w:type="gramStart"/>
      <w:r w:rsidRPr="00BD06D1">
        <w:t>контроль за</w:t>
      </w:r>
      <w:proofErr w:type="gramEnd"/>
      <w:r w:rsidRPr="00BD06D1">
        <w:t xml:space="preserve"> исполнением бюджета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1.2.2. экспертиза проекта бюджета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1.2.3. внешняя проверка годового отчета об исполнении бюджета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1.2.4. организация и осуществление </w:t>
      </w:r>
      <w:proofErr w:type="gramStart"/>
      <w:r w:rsidRPr="00BD06D1">
        <w:t>контроля за</w:t>
      </w:r>
      <w:proofErr w:type="gramEnd"/>
      <w:r w:rsidRPr="00BD06D1">
        <w:t xml:space="preserve">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1.2.5. </w:t>
      </w:r>
      <w:proofErr w:type="gramStart"/>
      <w:r w:rsidRPr="00BD06D1">
        <w:t>контроль за</w:t>
      </w:r>
      <w:proofErr w:type="gramEnd"/>
      <w:r w:rsidRPr="00BD06D1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93C5A" w:rsidRPr="00BD06D1" w:rsidRDefault="00793C5A" w:rsidP="00793C5A">
      <w:pPr>
        <w:ind w:firstLine="709"/>
        <w:contextualSpacing/>
        <w:jc w:val="both"/>
      </w:pPr>
      <w:proofErr w:type="gramStart"/>
      <w:r w:rsidRPr="00BD06D1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  <w:proofErr w:type="gramEnd"/>
    </w:p>
    <w:p w:rsidR="00793C5A" w:rsidRPr="00BD06D1" w:rsidRDefault="00793C5A" w:rsidP="00793C5A">
      <w:pPr>
        <w:ind w:firstLine="709"/>
        <w:contextualSpacing/>
        <w:jc w:val="both"/>
      </w:pPr>
      <w:r w:rsidRPr="00BD06D1">
        <w:lastRenderedPageBreak/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1.2.10. участие в пределах полномочий в мероприятиях, направленных на противодействие коррупции;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1.2.11. аудит в сфере закупок товаров, работ, услуг для обеспечения муниципальных нужд сельского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</w:t>
      </w:r>
      <w:r>
        <w:t>г</w:t>
      </w:r>
      <w:r w:rsidRPr="00BD06D1">
        <w:t>лавы поселения в соответствии с Регламентом Контрольно-ревизионной комиссии.</w:t>
      </w: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2. Срок действия Соглашения.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2.1. Соглашение заключено срок</w:t>
      </w:r>
      <w:r>
        <w:t>ом на один год</w:t>
      </w:r>
      <w:r w:rsidRPr="00BD06D1">
        <w:t xml:space="preserve"> и действует в период </w:t>
      </w:r>
      <w:r w:rsidRPr="007F73CC">
        <w:t>с 1 января 20</w:t>
      </w:r>
      <w:r>
        <w:t xml:space="preserve">  </w:t>
      </w:r>
      <w:r w:rsidRPr="007F73CC">
        <w:t xml:space="preserve"> года по 31 декабря 20</w:t>
      </w:r>
      <w:r>
        <w:t xml:space="preserve">  </w:t>
      </w:r>
      <w:r w:rsidRPr="007F73CC">
        <w:t xml:space="preserve"> года.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93C5A" w:rsidRPr="00BD06D1" w:rsidRDefault="00793C5A" w:rsidP="00793C5A">
      <w:pPr>
        <w:ind w:firstLine="709"/>
        <w:contextualSpacing/>
        <w:jc w:val="both"/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3. Порядок определения объема межбюджетных трансфертов.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3.</w:t>
      </w:r>
      <w:r>
        <w:t>2.</w:t>
      </w:r>
      <w:r w:rsidRPr="00BD06D1">
        <w:t xml:space="preserve"> Межбюджетные трансферты</w:t>
      </w:r>
      <w:r>
        <w:t xml:space="preserve"> </w:t>
      </w:r>
      <w:r w:rsidRPr="00BD06D1">
        <w:t xml:space="preserve">носят целевой характер и не могут быть использованы </w:t>
      </w:r>
      <w:r>
        <w:t>по иному назначению</w:t>
      </w:r>
      <w:r w:rsidRPr="00BD06D1">
        <w:t>.</w:t>
      </w:r>
    </w:p>
    <w:p w:rsidR="00793C5A" w:rsidRPr="00BD06D1" w:rsidRDefault="00793C5A" w:rsidP="00793C5A">
      <w:pPr>
        <w:ind w:firstLine="709"/>
        <w:jc w:val="both"/>
      </w:pPr>
      <w:r w:rsidRPr="00BD06D1">
        <w:t>3.</w:t>
      </w:r>
      <w:r>
        <w:t>3</w:t>
      </w:r>
      <w:r w:rsidRPr="00BD06D1">
        <w:t xml:space="preserve">. </w:t>
      </w:r>
      <w:r>
        <w:t>О</w:t>
      </w:r>
      <w:r w:rsidRPr="00BD06D1">
        <w:t xml:space="preserve">бъем межбюджетных трансфертов на </w:t>
      </w:r>
      <w:r>
        <w:t>20   год</w:t>
      </w:r>
      <w:r w:rsidRPr="00BD06D1">
        <w:t xml:space="preserve"> </w:t>
      </w:r>
      <w:r>
        <w:t>составляет</w:t>
      </w:r>
      <w:proofErr w:type="gramStart"/>
      <w:r w:rsidRPr="00BD06D1">
        <w:t xml:space="preserve"> </w:t>
      </w:r>
      <w:r>
        <w:t xml:space="preserve">    </w:t>
      </w:r>
      <w:r w:rsidRPr="00BD06D1">
        <w:t xml:space="preserve"> (</w:t>
      </w:r>
      <w:r>
        <w:t xml:space="preserve">                         </w:t>
      </w:r>
      <w:r w:rsidRPr="00BD06D1">
        <w:t xml:space="preserve">) </w:t>
      </w:r>
      <w:proofErr w:type="gramEnd"/>
      <w:r w:rsidRPr="00BD06D1">
        <w:t>рубл</w:t>
      </w:r>
      <w:r>
        <w:t>ь</w:t>
      </w:r>
      <w:r w:rsidRPr="00BD06D1">
        <w:t>.</w:t>
      </w: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4. Права и обязанности сторон.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4.1. Совет  района: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4.1.</w:t>
      </w:r>
      <w:r>
        <w:t>2</w:t>
      </w:r>
      <w:r w:rsidRPr="00BD06D1">
        <w:t xml:space="preserve">. устанавливает 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BD06D1">
        <w:t>осуществления</w:t>
      </w:r>
      <w:proofErr w:type="gramEnd"/>
      <w:r w:rsidRPr="00BD06D1">
        <w:t xml:space="preserve"> предусмотренных настоящим Соглашением полномочий;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4.1.</w:t>
      </w:r>
      <w:r>
        <w:t>3</w:t>
      </w:r>
      <w:r w:rsidRPr="00BD06D1">
        <w:t>.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 Контрольно-ревизионная комиссия: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lastRenderedPageBreak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4.2.2. </w:t>
      </w:r>
      <w:r>
        <w:t xml:space="preserve">может </w:t>
      </w:r>
      <w:r w:rsidRPr="00BD06D1">
        <w:t>включат</w:t>
      </w:r>
      <w:r>
        <w:t xml:space="preserve">ь </w:t>
      </w:r>
      <w:r w:rsidRPr="00BD06D1">
        <w:t>в планы своей работы контрольные и экспертно-аналитические мероприятия, предусмотренные поручениями Совета поселения</w:t>
      </w:r>
      <w:r>
        <w:t xml:space="preserve"> или главы поселения </w:t>
      </w:r>
      <w:r w:rsidRPr="00BD06D1">
        <w:t>при условии достаточн</w:t>
      </w:r>
      <w:r>
        <w:t>ости</w:t>
      </w:r>
      <w:r w:rsidRPr="00BD06D1">
        <w:t xml:space="preserve"> ресурсов для их исполнения</w:t>
      </w:r>
      <w:r>
        <w:t>,</w:t>
      </w:r>
      <w:r w:rsidRPr="00BD06D1">
        <w:t xml:space="preserve"> в соответствии с Регламентом Контрольно-ревизионной комиссии</w:t>
      </w:r>
      <w:r>
        <w:t xml:space="preserve"> и стандартами внешнего муниципального </w:t>
      </w:r>
      <w:r w:rsidRPr="00BD06D1">
        <w:t>финансового контроля;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3</w:t>
      </w:r>
      <w:r w:rsidRPr="00BD06D1">
        <w:t>. проводит предусмотренные планом мероприятия;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4</w:t>
      </w:r>
      <w:r w:rsidRPr="00BD06D1">
        <w:t>. имеет право проводить контрольные и экспертно-аналитические мероприяти</w:t>
      </w:r>
      <w:r>
        <w:t>я</w:t>
      </w:r>
      <w:r w:rsidRPr="00BD06D1">
        <w:t xml:space="preserve"> совместно с другими органами и организациями, с привлечением их специалистов и независимых экспертов;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5</w:t>
      </w:r>
      <w:r w:rsidRPr="00BD06D1">
        <w:t>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6</w:t>
      </w:r>
      <w:r w:rsidRPr="00BD06D1">
        <w:t>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7</w:t>
      </w:r>
      <w:r w:rsidRPr="00BD06D1">
        <w:t>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8</w:t>
      </w:r>
      <w:r w:rsidRPr="00BD06D1">
        <w:t>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</w:t>
      </w:r>
      <w:r>
        <w:t>9</w:t>
      </w:r>
      <w:r w:rsidRPr="00BD06D1">
        <w:t>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4.2.1</w:t>
      </w:r>
      <w:r>
        <w:t>0</w:t>
      </w:r>
      <w:r w:rsidRPr="00BD06D1">
        <w:t>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</w:t>
      </w:r>
      <w:r>
        <w:t>ю</w:t>
      </w:r>
      <w:r w:rsidRPr="00BD06D1">
        <w:t xml:space="preserve"> межбюджетных трансфертов в бюджет района;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4.2.1</w:t>
      </w:r>
      <w:r>
        <w:t>1</w:t>
      </w:r>
      <w:r w:rsidRPr="00BD06D1">
        <w:t>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 Совет поселения: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</w:t>
      </w:r>
      <w:r>
        <w:t>3</w:t>
      </w:r>
      <w:r w:rsidRPr="00BD06D1">
        <w:t>. рассматривает отчет</w:t>
      </w:r>
      <w:r>
        <w:t>,</w:t>
      </w:r>
      <w:r w:rsidRPr="00BD06D1">
        <w:t xml:space="preserve">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</w:t>
      </w:r>
      <w:r>
        <w:t>4</w:t>
      </w:r>
      <w:r w:rsidRPr="00BD06D1">
        <w:t>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</w:t>
      </w:r>
      <w:r>
        <w:t>5</w:t>
      </w:r>
      <w:r w:rsidRPr="00BD06D1">
        <w:t>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4.3.</w:t>
      </w:r>
      <w:r>
        <w:t>6</w:t>
      </w:r>
      <w:r w:rsidRPr="00BD06D1">
        <w:t>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4.4. Стороны имеют право принимать иные меры, необходимые для реализации настоящего Соглашения.</w:t>
      </w: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5. Ответственность сторон.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lastRenderedPageBreak/>
        <w:t>5.1. В случаях использования межбюджетных трансфертов</w:t>
      </w:r>
      <w:r>
        <w:t xml:space="preserve"> </w:t>
      </w:r>
      <w:r w:rsidRPr="00BD06D1">
        <w:t xml:space="preserve">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установленные Финансовым управлением администрации муниципального района «Койгородский»;   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5.</w:t>
      </w:r>
      <w:r>
        <w:t>2</w:t>
      </w:r>
      <w:r w:rsidRPr="00BD06D1">
        <w:t>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793C5A" w:rsidRDefault="00793C5A" w:rsidP="00793C5A">
      <w:pPr>
        <w:ind w:firstLine="709"/>
        <w:contextualSpacing/>
        <w:jc w:val="both"/>
        <w:rPr>
          <w:b/>
        </w:rPr>
      </w:pPr>
    </w:p>
    <w:p w:rsidR="00793C5A" w:rsidRPr="00BD06D1" w:rsidRDefault="00793C5A" w:rsidP="00793C5A">
      <w:pPr>
        <w:ind w:firstLine="709"/>
        <w:contextualSpacing/>
        <w:jc w:val="both"/>
        <w:rPr>
          <w:b/>
        </w:rPr>
      </w:pPr>
      <w:r w:rsidRPr="00BD06D1">
        <w:rPr>
          <w:b/>
        </w:rPr>
        <w:t>6. Заключительные положения.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6.1. Настоящее соглашение вступает в силу с момента его подписания всеми сторонами.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6.3. Действие настоящего Соглашения может быть прекращено досрочно по соглашению сторон либо </w:t>
      </w:r>
      <w:r>
        <w:t xml:space="preserve">по инициативе одной из сторон </w:t>
      </w:r>
      <w:r w:rsidRPr="00BD06D1">
        <w:t xml:space="preserve">в случае </w:t>
      </w:r>
      <w:r>
        <w:t xml:space="preserve">неисполнения либо ненадлежащего исполнения сторонами обязательств, путем </w:t>
      </w:r>
      <w:r w:rsidRPr="00BD06D1">
        <w:t>направления уведомления о расторжении Соглашения.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6.5. При прекращении действия Соглашения Совет района обеспечивает возврат в бюджет</w:t>
      </w:r>
      <w:r>
        <w:t xml:space="preserve"> </w:t>
      </w:r>
      <w:r w:rsidRPr="00BD06D1">
        <w:t>поселения</w:t>
      </w:r>
      <w:r>
        <w:t xml:space="preserve"> </w:t>
      </w:r>
      <w:r w:rsidRPr="00BD06D1">
        <w:t xml:space="preserve">часть объема межбюджетных трансфертов, приходящуюся на </w:t>
      </w:r>
      <w:proofErr w:type="spellStart"/>
      <w:r w:rsidRPr="00BD06D1">
        <w:t>непроведенные</w:t>
      </w:r>
      <w:proofErr w:type="spellEnd"/>
      <w:r w:rsidRPr="00BD06D1">
        <w:t xml:space="preserve"> мероприятия.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793C5A" w:rsidRPr="00BD06D1" w:rsidRDefault="00793C5A" w:rsidP="00793C5A">
      <w:pPr>
        <w:ind w:firstLine="709"/>
        <w:contextualSpacing/>
        <w:jc w:val="both"/>
      </w:pPr>
      <w:r w:rsidRPr="00BD06D1">
        <w:t xml:space="preserve">6.7. Настоящее Соглашение составлено в </w:t>
      </w:r>
      <w:r>
        <w:t>трех э</w:t>
      </w:r>
      <w:r w:rsidRPr="00BD06D1">
        <w:t xml:space="preserve">кземплярах, имеющих одинаковую юридическую силу, по одному экземпляру для каждой из сторон.  </w:t>
      </w:r>
    </w:p>
    <w:p w:rsidR="00793C5A" w:rsidRDefault="00793C5A" w:rsidP="00793C5A">
      <w:pPr>
        <w:ind w:firstLine="709"/>
      </w:pPr>
      <w:r w:rsidRPr="00BD06D1">
        <w:t xml:space="preserve">   </w:t>
      </w:r>
    </w:p>
    <w:p w:rsidR="00793C5A" w:rsidRDefault="00793C5A" w:rsidP="00793C5A">
      <w:pPr>
        <w:ind w:firstLine="709"/>
      </w:pPr>
    </w:p>
    <w:p w:rsidR="00793C5A" w:rsidRDefault="00793C5A" w:rsidP="00793C5A">
      <w:pPr>
        <w:ind w:firstLine="709"/>
        <w:jc w:val="both"/>
      </w:pPr>
    </w:p>
    <w:tbl>
      <w:tblPr>
        <w:tblW w:w="10065" w:type="dxa"/>
        <w:tblInd w:w="108" w:type="dxa"/>
        <w:tblLook w:val="01E0"/>
      </w:tblPr>
      <w:tblGrid>
        <w:gridCol w:w="5387"/>
        <w:gridCol w:w="567"/>
        <w:gridCol w:w="4111"/>
      </w:tblGrid>
      <w:tr w:rsidR="00793C5A" w:rsidRPr="00CF4536" w:rsidTr="002C0961">
        <w:trPr>
          <w:trHeight w:val="1134"/>
        </w:trPr>
        <w:tc>
          <w:tcPr>
            <w:tcW w:w="5387" w:type="dxa"/>
          </w:tcPr>
          <w:p w:rsidR="00793C5A" w:rsidRPr="00CF4536" w:rsidRDefault="00793C5A" w:rsidP="002C0961">
            <w:r w:rsidRPr="00CF4536">
              <w:t>Глава муниципального района</w:t>
            </w:r>
          </w:p>
          <w:p w:rsidR="00793C5A" w:rsidRPr="00CF4536" w:rsidRDefault="00793C5A" w:rsidP="002C0961">
            <w:r w:rsidRPr="00CF4536">
              <w:t>«Койгородский» - председатель Совета муниципального района</w:t>
            </w:r>
          </w:p>
          <w:p w:rsidR="00793C5A" w:rsidRPr="00CF4536" w:rsidRDefault="00793C5A" w:rsidP="002C0961">
            <w:r w:rsidRPr="00CF4536">
              <w:t>«Койгородский»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</w:pPr>
          </w:p>
        </w:tc>
        <w:tc>
          <w:tcPr>
            <w:tcW w:w="4111" w:type="dxa"/>
          </w:tcPr>
          <w:p w:rsidR="00793C5A" w:rsidRPr="00BD06D1" w:rsidRDefault="00793C5A" w:rsidP="002C0961">
            <w:r w:rsidRPr="00BD06D1">
              <w:t xml:space="preserve">Глава сельского поселения </w:t>
            </w:r>
          </w:p>
          <w:p w:rsidR="00793C5A" w:rsidRPr="00BD06D1" w:rsidRDefault="00793C5A" w:rsidP="002C0961">
            <w:r w:rsidRPr="00BD06D1">
              <w:t>«</w:t>
            </w:r>
            <w:r>
              <w:t xml:space="preserve">           </w:t>
            </w:r>
            <w:r w:rsidRPr="00BD06D1">
              <w:t>» -</w:t>
            </w:r>
          </w:p>
        </w:tc>
      </w:tr>
      <w:tr w:rsidR="00793C5A" w:rsidRPr="00CF4536" w:rsidTr="002C0961">
        <w:trPr>
          <w:trHeight w:val="697"/>
        </w:trPr>
        <w:tc>
          <w:tcPr>
            <w:tcW w:w="5387" w:type="dxa"/>
          </w:tcPr>
          <w:p w:rsidR="00793C5A" w:rsidRDefault="00793C5A" w:rsidP="002C0961">
            <w:pPr>
              <w:ind w:firstLine="709"/>
              <w:jc w:val="both"/>
            </w:pPr>
          </w:p>
          <w:p w:rsidR="00793C5A" w:rsidRPr="00CF4536" w:rsidRDefault="00793C5A" w:rsidP="002C0961">
            <w:pPr>
              <w:ind w:firstLine="709"/>
              <w:jc w:val="both"/>
            </w:pPr>
            <w:r w:rsidRPr="00CF4536">
              <w:t xml:space="preserve">____________  </w:t>
            </w:r>
            <w:r>
              <w:t>ФИО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BD06D1" w:rsidRDefault="00793C5A" w:rsidP="002C0961">
            <w:pPr>
              <w:ind w:firstLine="709"/>
              <w:jc w:val="both"/>
            </w:pPr>
          </w:p>
          <w:p w:rsidR="00793C5A" w:rsidRPr="00BD06D1" w:rsidRDefault="00793C5A" w:rsidP="002C0961">
            <w:pPr>
              <w:jc w:val="both"/>
            </w:pPr>
            <w:r w:rsidRPr="00BD06D1">
              <w:t xml:space="preserve">____________ </w:t>
            </w:r>
            <w:r>
              <w:t>ФИО</w:t>
            </w:r>
          </w:p>
        </w:tc>
      </w:tr>
      <w:tr w:rsidR="00793C5A" w:rsidRPr="00CF4536" w:rsidTr="002C0961">
        <w:trPr>
          <w:trHeight w:val="61"/>
        </w:trPr>
        <w:tc>
          <w:tcPr>
            <w:tcW w:w="5387" w:type="dxa"/>
          </w:tcPr>
          <w:p w:rsidR="00793C5A" w:rsidRPr="00CF4536" w:rsidRDefault="00793C5A" w:rsidP="002C0961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BD06D1" w:rsidRDefault="00793C5A" w:rsidP="002C0961">
            <w:pPr>
              <w:jc w:val="both"/>
            </w:pPr>
            <w:r w:rsidRPr="00BD06D1">
              <w:t>М.П.</w:t>
            </w:r>
          </w:p>
        </w:tc>
      </w:tr>
      <w:tr w:rsidR="00793C5A" w:rsidRPr="00CF4536" w:rsidTr="002C0961">
        <w:trPr>
          <w:trHeight w:val="61"/>
        </w:trPr>
        <w:tc>
          <w:tcPr>
            <w:tcW w:w="5387" w:type="dxa"/>
          </w:tcPr>
          <w:p w:rsidR="00793C5A" w:rsidRDefault="00793C5A" w:rsidP="002C0961">
            <w:pPr>
              <w:ind w:firstLine="709"/>
              <w:jc w:val="both"/>
            </w:pPr>
          </w:p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CF4536" w:rsidRDefault="00793C5A" w:rsidP="002C0961">
            <w:pPr>
              <w:jc w:val="both"/>
            </w:pPr>
          </w:p>
        </w:tc>
      </w:tr>
      <w:tr w:rsidR="00793C5A" w:rsidRPr="00CF4536" w:rsidTr="002C0961">
        <w:trPr>
          <w:trHeight w:val="61"/>
        </w:trPr>
        <w:tc>
          <w:tcPr>
            <w:tcW w:w="5387" w:type="dxa"/>
          </w:tcPr>
          <w:p w:rsidR="00793C5A" w:rsidRPr="00CF4536" w:rsidRDefault="00793C5A" w:rsidP="002C0961">
            <w:pPr>
              <w:ind w:left="34"/>
            </w:pPr>
            <w:r w:rsidRPr="00CF4536">
              <w:t>Председатель Контрольно-ревизионной комиссии – контрольно-счетного органа</w:t>
            </w:r>
          </w:p>
          <w:p w:rsidR="00793C5A" w:rsidRPr="00CF4536" w:rsidRDefault="00793C5A" w:rsidP="002C0961">
            <w:pPr>
              <w:ind w:left="34"/>
              <w:jc w:val="both"/>
            </w:pPr>
            <w:r w:rsidRPr="00CF4536">
              <w:t>муниципального района «Койгородский»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CF4536" w:rsidRDefault="00793C5A" w:rsidP="002C0961">
            <w:pPr>
              <w:jc w:val="both"/>
            </w:pPr>
          </w:p>
        </w:tc>
      </w:tr>
      <w:tr w:rsidR="00793C5A" w:rsidRPr="00CF4536" w:rsidTr="002C0961">
        <w:trPr>
          <w:trHeight w:val="428"/>
        </w:trPr>
        <w:tc>
          <w:tcPr>
            <w:tcW w:w="5387" w:type="dxa"/>
          </w:tcPr>
          <w:p w:rsidR="00793C5A" w:rsidRPr="00CF4536" w:rsidRDefault="00793C5A" w:rsidP="002C0961">
            <w:pPr>
              <w:ind w:firstLine="709"/>
              <w:jc w:val="both"/>
            </w:pPr>
            <w:r w:rsidRPr="00CF4536">
              <w:t xml:space="preserve">____________  </w:t>
            </w:r>
            <w:r>
              <w:t>ФИО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CF4536" w:rsidRDefault="00793C5A" w:rsidP="002C0961">
            <w:pPr>
              <w:jc w:val="both"/>
            </w:pPr>
          </w:p>
        </w:tc>
      </w:tr>
      <w:tr w:rsidR="00793C5A" w:rsidRPr="00CF4536" w:rsidTr="002C0961">
        <w:trPr>
          <w:trHeight w:val="61"/>
        </w:trPr>
        <w:tc>
          <w:tcPr>
            <w:tcW w:w="5387" w:type="dxa"/>
          </w:tcPr>
          <w:p w:rsidR="00793C5A" w:rsidRPr="00CF4536" w:rsidRDefault="00793C5A" w:rsidP="002C0961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793C5A" w:rsidRPr="00CF4536" w:rsidRDefault="00793C5A" w:rsidP="002C0961">
            <w:pPr>
              <w:ind w:firstLine="709"/>
              <w:jc w:val="both"/>
            </w:pPr>
          </w:p>
        </w:tc>
        <w:tc>
          <w:tcPr>
            <w:tcW w:w="4111" w:type="dxa"/>
          </w:tcPr>
          <w:p w:rsidR="00793C5A" w:rsidRPr="00CF4536" w:rsidRDefault="00793C5A" w:rsidP="002C0961">
            <w:pPr>
              <w:jc w:val="both"/>
            </w:pPr>
          </w:p>
        </w:tc>
      </w:tr>
    </w:tbl>
    <w:p w:rsidR="00793C5A" w:rsidRPr="00BD06D1" w:rsidRDefault="00793C5A" w:rsidP="00793C5A">
      <w:pPr>
        <w:ind w:firstLine="709"/>
        <w:jc w:val="both"/>
      </w:pPr>
    </w:p>
    <w:p w:rsidR="00793C5A" w:rsidRDefault="00793C5A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93C5A" w:rsidSect="006B3935">
      <w:headerReference w:type="default" r:id="rId12"/>
      <w:footerReference w:type="default" r:id="rId13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1" w:rsidRDefault="00562461" w:rsidP="006B3935">
      <w:r>
        <w:separator/>
      </w:r>
    </w:p>
  </w:endnote>
  <w:endnote w:type="continuationSeparator" w:id="0">
    <w:p w:rsidR="00562461" w:rsidRDefault="00562461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1" w:rsidRDefault="00562461" w:rsidP="006B3935">
      <w:r>
        <w:separator/>
      </w:r>
    </w:p>
  </w:footnote>
  <w:footnote w:type="continuationSeparator" w:id="0">
    <w:p w:rsidR="00562461" w:rsidRDefault="00562461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3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23"/>
  </w:num>
  <w:num w:numId="19">
    <w:abstractNumId w:val="16"/>
  </w:num>
  <w:num w:numId="20">
    <w:abstractNumId w:val="8"/>
  </w:num>
  <w:num w:numId="21">
    <w:abstractNumId w:val="27"/>
  </w:num>
  <w:num w:numId="22">
    <w:abstractNumId w:val="4"/>
  </w:num>
  <w:num w:numId="23">
    <w:abstractNumId w:val="5"/>
  </w:num>
  <w:num w:numId="24">
    <w:abstractNumId w:val="20"/>
  </w:num>
  <w:num w:numId="25">
    <w:abstractNumId w:val="26"/>
  </w:num>
  <w:num w:numId="26">
    <w:abstractNumId w:val="24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2"/>
  </w:num>
  <w:num w:numId="3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A41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0DA"/>
    <w:rsid w:val="005445D6"/>
    <w:rsid w:val="00546800"/>
    <w:rsid w:val="00547CFB"/>
    <w:rsid w:val="00554915"/>
    <w:rsid w:val="00555323"/>
    <w:rsid w:val="00560EBE"/>
    <w:rsid w:val="00562461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92E"/>
    <w:rsid w:val="00E76C24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586244E918E7C2932985DA5C64E15DEA9CE3D43B9F7F63C90F6E2F1222CE05B45766327AAA0FD1Q2s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586244E918E7C2932985DA5C64E15DEA9EE5D03E9B7F63C90F6E2F1222CE05B45766307AQAs9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\CLIPART\KOMI_GER.W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8431-61CB-4DF7-8907-89FBCD35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2020-11-17T09:30:00Z</cp:lastPrinted>
  <dcterms:created xsi:type="dcterms:W3CDTF">2020-12-01T12:42:00Z</dcterms:created>
  <dcterms:modified xsi:type="dcterms:W3CDTF">2020-12-01T12:42:00Z</dcterms:modified>
</cp:coreProperties>
</file>