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DD" w:rsidRDefault="003818DD" w:rsidP="00004F5E">
      <w:pPr>
        <w:pStyle w:val="a3"/>
        <w:ind w:left="-284" w:firstLine="284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0"/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993"/>
        <w:gridCol w:w="2835"/>
        <w:gridCol w:w="1233"/>
        <w:gridCol w:w="1886"/>
        <w:gridCol w:w="142"/>
      </w:tblGrid>
      <w:tr w:rsidR="0016674F" w:rsidRPr="003818DD" w:rsidTr="0016674F">
        <w:tc>
          <w:tcPr>
            <w:tcW w:w="3331" w:type="dxa"/>
            <w:gridSpan w:val="3"/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35" w:type="dxa"/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A2D30" wp14:editId="06044842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“Койгорт”</w:t>
            </w:r>
          </w:p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3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4F" w:rsidRPr="003818DD" w:rsidTr="0016674F">
        <w:trPr>
          <w:trHeight w:val="427"/>
        </w:trPr>
        <w:tc>
          <w:tcPr>
            <w:tcW w:w="3331" w:type="dxa"/>
            <w:gridSpan w:val="3"/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1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6674F" w:rsidRPr="003818DD" w:rsidTr="0016674F">
        <w:trPr>
          <w:gridAfter w:val="1"/>
          <w:wAfter w:w="142" w:type="dxa"/>
        </w:trPr>
        <w:tc>
          <w:tcPr>
            <w:tcW w:w="496" w:type="dxa"/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r w:rsidRPr="003818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993" w:type="dxa"/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г.</w:t>
            </w:r>
          </w:p>
        </w:tc>
        <w:tc>
          <w:tcPr>
            <w:tcW w:w="4068" w:type="dxa"/>
            <w:gridSpan w:val="2"/>
          </w:tcPr>
          <w:p w:rsidR="0016674F" w:rsidRPr="003818DD" w:rsidRDefault="0016674F" w:rsidP="00166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381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/12</w:t>
            </w:r>
          </w:p>
        </w:tc>
      </w:tr>
      <w:tr w:rsidR="0016674F" w:rsidRPr="003818DD" w:rsidTr="0016674F">
        <w:tc>
          <w:tcPr>
            <w:tcW w:w="3331" w:type="dxa"/>
            <w:gridSpan w:val="3"/>
          </w:tcPr>
          <w:p w:rsidR="0016674F" w:rsidRPr="003818DD" w:rsidRDefault="0016674F" w:rsidP="0016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16674F" w:rsidRPr="003818DD" w:rsidRDefault="0016674F" w:rsidP="0016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18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</w:t>
            </w:r>
          </w:p>
        </w:tc>
      </w:tr>
    </w:tbl>
    <w:p w:rsidR="003818DD" w:rsidRDefault="003818DD" w:rsidP="00004F5E">
      <w:pPr>
        <w:pStyle w:val="a3"/>
        <w:ind w:left="-284" w:firstLine="284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2"/>
      </w:tblGrid>
      <w:tr w:rsidR="003818DD" w:rsidRPr="0016674F" w:rsidTr="0016674F">
        <w:trPr>
          <w:trHeight w:val="1149"/>
        </w:trPr>
        <w:tc>
          <w:tcPr>
            <w:tcW w:w="8112" w:type="dxa"/>
          </w:tcPr>
          <w:p w:rsidR="003818DD" w:rsidRPr="0016674F" w:rsidRDefault="003818DD" w:rsidP="0016674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3D1C32" w:rsidRPr="00166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E432B1" w:rsidRPr="00166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6674F" w:rsidRPr="00166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E432B1" w:rsidRPr="00166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защите от формальных и неформальных санкций работников органов местного самоуправления муниципального образования муниципального района «Койгородск</w:t>
            </w:r>
            <w:r w:rsidR="00086E31" w:rsidRPr="00166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ий» и муниципальных образований</w:t>
            </w:r>
            <w:r w:rsidR="00E432B1" w:rsidRPr="00166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сельских поселений, расположенных в границах муниципального образования муниципального района «Койгородский», сообщивших о коррупционных правонарушениях</w:t>
            </w:r>
          </w:p>
        </w:tc>
      </w:tr>
    </w:tbl>
    <w:p w:rsidR="003818DD" w:rsidRPr="00D048FC" w:rsidRDefault="003818DD" w:rsidP="003818D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4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818DD" w:rsidRPr="00D048FC" w:rsidRDefault="003818DD" w:rsidP="003818DD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3818DD" w:rsidRPr="0016674F" w:rsidRDefault="003818DD" w:rsidP="003818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67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Федеральным законом от 25.12.2008 N 273-ФЗ "О противодействии коррупции", Указом Президента Российской Федерации от 02.04.2013 N 309 "О мерах по реализации отдельных положений Федерального закона "О противодействии коррупции", Законом Республики Коми от 29.09.2008 N 82-РЗ "О противодействии коррупции в Республике Коми", в целях организации работы по профилактике коррупционных и иных правонарушений </w:t>
      </w:r>
      <w:proofErr w:type="gramEnd"/>
    </w:p>
    <w:p w:rsidR="003818DD" w:rsidRPr="0016674F" w:rsidRDefault="003818DD" w:rsidP="003818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18DD" w:rsidRPr="0016674F" w:rsidRDefault="003818DD" w:rsidP="003818D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7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3818DD" w:rsidRPr="0016674F" w:rsidRDefault="003818DD" w:rsidP="003818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18DD" w:rsidRPr="0016674F" w:rsidRDefault="003818DD" w:rsidP="00E432B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7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r w:rsidR="00E432B1" w:rsidRPr="001667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защите от формальных и неформальных санкций работников органов местного самоуправления муниципального образования муниципального района «Койгородск</w:t>
      </w:r>
      <w:r w:rsidR="00086E31" w:rsidRPr="001667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ий» и муниципальных образований</w:t>
      </w:r>
      <w:r w:rsidR="00E432B1" w:rsidRPr="001667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сельских поселений, расположенных в границах муниципального образования муниципального района «Койгородский», сообщивших о коррупционных правонарушениях </w:t>
      </w:r>
      <w:r w:rsidRPr="001667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приложению.</w:t>
      </w:r>
      <w:r w:rsidRPr="00166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74F">
        <w:rPr>
          <w:rFonts w:ascii="Times New Roman" w:eastAsia="Calibri" w:hAnsi="Times New Roman" w:cs="Times New Roman"/>
          <w:sz w:val="28"/>
          <w:szCs w:val="28"/>
        </w:rPr>
        <w:tab/>
      </w:r>
    </w:p>
    <w:p w:rsidR="00086E31" w:rsidRPr="0016674F" w:rsidRDefault="003818DD" w:rsidP="00381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74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86E31" w:rsidRPr="0016674F">
        <w:rPr>
          <w:rFonts w:ascii="Times New Roman" w:eastAsia="Calibri" w:hAnsi="Times New Roman" w:cs="Times New Roman"/>
          <w:sz w:val="28"/>
          <w:szCs w:val="28"/>
        </w:rPr>
        <w:t>1.</w:t>
      </w:r>
      <w:r w:rsidR="00086E31" w:rsidRPr="0016674F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3818DD" w:rsidRPr="0016674F" w:rsidRDefault="003818DD" w:rsidP="00381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74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667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6674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18DD" w:rsidRPr="0016674F" w:rsidRDefault="003818DD" w:rsidP="007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74F" w:rsidRDefault="003818DD" w:rsidP="003818DD">
      <w:pPr>
        <w:spacing w:after="0" w:line="22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66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МР «Койгородский</w:t>
      </w:r>
      <w:r w:rsidRPr="001667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6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166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66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руководитель</w:t>
      </w:r>
    </w:p>
    <w:p w:rsidR="003818DD" w:rsidRPr="00D048FC" w:rsidRDefault="003818DD" w:rsidP="003818DD">
      <w:pPr>
        <w:spacing w:after="0" w:line="22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6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</w:t>
      </w:r>
      <w:r w:rsidR="00166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66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МР </w:t>
      </w:r>
      <w:r w:rsidRPr="001667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Койгородский</w:t>
      </w:r>
      <w:r w:rsidRPr="0016674F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Л.Ю. Ушакова</w:t>
      </w:r>
    </w:p>
    <w:p w:rsidR="003818DD" w:rsidRPr="00D048FC" w:rsidRDefault="003818DD" w:rsidP="00381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818DD" w:rsidRPr="00D048FC" w:rsidRDefault="003818DD" w:rsidP="003818D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45D6" w:rsidRDefault="007E45D6" w:rsidP="003818DD">
      <w:pPr>
        <w:pStyle w:val="a3"/>
        <w:jc w:val="right"/>
        <w:rPr>
          <w:rFonts w:ascii="Times New Roman" w:hAnsi="Times New Roman" w:cs="Times New Roman"/>
        </w:rPr>
      </w:pPr>
    </w:p>
    <w:p w:rsidR="00D048FC" w:rsidRDefault="00D048FC" w:rsidP="003818DD">
      <w:pPr>
        <w:pStyle w:val="a3"/>
        <w:jc w:val="right"/>
        <w:rPr>
          <w:rFonts w:ascii="Times New Roman" w:hAnsi="Times New Roman" w:cs="Times New Roman"/>
        </w:rPr>
      </w:pPr>
    </w:p>
    <w:p w:rsidR="00D048FC" w:rsidRDefault="00D048FC" w:rsidP="003818DD">
      <w:pPr>
        <w:pStyle w:val="a3"/>
        <w:jc w:val="right"/>
        <w:rPr>
          <w:rFonts w:ascii="Times New Roman" w:hAnsi="Times New Roman" w:cs="Times New Roman"/>
        </w:rPr>
      </w:pPr>
    </w:p>
    <w:p w:rsidR="00D048FC" w:rsidRDefault="00D048FC" w:rsidP="003818DD">
      <w:pPr>
        <w:pStyle w:val="a3"/>
        <w:jc w:val="right"/>
        <w:rPr>
          <w:rFonts w:ascii="Times New Roman" w:hAnsi="Times New Roman" w:cs="Times New Roman"/>
        </w:rPr>
      </w:pPr>
    </w:p>
    <w:p w:rsidR="00D048FC" w:rsidRDefault="00D048FC" w:rsidP="003818DD">
      <w:pPr>
        <w:pStyle w:val="a3"/>
        <w:jc w:val="right"/>
        <w:rPr>
          <w:rFonts w:ascii="Times New Roman" w:hAnsi="Times New Roman" w:cs="Times New Roman"/>
        </w:rPr>
      </w:pPr>
    </w:p>
    <w:p w:rsidR="00D048FC" w:rsidRDefault="00D048FC" w:rsidP="003818DD">
      <w:pPr>
        <w:pStyle w:val="a3"/>
        <w:jc w:val="right"/>
        <w:rPr>
          <w:rFonts w:ascii="Times New Roman" w:hAnsi="Times New Roman" w:cs="Times New Roman"/>
        </w:rPr>
      </w:pPr>
    </w:p>
    <w:p w:rsidR="0016674F" w:rsidRDefault="0016674F" w:rsidP="003818D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6674F" w:rsidRDefault="0016674F" w:rsidP="003818D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004F5E" w:rsidRPr="003818DD">
        <w:rPr>
          <w:rFonts w:ascii="Times New Roman" w:hAnsi="Times New Roman" w:cs="Times New Roman"/>
        </w:rPr>
        <w:t xml:space="preserve">администрации </w:t>
      </w:r>
    </w:p>
    <w:p w:rsidR="00004F5E" w:rsidRPr="003818DD" w:rsidRDefault="00004F5E" w:rsidP="003818DD">
      <w:pPr>
        <w:pStyle w:val="a3"/>
        <w:jc w:val="right"/>
        <w:rPr>
          <w:rFonts w:ascii="Times New Roman" w:hAnsi="Times New Roman" w:cs="Times New Roman"/>
        </w:rPr>
      </w:pPr>
      <w:r w:rsidRPr="003818DD">
        <w:rPr>
          <w:rFonts w:ascii="Times New Roman" w:hAnsi="Times New Roman" w:cs="Times New Roman"/>
        </w:rPr>
        <w:t xml:space="preserve">МР «Койгородский» </w:t>
      </w:r>
    </w:p>
    <w:p w:rsidR="0016674F" w:rsidRDefault="00004F5E" w:rsidP="0016674F">
      <w:pPr>
        <w:pStyle w:val="a3"/>
        <w:jc w:val="right"/>
        <w:rPr>
          <w:rFonts w:ascii="Times New Roman" w:hAnsi="Times New Roman" w:cs="Times New Roman"/>
        </w:rPr>
      </w:pPr>
      <w:r w:rsidRPr="00D048FC">
        <w:rPr>
          <w:rFonts w:ascii="Times New Roman" w:hAnsi="Times New Roman" w:cs="Times New Roman"/>
          <w:sz w:val="25"/>
          <w:szCs w:val="25"/>
        </w:rPr>
        <w:t xml:space="preserve">от </w:t>
      </w:r>
      <w:r w:rsidR="0016674F">
        <w:rPr>
          <w:rFonts w:ascii="Times New Roman" w:hAnsi="Times New Roman" w:cs="Times New Roman"/>
          <w:sz w:val="25"/>
          <w:szCs w:val="25"/>
        </w:rPr>
        <w:t>25</w:t>
      </w:r>
      <w:r w:rsidRPr="00D048FC">
        <w:rPr>
          <w:rFonts w:ascii="Times New Roman" w:hAnsi="Times New Roman" w:cs="Times New Roman"/>
          <w:sz w:val="25"/>
          <w:szCs w:val="25"/>
        </w:rPr>
        <w:t xml:space="preserve"> декабря 2023 г. №</w:t>
      </w:r>
      <w:r w:rsidR="0016674F">
        <w:rPr>
          <w:rFonts w:ascii="Times New Roman" w:hAnsi="Times New Roman" w:cs="Times New Roman"/>
          <w:sz w:val="25"/>
          <w:szCs w:val="25"/>
        </w:rPr>
        <w:t xml:space="preserve"> 51/12</w:t>
      </w:r>
      <w:r w:rsidR="0016674F" w:rsidRPr="0016674F">
        <w:rPr>
          <w:rFonts w:ascii="Times New Roman" w:hAnsi="Times New Roman" w:cs="Times New Roman"/>
        </w:rPr>
        <w:t xml:space="preserve"> </w:t>
      </w:r>
    </w:p>
    <w:p w:rsidR="0016674F" w:rsidRPr="003818DD" w:rsidRDefault="0016674F" w:rsidP="0016674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818D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)</w:t>
      </w:r>
    </w:p>
    <w:p w:rsidR="00004F5E" w:rsidRPr="00D048FC" w:rsidRDefault="00004F5E" w:rsidP="003818DD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16674F" w:rsidRDefault="0016674F" w:rsidP="002F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74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74F">
        <w:rPr>
          <w:rFonts w:ascii="Times New Roman" w:hAnsi="Times New Roman" w:cs="Times New Roman"/>
          <w:b/>
          <w:bCs/>
          <w:sz w:val="24"/>
          <w:szCs w:val="24"/>
        </w:rPr>
        <w:t>о защите от формальных и неформальных санкций работников</w:t>
      </w:r>
    </w:p>
    <w:p w:rsidR="002F4DE9" w:rsidRPr="0016674F" w:rsidRDefault="002F4DE9" w:rsidP="0008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74F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 муниципального</w:t>
      </w:r>
      <w:r w:rsidR="00AE75CA"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муниципального</w:t>
      </w:r>
      <w:r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AE75CA"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«Койгородский»</w:t>
      </w:r>
      <w:r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86E31" w:rsidRPr="0016674F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</w:t>
      </w:r>
      <w:r w:rsidR="00AE75CA"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74F">
        <w:rPr>
          <w:rFonts w:ascii="Times New Roman" w:hAnsi="Times New Roman" w:cs="Times New Roman"/>
          <w:b/>
          <w:bCs/>
          <w:sz w:val="24"/>
          <w:szCs w:val="24"/>
        </w:rPr>
        <w:t>сельских поселений,</w:t>
      </w:r>
      <w:r w:rsidR="00AE75CA"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74F">
        <w:rPr>
          <w:rFonts w:ascii="Times New Roman" w:hAnsi="Times New Roman" w:cs="Times New Roman"/>
          <w:b/>
          <w:bCs/>
          <w:sz w:val="24"/>
          <w:szCs w:val="24"/>
        </w:rPr>
        <w:t>расположенных в границах муниципального</w:t>
      </w:r>
      <w:r w:rsidR="00AE75CA"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муниципального</w:t>
      </w:r>
      <w:r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086E31"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5CA" w:rsidRPr="0016674F">
        <w:rPr>
          <w:rFonts w:ascii="Times New Roman" w:hAnsi="Times New Roman" w:cs="Times New Roman"/>
          <w:b/>
          <w:bCs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b/>
          <w:bCs/>
          <w:sz w:val="24"/>
          <w:szCs w:val="24"/>
        </w:rPr>
        <w:t>, сообщивших</w:t>
      </w:r>
      <w:r w:rsidR="00AE75CA" w:rsidRPr="0016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74F">
        <w:rPr>
          <w:rFonts w:ascii="Times New Roman" w:hAnsi="Times New Roman" w:cs="Times New Roman"/>
          <w:b/>
          <w:bCs/>
          <w:sz w:val="24"/>
          <w:szCs w:val="24"/>
        </w:rPr>
        <w:t>о коррупционных правонарушениях</w:t>
      </w: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75CA" w:rsidRPr="0016674F" w:rsidRDefault="002F4DE9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674F">
        <w:rPr>
          <w:rFonts w:ascii="Times New Roman" w:hAnsi="Times New Roman" w:cs="Times New Roman"/>
          <w:sz w:val="24"/>
          <w:szCs w:val="24"/>
        </w:rPr>
        <w:t>Настоящим Положением о защите работников органов местного самоуправления муниципального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 образования муниципального</w:t>
      </w:r>
      <w:r w:rsidRPr="001667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 xml:space="preserve"> и </w:t>
      </w:r>
      <w:r w:rsidR="00086E31" w:rsidRPr="0016674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 </w:t>
      </w:r>
      <w:r w:rsidRPr="0016674F">
        <w:rPr>
          <w:rFonts w:ascii="Times New Roman" w:hAnsi="Times New Roman" w:cs="Times New Roman"/>
          <w:sz w:val="24"/>
          <w:szCs w:val="24"/>
        </w:rPr>
        <w:t>сельских поселений, расположенных в границах муниципального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 образования муниципального</w:t>
      </w:r>
      <w:r w:rsidRPr="001667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 xml:space="preserve"> (далее соответственно - органы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 xml:space="preserve">, сельские поселения), сообщивших о коррупционных правонарушениях в деятельности органов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>, сельских поселений, от формальных и неформальных санкций (далее - Положение) устанавливаются меры, направленные</w:t>
      </w:r>
      <w:proofErr w:type="gramEnd"/>
      <w:r w:rsidRPr="0016674F">
        <w:rPr>
          <w:rFonts w:ascii="Times New Roman" w:hAnsi="Times New Roman" w:cs="Times New Roman"/>
          <w:sz w:val="24"/>
          <w:szCs w:val="24"/>
        </w:rPr>
        <w:t xml:space="preserve"> на обеспечение конфиденциальности полученных сведений и защиты муниципальных служащих органов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 xml:space="preserve">, сельских поселений и лиц, замещающих в органах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>, сельских поселений должности, не являющиеся должностями муниципаль</w:t>
      </w:r>
      <w:r w:rsidR="00AE75CA" w:rsidRPr="0016674F">
        <w:rPr>
          <w:rFonts w:ascii="Times New Roman" w:hAnsi="Times New Roman" w:cs="Times New Roman"/>
          <w:sz w:val="24"/>
          <w:szCs w:val="24"/>
        </w:rPr>
        <w:t>ной службы (далее - работники).</w:t>
      </w:r>
    </w:p>
    <w:p w:rsidR="00AE75CA" w:rsidRPr="0016674F" w:rsidRDefault="00AE75CA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>1.2. Термины и определения:</w:t>
      </w:r>
    </w:p>
    <w:p w:rsidR="00AE75CA" w:rsidRPr="0016674F" w:rsidRDefault="002F4DE9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 xml:space="preserve">1.2.1. Работники - физические лица, состоящие с органами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>, сельских поселений в трудовых отношениях на основании трудовых договоров.</w:t>
      </w:r>
    </w:p>
    <w:p w:rsidR="00AE75CA" w:rsidRPr="0016674F" w:rsidRDefault="002F4DE9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74F">
        <w:rPr>
          <w:rFonts w:ascii="Times New Roman" w:hAnsi="Times New Roman" w:cs="Times New Roman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6674F">
        <w:rPr>
          <w:rFonts w:ascii="Times New Roman" w:hAnsi="Times New Roman" w:cs="Times New Roman"/>
          <w:sz w:val="24"/>
          <w:szCs w:val="24"/>
        </w:rPr>
        <w:t>, деяние, совершенное от имени или в интересах юридического лица.</w:t>
      </w:r>
    </w:p>
    <w:p w:rsidR="00AE75CA" w:rsidRPr="0016674F" w:rsidRDefault="002F4DE9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>1.2.2. Коррупционное правонарушение - деяние, обладающее признаками коррупции, за которое нормативным правовым актом установлена гражданско-правовая, дисциплинарная, административная и уголовная ответственность.</w:t>
      </w:r>
    </w:p>
    <w:p w:rsidR="00B4393C" w:rsidRPr="0016674F" w:rsidRDefault="002F4DE9" w:rsidP="00B4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>1.2.3. Формальные санкции - меры дисциплинарного взыскания и административного воздействия, применяемые к работнику, в связи с сообщением им о коррупционных правонарушениях.</w:t>
      </w:r>
    </w:p>
    <w:p w:rsidR="002F4DE9" w:rsidRPr="0016674F" w:rsidRDefault="002F4DE9" w:rsidP="00B4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>1.2.4. Неформальные санкции - спонтанные, эмоционально окрашенные реакции (оскорбительный тон, сквернословие, демонстративное игнорирование работника и т.д.) непосредственного руководителя или коллег на поведение работника, сообщившего о коррупционных правонарушениях.</w:t>
      </w: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674F">
        <w:rPr>
          <w:rFonts w:ascii="Times New Roman" w:hAnsi="Times New Roman" w:cs="Times New Roman"/>
          <w:b/>
          <w:bCs/>
          <w:sz w:val="24"/>
          <w:szCs w:val="24"/>
        </w:rPr>
        <w:t>2. Меры, направленные на обеспечение конфиденциальности</w:t>
      </w: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74F">
        <w:rPr>
          <w:rFonts w:ascii="Times New Roman" w:hAnsi="Times New Roman" w:cs="Times New Roman"/>
          <w:b/>
          <w:bCs/>
          <w:sz w:val="24"/>
          <w:szCs w:val="24"/>
        </w:rPr>
        <w:t>полученных сведений и защиты работников, сообщивших</w:t>
      </w: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74F">
        <w:rPr>
          <w:rFonts w:ascii="Times New Roman" w:hAnsi="Times New Roman" w:cs="Times New Roman"/>
          <w:b/>
          <w:bCs/>
          <w:sz w:val="24"/>
          <w:szCs w:val="24"/>
        </w:rPr>
        <w:t>о коррупционных правонарушениях</w:t>
      </w: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CA" w:rsidRPr="0016674F" w:rsidRDefault="002F4DE9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6674F">
        <w:rPr>
          <w:rFonts w:ascii="Times New Roman" w:hAnsi="Times New Roman" w:cs="Times New Roman"/>
          <w:sz w:val="24"/>
          <w:szCs w:val="24"/>
        </w:rPr>
        <w:t xml:space="preserve">Защите подлежат работники, сообщившие руководителям органов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 xml:space="preserve">, сельских поселений, органам прокуратуры или другим государственным (муниципальным) органам о фактах коррупционных </w:t>
      </w:r>
      <w:r w:rsidRPr="0016674F">
        <w:rPr>
          <w:rFonts w:ascii="Times New Roman" w:hAnsi="Times New Roman" w:cs="Times New Roman"/>
          <w:sz w:val="24"/>
          <w:szCs w:val="24"/>
        </w:rPr>
        <w:lastRenderedPageBreak/>
        <w:t xml:space="preserve">правонарушений в деятельности органов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>, сельских поселений, в том числе о фактах обращения в целях склонения их к совершению коррупционного правонарушения (о фактах совершения коррупционных правонарушений другими работниками) в связи с исполнени</w:t>
      </w:r>
      <w:r w:rsidR="00AE75CA" w:rsidRPr="0016674F">
        <w:rPr>
          <w:rFonts w:ascii="Times New Roman" w:hAnsi="Times New Roman" w:cs="Times New Roman"/>
          <w:sz w:val="24"/>
          <w:szCs w:val="24"/>
        </w:rPr>
        <w:t>ем им</w:t>
      </w:r>
      <w:proofErr w:type="gramEnd"/>
      <w:r w:rsidR="00AE75CA" w:rsidRPr="0016674F">
        <w:rPr>
          <w:rFonts w:ascii="Times New Roman" w:hAnsi="Times New Roman" w:cs="Times New Roman"/>
          <w:sz w:val="24"/>
          <w:szCs w:val="24"/>
        </w:rPr>
        <w:t xml:space="preserve"> должностных обязанностей.</w:t>
      </w:r>
    </w:p>
    <w:p w:rsidR="00AE75CA" w:rsidRPr="0016674F" w:rsidRDefault="00E432B1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 xml:space="preserve">2.2. </w:t>
      </w:r>
      <w:r w:rsidR="002F4DE9" w:rsidRPr="0016674F">
        <w:rPr>
          <w:rFonts w:ascii="Times New Roman" w:hAnsi="Times New Roman" w:cs="Times New Roman"/>
          <w:sz w:val="24"/>
          <w:szCs w:val="24"/>
        </w:rPr>
        <w:t xml:space="preserve">Руководителями органов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="002F4DE9"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="002F4DE9" w:rsidRPr="0016674F">
        <w:rPr>
          <w:rFonts w:ascii="Times New Roman" w:hAnsi="Times New Roman" w:cs="Times New Roman"/>
          <w:sz w:val="24"/>
          <w:szCs w:val="24"/>
        </w:rPr>
        <w:t>, сельских поселений принимаются меры по защите работников.</w:t>
      </w:r>
    </w:p>
    <w:p w:rsidR="00AE75CA" w:rsidRPr="0016674F" w:rsidRDefault="002F4DE9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 xml:space="preserve">2.3. Защита работников, сообщивших о коррупционных правонарушениях в деятельности органов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>, сельских поселений, от формальных и неформальных санкций - это совокупность мер по обеспечению их защиты представителем нанимателя (работодателем) на время проведения процедур проверки сообщений о коррупционном правонарушении, а также после их окончания до минования надобности.</w:t>
      </w:r>
    </w:p>
    <w:p w:rsidR="00AE75CA" w:rsidRPr="0016674F" w:rsidRDefault="002F4DE9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>2.4. Для защиты работников, сообщивших о коррупционных правонарушениях, применяется комплекс мер, который включает в себя:</w:t>
      </w:r>
    </w:p>
    <w:p w:rsidR="00AE75CA" w:rsidRPr="0016674F" w:rsidRDefault="002F4DE9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 xml:space="preserve">2.4.1. Обеспечение конфиденциальности сведений о работнике, сообщившем о коррупционных правонарушениях в деятельности органов местного самоуправления </w:t>
      </w:r>
      <w:r w:rsidR="00AE75CA" w:rsidRPr="0016674F">
        <w:rPr>
          <w:rFonts w:ascii="Times New Roman" w:hAnsi="Times New Roman" w:cs="Times New Roman"/>
          <w:sz w:val="24"/>
          <w:szCs w:val="24"/>
        </w:rPr>
        <w:t xml:space="preserve">МО </w:t>
      </w:r>
      <w:r w:rsidRPr="0016674F">
        <w:rPr>
          <w:rFonts w:ascii="Times New Roman" w:hAnsi="Times New Roman" w:cs="Times New Roman"/>
          <w:sz w:val="24"/>
          <w:szCs w:val="24"/>
        </w:rPr>
        <w:t xml:space="preserve">МР </w:t>
      </w:r>
      <w:r w:rsidR="00AE75CA" w:rsidRPr="0016674F">
        <w:rPr>
          <w:rFonts w:ascii="Times New Roman" w:hAnsi="Times New Roman" w:cs="Times New Roman"/>
          <w:sz w:val="24"/>
          <w:szCs w:val="24"/>
        </w:rPr>
        <w:t>«Койгородский»</w:t>
      </w:r>
      <w:r w:rsidRPr="0016674F">
        <w:rPr>
          <w:rFonts w:ascii="Times New Roman" w:hAnsi="Times New Roman" w:cs="Times New Roman"/>
          <w:sz w:val="24"/>
          <w:szCs w:val="24"/>
        </w:rPr>
        <w:t>, сельских поселений.</w:t>
      </w:r>
    </w:p>
    <w:p w:rsidR="002F4DE9" w:rsidRPr="0016674F" w:rsidRDefault="002F4DE9" w:rsidP="00AE7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>2.4.2. Защиту от неправомерного увольнения, перевода на нижестоящую должность, лишения или снижения размера премии, переноса времени ежегодного оплачиваемого отпуска,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674F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>3.1. 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привлечен к ответственности, установленной действующим законодательством.</w:t>
      </w:r>
    </w:p>
    <w:p w:rsidR="002F4DE9" w:rsidRPr="0016674F" w:rsidRDefault="002F4DE9" w:rsidP="002F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B83" w:rsidRPr="0016674F" w:rsidRDefault="001C2B83" w:rsidP="00237C63">
      <w:pPr>
        <w:pStyle w:val="a3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1C2B83" w:rsidRPr="0016674F" w:rsidSect="00B439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5E"/>
    <w:rsid w:val="00004F5E"/>
    <w:rsid w:val="00086E31"/>
    <w:rsid w:val="0016674F"/>
    <w:rsid w:val="001C2B83"/>
    <w:rsid w:val="00237C63"/>
    <w:rsid w:val="002F4DE9"/>
    <w:rsid w:val="00333984"/>
    <w:rsid w:val="003818DD"/>
    <w:rsid w:val="003D1C32"/>
    <w:rsid w:val="00727C89"/>
    <w:rsid w:val="007E45D6"/>
    <w:rsid w:val="00843C82"/>
    <w:rsid w:val="008B3C1C"/>
    <w:rsid w:val="00AE75CA"/>
    <w:rsid w:val="00B4393C"/>
    <w:rsid w:val="00C4571E"/>
    <w:rsid w:val="00D048FC"/>
    <w:rsid w:val="00E432B1"/>
    <w:rsid w:val="00E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5E"/>
    <w:pPr>
      <w:spacing w:after="0" w:line="240" w:lineRule="auto"/>
    </w:pPr>
  </w:style>
  <w:style w:type="table" w:styleId="a4">
    <w:name w:val="Table Grid"/>
    <w:basedOn w:val="a1"/>
    <w:uiPriority w:val="39"/>
    <w:rsid w:val="0038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5E"/>
    <w:pPr>
      <w:spacing w:after="0" w:line="240" w:lineRule="auto"/>
    </w:pPr>
  </w:style>
  <w:style w:type="table" w:styleId="a4">
    <w:name w:val="Table Grid"/>
    <w:basedOn w:val="a1"/>
    <w:uiPriority w:val="39"/>
    <w:rsid w:val="0038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</dc:creator>
  <cp:lastModifiedBy>Машбюро</cp:lastModifiedBy>
  <cp:revision>11</cp:revision>
  <cp:lastPrinted>2023-12-26T07:18:00Z</cp:lastPrinted>
  <dcterms:created xsi:type="dcterms:W3CDTF">2023-12-20T07:39:00Z</dcterms:created>
  <dcterms:modified xsi:type="dcterms:W3CDTF">2023-12-26T07:19:00Z</dcterms:modified>
</cp:coreProperties>
</file>