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100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762"/>
        <w:gridCol w:w="291"/>
        <w:gridCol w:w="2762"/>
        <w:gridCol w:w="2192"/>
        <w:gridCol w:w="1287"/>
      </w:tblGrid>
      <w:tr w:rsidR="009919A0" w:rsidRPr="00B3545C" w:rsidTr="009919A0">
        <w:tc>
          <w:tcPr>
            <w:tcW w:w="3763" w:type="dxa"/>
            <w:gridSpan w:val="3"/>
          </w:tcPr>
          <w:p w:rsidR="009919A0" w:rsidRPr="00B3545C" w:rsidRDefault="009919A0" w:rsidP="009919A0">
            <w:pPr>
              <w:jc w:val="center"/>
            </w:pPr>
          </w:p>
          <w:p w:rsidR="001F2977" w:rsidRDefault="001F2977" w:rsidP="002564B2"/>
          <w:p w:rsidR="009919A0" w:rsidRPr="00B3545C" w:rsidRDefault="009919A0" w:rsidP="009919A0">
            <w:pPr>
              <w:jc w:val="center"/>
            </w:pPr>
            <w:r>
              <w:t xml:space="preserve">Администрация </w:t>
            </w:r>
          </w:p>
          <w:p w:rsidR="009919A0" w:rsidRPr="00B3545C" w:rsidRDefault="009919A0" w:rsidP="009919A0">
            <w:pPr>
              <w:jc w:val="center"/>
            </w:pPr>
            <w:r w:rsidRPr="00B3545C">
              <w:t>муниципального района</w:t>
            </w:r>
          </w:p>
          <w:p w:rsidR="009919A0" w:rsidRPr="00B3545C" w:rsidRDefault="009919A0" w:rsidP="009919A0">
            <w:pPr>
              <w:jc w:val="center"/>
            </w:pPr>
            <w:r w:rsidRPr="00B3545C">
              <w:t xml:space="preserve"> “Койгородский”</w:t>
            </w:r>
          </w:p>
        </w:tc>
        <w:tc>
          <w:tcPr>
            <w:tcW w:w="2762" w:type="dxa"/>
          </w:tcPr>
          <w:p w:rsidR="009919A0" w:rsidRPr="00B3545C" w:rsidRDefault="009919A0" w:rsidP="009919A0">
            <w:pPr>
              <w:jc w:val="center"/>
            </w:pPr>
          </w:p>
          <w:p w:rsidR="001F2977" w:rsidRDefault="001F2977" w:rsidP="009919A0">
            <w:pPr>
              <w:jc w:val="center"/>
            </w:pPr>
          </w:p>
          <w:p w:rsidR="009919A0" w:rsidRPr="00B3545C" w:rsidRDefault="009919A0" w:rsidP="009919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975" cy="896620"/>
                  <wp:effectExtent l="0" t="0" r="3175" b="0"/>
                  <wp:docPr id="3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gridSpan w:val="2"/>
          </w:tcPr>
          <w:p w:rsidR="009919A0" w:rsidRPr="001F2977" w:rsidRDefault="009919A0" w:rsidP="002564B2">
            <w:pPr>
              <w:rPr>
                <w:b/>
              </w:rPr>
            </w:pPr>
          </w:p>
          <w:p w:rsidR="009919A0" w:rsidRPr="00B3545C" w:rsidRDefault="009919A0" w:rsidP="009919A0">
            <w:pPr>
              <w:jc w:val="center"/>
            </w:pPr>
          </w:p>
          <w:p w:rsidR="009919A0" w:rsidRPr="00B3545C" w:rsidRDefault="009919A0" w:rsidP="009919A0">
            <w:pPr>
              <w:jc w:val="center"/>
            </w:pPr>
            <w:r w:rsidRPr="00B3545C">
              <w:t>”Койгорт ”</w:t>
            </w:r>
          </w:p>
          <w:p w:rsidR="009919A0" w:rsidRPr="00B3545C" w:rsidRDefault="009919A0" w:rsidP="009919A0">
            <w:pPr>
              <w:jc w:val="center"/>
            </w:pPr>
            <w:r w:rsidRPr="00B3545C">
              <w:t>муниципальн</w:t>
            </w:r>
            <w:r w:rsidRPr="00B3545C">
              <w:sym w:font="Times New Roman" w:char="00F6"/>
            </w:r>
            <w:r w:rsidRPr="00B3545C">
              <w:t>й районса</w:t>
            </w:r>
          </w:p>
          <w:p w:rsidR="009919A0" w:rsidRPr="00B3545C" w:rsidRDefault="009919A0" w:rsidP="009919A0">
            <w:pPr>
              <w:jc w:val="center"/>
            </w:pPr>
            <w:r>
              <w:t>администрация</w:t>
            </w:r>
          </w:p>
        </w:tc>
      </w:tr>
      <w:tr w:rsidR="009919A0" w:rsidRPr="00B3545C" w:rsidTr="009919A0">
        <w:trPr>
          <w:trHeight w:val="469"/>
        </w:trPr>
        <w:tc>
          <w:tcPr>
            <w:tcW w:w="3763" w:type="dxa"/>
            <w:gridSpan w:val="3"/>
          </w:tcPr>
          <w:p w:rsidR="009919A0" w:rsidRPr="00B3545C" w:rsidRDefault="009919A0" w:rsidP="009919A0">
            <w:pPr>
              <w:jc w:val="center"/>
            </w:pPr>
          </w:p>
        </w:tc>
        <w:tc>
          <w:tcPr>
            <w:tcW w:w="2762" w:type="dxa"/>
          </w:tcPr>
          <w:p w:rsidR="009919A0" w:rsidRPr="003701B8" w:rsidRDefault="009919A0" w:rsidP="009919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</w:p>
          <w:p w:rsidR="009919A0" w:rsidRPr="00B3545C" w:rsidRDefault="009919A0" w:rsidP="009919A0">
            <w:pPr>
              <w:jc w:val="center"/>
              <w:rPr>
                <w:b/>
              </w:rPr>
            </w:pPr>
            <w:proofErr w:type="gramStart"/>
            <w:r w:rsidRPr="00324745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479" w:type="dxa"/>
            <w:gridSpan w:val="2"/>
          </w:tcPr>
          <w:p w:rsidR="009919A0" w:rsidRPr="00B3545C" w:rsidRDefault="009919A0" w:rsidP="009919A0">
            <w:pPr>
              <w:jc w:val="center"/>
            </w:pPr>
          </w:p>
        </w:tc>
      </w:tr>
      <w:tr w:rsidR="009919A0" w:rsidRPr="00B3545C" w:rsidTr="009919A0">
        <w:tc>
          <w:tcPr>
            <w:tcW w:w="710" w:type="dxa"/>
          </w:tcPr>
          <w:p w:rsidR="009919A0" w:rsidRPr="003701B8" w:rsidRDefault="009919A0" w:rsidP="009919A0">
            <w:pPr>
              <w:jc w:val="center"/>
              <w:rPr>
                <w:sz w:val="28"/>
                <w:szCs w:val="28"/>
              </w:rPr>
            </w:pPr>
            <w:r w:rsidRPr="003701B8">
              <w:rPr>
                <w:sz w:val="28"/>
                <w:szCs w:val="28"/>
              </w:rPr>
              <w:t>от</w:t>
            </w:r>
          </w:p>
        </w:tc>
        <w:tc>
          <w:tcPr>
            <w:tcW w:w="2762" w:type="dxa"/>
            <w:tcBorders>
              <w:bottom w:val="single" w:sz="6" w:space="0" w:color="auto"/>
            </w:tcBorders>
          </w:tcPr>
          <w:p w:rsidR="009919A0" w:rsidRPr="003701B8" w:rsidRDefault="009919A0" w:rsidP="0025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64B2">
              <w:rPr>
                <w:sz w:val="28"/>
                <w:szCs w:val="28"/>
              </w:rPr>
              <w:t>18 февраля 2022 г.</w:t>
            </w:r>
          </w:p>
        </w:tc>
        <w:tc>
          <w:tcPr>
            <w:tcW w:w="291" w:type="dxa"/>
          </w:tcPr>
          <w:p w:rsidR="009919A0" w:rsidRPr="003701B8" w:rsidRDefault="009919A0" w:rsidP="00991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gridSpan w:val="2"/>
          </w:tcPr>
          <w:p w:rsidR="009919A0" w:rsidRPr="003701B8" w:rsidRDefault="009919A0" w:rsidP="009919A0">
            <w:pPr>
              <w:rPr>
                <w:sz w:val="28"/>
                <w:szCs w:val="28"/>
              </w:rPr>
            </w:pPr>
            <w:r w:rsidRPr="003701B8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3701B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87" w:type="dxa"/>
            <w:tcBorders>
              <w:bottom w:val="single" w:sz="6" w:space="0" w:color="auto"/>
            </w:tcBorders>
          </w:tcPr>
          <w:p w:rsidR="009919A0" w:rsidRPr="003701B8" w:rsidRDefault="002564B2" w:rsidP="0099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929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02</w:t>
            </w:r>
          </w:p>
        </w:tc>
      </w:tr>
      <w:tr w:rsidR="009919A0" w:rsidRPr="00B3545C" w:rsidTr="009919A0">
        <w:tc>
          <w:tcPr>
            <w:tcW w:w="3763" w:type="dxa"/>
            <w:gridSpan w:val="3"/>
          </w:tcPr>
          <w:p w:rsidR="009919A0" w:rsidRPr="003701B8" w:rsidRDefault="009919A0" w:rsidP="009919A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701B8">
              <w:rPr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241" w:type="dxa"/>
            <w:gridSpan w:val="3"/>
          </w:tcPr>
          <w:p w:rsidR="009919A0" w:rsidRPr="00B3545C" w:rsidRDefault="009919A0" w:rsidP="009919A0">
            <w:pPr>
              <w:jc w:val="right"/>
            </w:pPr>
          </w:p>
        </w:tc>
      </w:tr>
    </w:tbl>
    <w:p w:rsidR="006A0E7D" w:rsidRDefault="006A0E7D" w:rsidP="006A0E7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6"/>
      </w:tblGrid>
      <w:tr w:rsidR="009919A0" w:rsidTr="002564B2">
        <w:trPr>
          <w:trHeight w:val="1343"/>
        </w:trPr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:rsidR="009919A0" w:rsidRPr="009919A0" w:rsidRDefault="005040F7" w:rsidP="002564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734746">
              <w:rPr>
                <w:color w:val="000000"/>
                <w:sz w:val="28"/>
                <w:szCs w:val="28"/>
              </w:rPr>
              <w:t xml:space="preserve">Положения о порядке присвоения имен муниципальным предприятиям, учреждениям (организациям), их переименования </w:t>
            </w:r>
          </w:p>
        </w:tc>
      </w:tr>
    </w:tbl>
    <w:p w:rsidR="009919A0" w:rsidRDefault="009919A0" w:rsidP="006A0E7D"/>
    <w:p w:rsidR="008A2C88" w:rsidRDefault="009919A0" w:rsidP="008A2C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040F7">
        <w:rPr>
          <w:color w:val="000000"/>
          <w:sz w:val="28"/>
          <w:szCs w:val="28"/>
        </w:rPr>
        <w:t xml:space="preserve">В </w:t>
      </w:r>
      <w:r w:rsidR="00734746">
        <w:rPr>
          <w:color w:val="000000"/>
          <w:sz w:val="28"/>
          <w:szCs w:val="28"/>
        </w:rPr>
        <w:t>соответствии  Законом Российской Федерации от 14.01.</w:t>
      </w:r>
      <w:r w:rsidR="00F10F7F">
        <w:rPr>
          <w:color w:val="000000"/>
          <w:sz w:val="28"/>
          <w:szCs w:val="28"/>
        </w:rPr>
        <w:t>1993</w:t>
      </w:r>
      <w:r w:rsidR="00734746">
        <w:rPr>
          <w:color w:val="000000"/>
          <w:sz w:val="28"/>
          <w:szCs w:val="28"/>
        </w:rPr>
        <w:t xml:space="preserve"> №4292-1 «Об увековечении памяти погибших при защите Отечества», </w:t>
      </w:r>
      <w:r w:rsidR="002567F0">
        <w:rPr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10F7F">
        <w:rPr>
          <w:color w:val="000000"/>
          <w:sz w:val="28"/>
          <w:szCs w:val="28"/>
        </w:rPr>
        <w:t>в целях увековечения памяти граждан, организаций и исторических событий</w:t>
      </w:r>
      <w:r w:rsidR="002564B2">
        <w:rPr>
          <w:color w:val="000000"/>
          <w:sz w:val="28"/>
          <w:szCs w:val="28"/>
        </w:rPr>
        <w:t>,</w:t>
      </w:r>
    </w:p>
    <w:p w:rsidR="008A2C88" w:rsidRDefault="008A2C88" w:rsidP="008A2C88">
      <w:pPr>
        <w:jc w:val="both"/>
        <w:rPr>
          <w:color w:val="000000"/>
          <w:sz w:val="28"/>
          <w:szCs w:val="28"/>
        </w:rPr>
      </w:pPr>
    </w:p>
    <w:p w:rsidR="008A2C88" w:rsidRDefault="008A2C88" w:rsidP="008A2C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МР «Койгородский» постановляет:</w:t>
      </w:r>
    </w:p>
    <w:p w:rsidR="008A2C88" w:rsidRDefault="008A2C88" w:rsidP="008A2C88">
      <w:pPr>
        <w:jc w:val="center"/>
        <w:rPr>
          <w:color w:val="000000"/>
          <w:sz w:val="28"/>
          <w:szCs w:val="28"/>
        </w:rPr>
      </w:pPr>
    </w:p>
    <w:p w:rsidR="009919A0" w:rsidRDefault="009919A0" w:rsidP="008A2C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D38D4" w:rsidRDefault="00EA7E82" w:rsidP="002564B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A7E82">
        <w:rPr>
          <w:color w:val="000000"/>
          <w:sz w:val="28"/>
          <w:szCs w:val="28"/>
        </w:rPr>
        <w:t xml:space="preserve">Утвердить </w:t>
      </w:r>
      <w:r w:rsidR="00F10F7F">
        <w:rPr>
          <w:color w:val="000000"/>
          <w:sz w:val="28"/>
          <w:szCs w:val="28"/>
        </w:rPr>
        <w:t>Положение о порядке присвоения имен муниципальным предприятиям, учреждениям (организациям), их переименования (приложение).</w:t>
      </w:r>
    </w:p>
    <w:p w:rsidR="00F10F7F" w:rsidRDefault="002564B2" w:rsidP="002564B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принятия и подлежит официальному опубликованию </w:t>
      </w:r>
      <w:r w:rsidR="00F10F7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Информационном в</w:t>
      </w:r>
      <w:r w:rsidR="006D1574">
        <w:rPr>
          <w:color w:val="000000"/>
          <w:sz w:val="28"/>
          <w:szCs w:val="28"/>
        </w:rPr>
        <w:t xml:space="preserve">естнике Совета и администрации </w:t>
      </w:r>
      <w:r>
        <w:rPr>
          <w:color w:val="000000"/>
          <w:sz w:val="28"/>
          <w:szCs w:val="28"/>
        </w:rPr>
        <w:t xml:space="preserve"> муниципального района «Койгородский» и размещению</w:t>
      </w:r>
      <w:r w:rsidR="002567F0">
        <w:rPr>
          <w:color w:val="000000"/>
          <w:sz w:val="28"/>
          <w:szCs w:val="28"/>
        </w:rPr>
        <w:t xml:space="preserve"> на официальном сайте администрации.</w:t>
      </w:r>
    </w:p>
    <w:p w:rsidR="00E41995" w:rsidRPr="00EA7E82" w:rsidRDefault="00E41995" w:rsidP="002564B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EA7E82">
        <w:rPr>
          <w:color w:val="000000"/>
          <w:sz w:val="28"/>
          <w:szCs w:val="28"/>
        </w:rPr>
        <w:t xml:space="preserve">Контроль </w:t>
      </w:r>
      <w:r w:rsidR="009919A0" w:rsidRPr="00EA7E82">
        <w:rPr>
          <w:color w:val="000000"/>
          <w:sz w:val="28"/>
          <w:szCs w:val="28"/>
        </w:rPr>
        <w:t>за</w:t>
      </w:r>
      <w:proofErr w:type="gramEnd"/>
      <w:r w:rsidR="009919A0" w:rsidRPr="00EA7E82">
        <w:rPr>
          <w:color w:val="000000"/>
          <w:sz w:val="28"/>
          <w:szCs w:val="28"/>
        </w:rPr>
        <w:t xml:space="preserve"> исполнением</w:t>
      </w:r>
      <w:r w:rsidRPr="00EA7E82">
        <w:rPr>
          <w:color w:val="000000"/>
          <w:sz w:val="28"/>
          <w:szCs w:val="28"/>
        </w:rPr>
        <w:t xml:space="preserve"> </w:t>
      </w:r>
      <w:r w:rsidR="00891625" w:rsidRPr="00EA7E82">
        <w:rPr>
          <w:color w:val="000000"/>
          <w:sz w:val="28"/>
          <w:szCs w:val="28"/>
        </w:rPr>
        <w:t xml:space="preserve">настоящего </w:t>
      </w:r>
      <w:r w:rsidRPr="00EA7E82">
        <w:rPr>
          <w:color w:val="000000"/>
          <w:sz w:val="28"/>
          <w:szCs w:val="28"/>
        </w:rPr>
        <w:t>постановления возложить на заместителя руководителя администрации</w:t>
      </w:r>
      <w:r w:rsidR="00891625" w:rsidRPr="00EA7E82">
        <w:rPr>
          <w:color w:val="000000"/>
          <w:sz w:val="28"/>
          <w:szCs w:val="28"/>
        </w:rPr>
        <w:t xml:space="preserve"> </w:t>
      </w:r>
      <w:r w:rsidR="00E463F6" w:rsidRPr="00EA7E82">
        <w:rPr>
          <w:color w:val="000000"/>
          <w:sz w:val="28"/>
          <w:szCs w:val="28"/>
        </w:rPr>
        <w:t>МР «Койгородский».</w:t>
      </w:r>
    </w:p>
    <w:p w:rsidR="008A2C88" w:rsidRDefault="008A2C88" w:rsidP="008A2C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F2977" w:rsidRDefault="001F2977" w:rsidP="008A2C88">
      <w:pPr>
        <w:jc w:val="both"/>
        <w:rPr>
          <w:color w:val="000000"/>
          <w:sz w:val="28"/>
          <w:szCs w:val="28"/>
        </w:rPr>
      </w:pPr>
    </w:p>
    <w:p w:rsidR="002564B2" w:rsidRDefault="00AF406E" w:rsidP="00E463F6">
      <w:pPr>
        <w:ind w:right="-440"/>
        <w:rPr>
          <w:sz w:val="28"/>
          <w:szCs w:val="28"/>
        </w:rPr>
      </w:pPr>
      <w:r>
        <w:rPr>
          <w:sz w:val="28"/>
          <w:szCs w:val="28"/>
        </w:rPr>
        <w:t>Глава МР «Койгородский» - р</w:t>
      </w:r>
      <w:r w:rsidR="00E463F6">
        <w:rPr>
          <w:sz w:val="28"/>
          <w:szCs w:val="28"/>
        </w:rPr>
        <w:t>уководитель</w:t>
      </w:r>
      <w:r w:rsidR="00E463F6" w:rsidRPr="008B72D7">
        <w:rPr>
          <w:sz w:val="28"/>
          <w:szCs w:val="28"/>
        </w:rPr>
        <w:t xml:space="preserve">  </w:t>
      </w:r>
    </w:p>
    <w:p w:rsidR="00E463F6" w:rsidRDefault="00E463F6" w:rsidP="00E463F6">
      <w:pPr>
        <w:ind w:right="-440"/>
        <w:rPr>
          <w:sz w:val="28"/>
          <w:szCs w:val="28"/>
        </w:rPr>
      </w:pPr>
      <w:r w:rsidRPr="008B72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МР «Койгородский»    </w:t>
      </w:r>
      <w:r w:rsidRPr="008B72D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8B7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Л.Ю. Ушакова</w:t>
      </w:r>
    </w:p>
    <w:p w:rsidR="00C37F7E" w:rsidRDefault="00C37F7E" w:rsidP="00E463F6">
      <w:pPr>
        <w:ind w:right="-440"/>
        <w:rPr>
          <w:sz w:val="28"/>
          <w:szCs w:val="28"/>
        </w:rPr>
      </w:pPr>
    </w:p>
    <w:p w:rsidR="00C37F7E" w:rsidRDefault="00C37F7E" w:rsidP="00E463F6">
      <w:pPr>
        <w:ind w:right="-440"/>
        <w:rPr>
          <w:sz w:val="28"/>
          <w:szCs w:val="28"/>
        </w:rPr>
      </w:pPr>
    </w:p>
    <w:p w:rsidR="003D38D4" w:rsidRDefault="003D38D4" w:rsidP="00E463F6">
      <w:pPr>
        <w:ind w:right="-440"/>
        <w:rPr>
          <w:sz w:val="28"/>
          <w:szCs w:val="28"/>
        </w:rPr>
      </w:pPr>
    </w:p>
    <w:p w:rsidR="003D38D4" w:rsidRDefault="003D38D4" w:rsidP="00E463F6">
      <w:pPr>
        <w:ind w:right="-440"/>
        <w:rPr>
          <w:sz w:val="28"/>
          <w:szCs w:val="28"/>
        </w:rPr>
      </w:pPr>
    </w:p>
    <w:p w:rsidR="003D38D4" w:rsidRDefault="003D38D4" w:rsidP="00E463F6">
      <w:pPr>
        <w:ind w:right="-440"/>
        <w:rPr>
          <w:sz w:val="28"/>
          <w:szCs w:val="28"/>
        </w:rPr>
      </w:pPr>
    </w:p>
    <w:p w:rsidR="008A2C88" w:rsidRDefault="008A2C88" w:rsidP="00E463F6">
      <w:pPr>
        <w:rPr>
          <w:color w:val="000000"/>
          <w:sz w:val="28"/>
          <w:szCs w:val="28"/>
        </w:rPr>
      </w:pPr>
    </w:p>
    <w:p w:rsidR="002564B2" w:rsidRDefault="002564B2" w:rsidP="00E463F6">
      <w:pPr>
        <w:rPr>
          <w:color w:val="000000"/>
          <w:sz w:val="28"/>
          <w:szCs w:val="28"/>
        </w:rPr>
      </w:pPr>
    </w:p>
    <w:p w:rsidR="00EA7E82" w:rsidRDefault="00EA7E82" w:rsidP="00E463F6">
      <w:pPr>
        <w:rPr>
          <w:color w:val="000000"/>
          <w:sz w:val="28"/>
          <w:szCs w:val="28"/>
        </w:rPr>
      </w:pPr>
    </w:p>
    <w:p w:rsidR="00EA7E82" w:rsidRDefault="00EA7E82" w:rsidP="00E463F6">
      <w:pPr>
        <w:rPr>
          <w:color w:val="000000"/>
          <w:sz w:val="28"/>
          <w:szCs w:val="28"/>
        </w:rPr>
      </w:pPr>
    </w:p>
    <w:p w:rsidR="00F10F7F" w:rsidRDefault="00F10F7F" w:rsidP="00F10F7F">
      <w:pPr>
        <w:rPr>
          <w:color w:val="000000"/>
          <w:sz w:val="28"/>
          <w:szCs w:val="28"/>
        </w:rPr>
      </w:pPr>
      <w:bookmarkStart w:id="0" w:name="_GoBack"/>
      <w:bookmarkEnd w:id="0"/>
    </w:p>
    <w:p w:rsidR="00EA7E82" w:rsidRDefault="002564B2" w:rsidP="00F10F7F">
      <w:pPr>
        <w:jc w:val="right"/>
        <w:rPr>
          <w:color w:val="000000"/>
        </w:rPr>
      </w:pPr>
      <w:r w:rsidRPr="00EA7E82">
        <w:rPr>
          <w:color w:val="000000"/>
        </w:rPr>
        <w:t>УТВЕРЖДЕНО</w:t>
      </w:r>
    </w:p>
    <w:p w:rsidR="00F10F7F" w:rsidRDefault="00F10F7F" w:rsidP="00F10F7F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10F7F" w:rsidRDefault="00F10F7F" w:rsidP="00F10F7F">
      <w:pPr>
        <w:jc w:val="right"/>
        <w:rPr>
          <w:color w:val="000000"/>
        </w:rPr>
      </w:pPr>
      <w:r>
        <w:rPr>
          <w:color w:val="000000"/>
        </w:rPr>
        <w:t>МР «Койгородский»</w:t>
      </w:r>
    </w:p>
    <w:p w:rsidR="002564B2" w:rsidRDefault="00F10F7F" w:rsidP="00F10F7F">
      <w:pPr>
        <w:jc w:val="right"/>
        <w:rPr>
          <w:color w:val="000000"/>
        </w:rPr>
      </w:pPr>
      <w:r>
        <w:rPr>
          <w:color w:val="000000"/>
        </w:rPr>
        <w:t xml:space="preserve"> от</w:t>
      </w:r>
      <w:r w:rsidR="002564B2">
        <w:rPr>
          <w:color w:val="000000"/>
        </w:rPr>
        <w:t>18 февраля 2022г.№ 32/02</w:t>
      </w:r>
    </w:p>
    <w:p w:rsidR="00F10F7F" w:rsidRDefault="00F10F7F" w:rsidP="00F10F7F">
      <w:pPr>
        <w:jc w:val="right"/>
        <w:rPr>
          <w:color w:val="000000"/>
        </w:rPr>
      </w:pPr>
      <w:r>
        <w:rPr>
          <w:color w:val="000000"/>
        </w:rPr>
        <w:t>(приложение)</w:t>
      </w:r>
    </w:p>
    <w:p w:rsidR="00F10F7F" w:rsidRDefault="00F10F7F" w:rsidP="00F10F7F">
      <w:pPr>
        <w:jc w:val="right"/>
        <w:rPr>
          <w:color w:val="000000"/>
        </w:rPr>
      </w:pPr>
    </w:p>
    <w:p w:rsidR="00F10F7F" w:rsidRDefault="00F10F7F" w:rsidP="00F10F7F">
      <w:pPr>
        <w:jc w:val="center"/>
        <w:rPr>
          <w:color w:val="000000"/>
          <w:sz w:val="28"/>
          <w:szCs w:val="28"/>
        </w:rPr>
      </w:pPr>
    </w:p>
    <w:p w:rsidR="00F10F7F" w:rsidRPr="002564B2" w:rsidRDefault="00F10F7F" w:rsidP="002564B2">
      <w:pPr>
        <w:jc w:val="center"/>
        <w:rPr>
          <w:b/>
          <w:color w:val="000000"/>
        </w:rPr>
      </w:pPr>
      <w:r w:rsidRPr="002564B2">
        <w:rPr>
          <w:b/>
          <w:color w:val="000000"/>
        </w:rPr>
        <w:t>Положение о порядке присвоения имен муниципальным предприятиям, учреждениям (организациям), их переименования</w:t>
      </w:r>
    </w:p>
    <w:p w:rsidR="00F10F7F" w:rsidRPr="002564B2" w:rsidRDefault="00F10F7F" w:rsidP="002564B2">
      <w:pPr>
        <w:jc w:val="center"/>
        <w:rPr>
          <w:b/>
          <w:color w:val="000000"/>
        </w:rPr>
      </w:pPr>
    </w:p>
    <w:p w:rsidR="00F10F7F" w:rsidRPr="002564B2" w:rsidRDefault="00F10F7F" w:rsidP="002564B2">
      <w:pPr>
        <w:pStyle w:val="a6"/>
        <w:numPr>
          <w:ilvl w:val="0"/>
          <w:numId w:val="2"/>
        </w:numPr>
        <w:ind w:left="0"/>
        <w:jc w:val="center"/>
        <w:rPr>
          <w:b/>
          <w:color w:val="000000"/>
        </w:rPr>
      </w:pPr>
      <w:r w:rsidRPr="002564B2">
        <w:rPr>
          <w:b/>
          <w:color w:val="000000"/>
        </w:rPr>
        <w:t>Общие положения</w:t>
      </w:r>
    </w:p>
    <w:p w:rsidR="006D1574" w:rsidRPr="002564B2" w:rsidRDefault="006D1574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Настоящее Положение о порядке присвоения имен муниципальным предприятиям, учреждениям (организациям), их переименования  (далее – Положение) определяет правила и порядок увековечения памяти граждан, организаций и исторических событий путем присвоения имен указанных лиц, событий муниципальным предприятиям, учреждениям</w:t>
      </w:r>
      <w:r w:rsidR="007B72A7" w:rsidRPr="002564B2">
        <w:rPr>
          <w:color w:val="000000"/>
        </w:rPr>
        <w:t xml:space="preserve"> (организациям), созданным органами местного самоуправления муниципального района «Койгородский»</w:t>
      </w:r>
      <w:r w:rsidR="0090458A" w:rsidRPr="002564B2">
        <w:rPr>
          <w:color w:val="000000"/>
        </w:rPr>
        <w:t>.</w:t>
      </w:r>
    </w:p>
    <w:p w:rsidR="0090458A" w:rsidRPr="002564B2" w:rsidRDefault="0090458A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Положение не регулирует вопросы:</w:t>
      </w:r>
    </w:p>
    <w:p w:rsidR="0090458A" w:rsidRPr="002564B2" w:rsidRDefault="0090458A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>присвоения наименований муниципальным предприятиям при их создании в соответствии с требованиями гражданского законодательства;</w:t>
      </w:r>
    </w:p>
    <w:p w:rsidR="0090458A" w:rsidRPr="002564B2" w:rsidRDefault="0090458A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ab/>
        <w:t>присвоения имен муниципальным предприятиям и учреждениям в целях увековечения памяти погибших при защите Отечества;</w:t>
      </w:r>
    </w:p>
    <w:p w:rsidR="0090458A" w:rsidRPr="002564B2" w:rsidRDefault="0090458A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ab/>
        <w:t>присвоения имен муниципальным предприятиям и учреждениям в целях увековечения памяти выдающихся ученых;</w:t>
      </w:r>
    </w:p>
    <w:p w:rsidR="0090458A" w:rsidRPr="002564B2" w:rsidRDefault="0090458A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ab/>
        <w:t xml:space="preserve"> установки мемориальных (памятных) досок на зданиях муниципальных предприятий и учреждений (организаций) в связи с присвоением им имен выдающихся граждан, организаций, исторических событий.</w:t>
      </w:r>
    </w:p>
    <w:p w:rsidR="0064482A" w:rsidRPr="002564B2" w:rsidRDefault="0090458A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При регулировании Положением вопросов присвоения имен </w:t>
      </w:r>
      <w:r w:rsidR="00E61410" w:rsidRPr="002564B2">
        <w:rPr>
          <w:color w:val="000000"/>
        </w:rPr>
        <w:t>муниципальным предприятиям и учреждениям (организациям) в целях увековечения памяти лиц, признанных жертвами политических репрессий, учитываются положения, определенные Законом Российской Федерации от 18 октября 1991 года №1761-1 «О реабилитации жертв политических репрессий».</w:t>
      </w:r>
    </w:p>
    <w:p w:rsidR="00E61410" w:rsidRPr="002564B2" w:rsidRDefault="00E61410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Присвоение имен муниципальным предприятиям и учреждениям (организациям) осуществляется в целях сохранения памяти о выдающихся гражданах, организациях и исторических событиях, внесших существенный вклад и оказавших положительное влияние на развитие государства, республики, муниципального образования и (или) общественных отношений.</w:t>
      </w:r>
    </w:p>
    <w:p w:rsidR="0064482A" w:rsidRPr="002564B2" w:rsidRDefault="0064482A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Присвоение имен государственных и общественных деятелей муниципальным предприятиям и учреждениям (организациям) производится только посмертно в целях увековечения их памяти.</w:t>
      </w:r>
    </w:p>
    <w:p w:rsidR="00E61410" w:rsidRPr="002564B2" w:rsidRDefault="00E61410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Муниципальным предприятиям и учреждениям (организациям) присваиваются имена:</w:t>
      </w:r>
    </w:p>
    <w:p w:rsidR="00E61410" w:rsidRPr="002564B2" w:rsidRDefault="00E61410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выдающихся государственных, политических и общественных деятелей, </w:t>
      </w:r>
    </w:p>
    <w:p w:rsidR="00E61410" w:rsidRPr="002564B2" w:rsidRDefault="00E61410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граждан, организаций (исторических событий), существенный вклад которых в развитие государства и (или) общества, Российской Федерации и (или) </w:t>
      </w:r>
      <w:r w:rsidR="00EE6993" w:rsidRPr="002564B2">
        <w:rPr>
          <w:color w:val="000000"/>
        </w:rPr>
        <w:t>Республики Коми является официально признанным или общепризнанным;</w:t>
      </w:r>
    </w:p>
    <w:p w:rsidR="00EE6993" w:rsidRPr="002564B2" w:rsidRDefault="00EE6993" w:rsidP="002564B2">
      <w:pPr>
        <w:pStyle w:val="a6"/>
        <w:ind w:left="0" w:firstLine="567"/>
        <w:jc w:val="both"/>
        <w:rPr>
          <w:color w:val="000000"/>
        </w:rPr>
      </w:pPr>
      <w:proofErr w:type="gramStart"/>
      <w:r w:rsidRPr="002564B2">
        <w:rPr>
          <w:color w:val="000000"/>
        </w:rPr>
        <w:t xml:space="preserve">выдающихся граждан, внесших значительный </w:t>
      </w:r>
      <w:r w:rsidR="00E8353E" w:rsidRPr="002564B2">
        <w:rPr>
          <w:color w:val="000000"/>
        </w:rPr>
        <w:t>вклад в развитие экономики (в том числе промышленности, сельского хозяйства, строительства, жилищно-коммунального хозяйства и других сфер), здравоохранения, культуры, спорта, искусства, образования и просвещения, социальной защиты, воспитания подрастающего поколения, благотворительной деятельности в муниципальном образовании;</w:t>
      </w:r>
      <w:proofErr w:type="gramEnd"/>
    </w:p>
    <w:p w:rsidR="00E8353E" w:rsidRPr="002564B2" w:rsidRDefault="00E8353E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выдающихся своей деятельностью, достижениями граждан, принесших пользу муниципальному образованию, поселению (населенному пункту) в составе </w:t>
      </w:r>
      <w:r w:rsidRPr="002564B2">
        <w:rPr>
          <w:color w:val="000000"/>
        </w:rPr>
        <w:lastRenderedPageBreak/>
        <w:t>муниципального образования или их населению либо имеющих иные заслуги перед муниципальным образованием;</w:t>
      </w:r>
    </w:p>
    <w:p w:rsidR="00E8353E" w:rsidRPr="002564B2" w:rsidRDefault="00E8353E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выдающихся уроженцев муниципального образования, чья трудовая, общественная, профессиональная и иная деятельность снискала </w:t>
      </w:r>
      <w:r w:rsidR="00AF5455" w:rsidRPr="002564B2">
        <w:rPr>
          <w:color w:val="000000"/>
        </w:rPr>
        <w:t>авторитет и общественное признание за пределами муниципального образования;</w:t>
      </w:r>
    </w:p>
    <w:p w:rsidR="00AF5455" w:rsidRPr="002564B2" w:rsidRDefault="00AF5455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>выдающихся исторических событий, оказавших существенное влияние на развитие муниципального образования;</w:t>
      </w:r>
    </w:p>
    <w:p w:rsidR="00AF5455" w:rsidRPr="002564B2" w:rsidRDefault="00AF5455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>выдающихся организаций, внесших значительный вклад в развитие муниципального образования, повышение его престижа.</w:t>
      </w:r>
    </w:p>
    <w:p w:rsidR="00E61410" w:rsidRPr="002564B2" w:rsidRDefault="00AF5455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Решение о присвоении (отказе) имени муниципальному предприятию или учреждению (организации) принимается постановлением администрации муниципального района «Койгородский». </w:t>
      </w:r>
    </w:p>
    <w:p w:rsidR="00AF5455" w:rsidRPr="002564B2" w:rsidRDefault="00AF5455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Финансирование мероприятий по присвоению имени муниципальным предприятиям или учреждениям (организациям) производится за счет средств инициатора, направившего ходатайство о присвоении имени муниципальному предприятию или учреждению (организации).</w:t>
      </w:r>
    </w:p>
    <w:p w:rsidR="00AF5455" w:rsidRPr="002564B2" w:rsidRDefault="00AF5455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Присвоение имени муниципальному предприятию или учреждению (организации) является значимым событием в муниципальном образовании, в связи  чем организуются мероприятия в торжественной обстановке с участием представителей местного самоуправления и общественности, освещением в прессе (иных средствах массовой информации).</w:t>
      </w:r>
    </w:p>
    <w:p w:rsidR="00AF5455" w:rsidRPr="002564B2" w:rsidRDefault="00AF5455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Принятые постановления подлежат официальному опубликованию (обнародованию) в порядке, предусмотренном Уставом МО МР «</w:t>
      </w:r>
      <w:r w:rsidR="001C417B" w:rsidRPr="002564B2">
        <w:rPr>
          <w:color w:val="000000"/>
        </w:rPr>
        <w:t>Койгородс</w:t>
      </w:r>
      <w:r w:rsidRPr="002564B2">
        <w:rPr>
          <w:color w:val="000000"/>
        </w:rPr>
        <w:t>кий»</w:t>
      </w:r>
      <w:r w:rsidR="001C417B" w:rsidRPr="002564B2">
        <w:rPr>
          <w:color w:val="000000"/>
        </w:rPr>
        <w:t>.</w:t>
      </w:r>
    </w:p>
    <w:p w:rsidR="00D94DD4" w:rsidRPr="002564B2" w:rsidRDefault="00D94DD4" w:rsidP="002564B2">
      <w:pPr>
        <w:pStyle w:val="a6"/>
        <w:ind w:left="0" w:firstLine="567"/>
        <w:jc w:val="both"/>
        <w:rPr>
          <w:color w:val="000000"/>
        </w:rPr>
      </w:pPr>
    </w:p>
    <w:p w:rsidR="00F10F7F" w:rsidRPr="002564B2" w:rsidRDefault="00F10F7F" w:rsidP="002564B2">
      <w:pPr>
        <w:pStyle w:val="a6"/>
        <w:numPr>
          <w:ilvl w:val="0"/>
          <w:numId w:val="2"/>
        </w:numPr>
        <w:ind w:left="0" w:firstLine="567"/>
        <w:jc w:val="center"/>
        <w:rPr>
          <w:b/>
          <w:color w:val="000000"/>
        </w:rPr>
      </w:pPr>
      <w:r w:rsidRPr="002564B2">
        <w:rPr>
          <w:b/>
          <w:color w:val="000000"/>
        </w:rPr>
        <w:t>Порядок предоставления и рассмотрения документов</w:t>
      </w:r>
    </w:p>
    <w:p w:rsidR="00D94DD4" w:rsidRPr="002564B2" w:rsidRDefault="00D94DD4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Присвоение имен муниципальным предприятиям или учреждениям</w:t>
      </w:r>
      <w:r w:rsidR="00C7593F" w:rsidRPr="002564B2">
        <w:rPr>
          <w:color w:val="000000"/>
        </w:rPr>
        <w:t xml:space="preserve"> (организациям</w:t>
      </w:r>
      <w:r w:rsidRPr="002564B2">
        <w:rPr>
          <w:color w:val="000000"/>
        </w:rPr>
        <w:t>)</w:t>
      </w:r>
      <w:r w:rsidR="00C7593F" w:rsidRPr="002564B2">
        <w:rPr>
          <w:color w:val="000000"/>
        </w:rPr>
        <w:t xml:space="preserve"> должно осуществляться с соблюдением норм современного русского литературного языка (при присвоении имен на коми языке – норм коми литературного языка);</w:t>
      </w:r>
    </w:p>
    <w:p w:rsidR="00C7593F" w:rsidRPr="002564B2" w:rsidRDefault="006167D3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Не допускается присвоение одного имени двум или нескольким муниципальным предприятиям или учреждениям (организациям).</w:t>
      </w:r>
    </w:p>
    <w:p w:rsidR="006167D3" w:rsidRPr="002564B2" w:rsidRDefault="006167D3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proofErr w:type="gramStart"/>
      <w:r w:rsidRPr="002564B2">
        <w:rPr>
          <w:color w:val="000000"/>
        </w:rPr>
        <w:t>Переименование муниципальных предприятий или учреждений</w:t>
      </w:r>
      <w:r w:rsidRPr="002564B2">
        <w:rPr>
          <w:color w:val="000000"/>
        </w:rPr>
        <w:tab/>
        <w:t xml:space="preserve"> (организаци</w:t>
      </w:r>
      <w:r w:rsidR="00FF3EB1" w:rsidRPr="002564B2">
        <w:rPr>
          <w:color w:val="000000"/>
        </w:rPr>
        <w:t>й</w:t>
      </w:r>
      <w:r w:rsidRPr="002564B2">
        <w:rPr>
          <w:color w:val="000000"/>
        </w:rPr>
        <w:t>)</w:t>
      </w:r>
      <w:r w:rsidR="00FF3EB1" w:rsidRPr="002564B2">
        <w:rPr>
          <w:color w:val="000000"/>
        </w:rPr>
        <w:t xml:space="preserve"> допускается в случаях, если двум или более муниципальным предприятиям или учреждениям (организациям) ранее присвоены имена одних и тех же лиц, организаций и исторических событий, что затрудняет осуществление хозяйственной или иной деятельности, а также в целях возвращения муниципальным предприятиям или учреждениям (организациям) ранее присвоенных (исторических) имен.</w:t>
      </w:r>
      <w:proofErr w:type="gramEnd"/>
    </w:p>
    <w:p w:rsidR="00FF3EB1" w:rsidRPr="002564B2" w:rsidRDefault="00FF3EB1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При принятии решения о присвоении имен муниципальным предприятиям или учреждениям (организациям) учитывается мнение близких родственников лиц, указанных в пункте</w:t>
      </w:r>
      <w:r w:rsidR="00A662D8" w:rsidRPr="002564B2">
        <w:rPr>
          <w:color w:val="000000"/>
        </w:rPr>
        <w:t xml:space="preserve"> </w:t>
      </w:r>
      <w:r w:rsidRPr="002564B2">
        <w:rPr>
          <w:color w:val="000000"/>
        </w:rPr>
        <w:t>1.5 Положения (при их наличии), о возможности увековечения памяти путем присвоения имени муниципальному предприятию или учреждению (организации).</w:t>
      </w:r>
    </w:p>
    <w:p w:rsidR="00FF3EB1" w:rsidRPr="002564B2" w:rsidRDefault="00FF3EB1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Родственники гражданина, имя которого предполагается присвоить муниципальному предприятию или учреждению (организации), не могут  выступать  инициативой присвоения указанного имени.</w:t>
      </w:r>
    </w:p>
    <w:p w:rsidR="00FF3EB1" w:rsidRPr="002564B2" w:rsidRDefault="00FF3EB1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Инициаторами присвоения имен муниципальным предприятиям или учреждениям (организациям) могут выступать органы государственной власти, органы местного самоуправления муниципального образования, трудовые коллективы предприятий, организаций</w:t>
      </w:r>
      <w:r w:rsidR="00C46ECB" w:rsidRPr="002564B2">
        <w:rPr>
          <w:color w:val="000000"/>
        </w:rPr>
        <w:t xml:space="preserve"> и общественные объединения, а также инициативные группы граждан численностью не менее 15 человек (далее – инициаторы). Не менее половины от числа участников инициативной группы должны являться жителями муниципального образования, в ее состав не должны входить лица, указанные в пункте 2.5 Положения.</w:t>
      </w:r>
    </w:p>
    <w:p w:rsidR="00C46ECB" w:rsidRPr="002564B2" w:rsidRDefault="00C46ECB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Инициаторы представляют в </w:t>
      </w:r>
      <w:r w:rsidR="001440FA" w:rsidRPr="002564B2">
        <w:rPr>
          <w:color w:val="000000"/>
        </w:rPr>
        <w:t xml:space="preserve">Управление делами </w:t>
      </w:r>
      <w:r w:rsidRPr="002564B2">
        <w:rPr>
          <w:color w:val="000000"/>
        </w:rPr>
        <w:t>администраци</w:t>
      </w:r>
      <w:r w:rsidR="001440FA" w:rsidRPr="002564B2">
        <w:rPr>
          <w:color w:val="000000"/>
        </w:rPr>
        <w:t>и</w:t>
      </w:r>
      <w:r w:rsidRPr="002564B2">
        <w:rPr>
          <w:color w:val="000000"/>
        </w:rPr>
        <w:t xml:space="preserve"> муниципального района «Койгородский» следующие документы:</w:t>
      </w:r>
    </w:p>
    <w:p w:rsidR="00C46ECB" w:rsidRPr="002564B2" w:rsidRDefault="00C46ECB" w:rsidP="002564B2">
      <w:pPr>
        <w:pStyle w:val="a6"/>
        <w:numPr>
          <w:ilvl w:val="0"/>
          <w:numId w:val="3"/>
        </w:numPr>
        <w:ind w:left="0" w:firstLine="567"/>
        <w:jc w:val="both"/>
        <w:rPr>
          <w:color w:val="000000"/>
        </w:rPr>
      </w:pPr>
      <w:proofErr w:type="gramStart"/>
      <w:r w:rsidRPr="002564B2">
        <w:rPr>
          <w:color w:val="000000"/>
        </w:rPr>
        <w:lastRenderedPageBreak/>
        <w:t>заявление или ходатайство, содержащее</w:t>
      </w:r>
      <w:r w:rsidR="000E2FE6" w:rsidRPr="002564B2">
        <w:rPr>
          <w:color w:val="000000"/>
        </w:rPr>
        <w:t xml:space="preserve"> сведения об инициаторе (для юридических лиц – наименование  юридического лица, юридический адрес и контактный телефон; для физических лиц – фамилии, имена, отчества граждан, адреса места жительства, паспортные данные, контактные телефоны),  с изложением обоснования присвоения имени  и предложениями об источниках финансирования мероприятий, связанных с его присвоением муниципальному предприятию или учреждению (организации);</w:t>
      </w:r>
      <w:proofErr w:type="gramEnd"/>
    </w:p>
    <w:p w:rsidR="000E2FE6" w:rsidRPr="002564B2" w:rsidRDefault="000E2FE6" w:rsidP="002564B2">
      <w:pPr>
        <w:pStyle w:val="a6"/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копии архивных или других документов, подтверждающих достоверность события или заслуги лица (организации), имя которого (которой) увековечивается;</w:t>
      </w:r>
    </w:p>
    <w:p w:rsidR="000E2FE6" w:rsidRPr="002564B2" w:rsidRDefault="000E2FE6" w:rsidP="002564B2">
      <w:pPr>
        <w:pStyle w:val="a6"/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документы с информацией о муниципальном предприятии или учреждении (организации), которому присваивается имя, в том числе:</w:t>
      </w:r>
    </w:p>
    <w:p w:rsidR="000E2FE6" w:rsidRPr="002564B2" w:rsidRDefault="000E2FE6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>действующее наименование, местонахождение (адрес), юридический адрес;</w:t>
      </w:r>
    </w:p>
    <w:p w:rsidR="000E2FE6" w:rsidRPr="002564B2" w:rsidRDefault="000E2FE6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>фамилия, имя, отчество, контактные данные руководителя;</w:t>
      </w:r>
    </w:p>
    <w:p w:rsidR="000E2FE6" w:rsidRPr="002564B2" w:rsidRDefault="000E2FE6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>сведения, подтверждающие, что предприятие (учреждение, организация) достойно присвоения имени выдающегося лица, организации или исторического события;</w:t>
      </w:r>
    </w:p>
    <w:p w:rsidR="000E2FE6" w:rsidRPr="002564B2" w:rsidRDefault="000E2FE6" w:rsidP="002564B2">
      <w:pPr>
        <w:pStyle w:val="a6"/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выраженное в письменном виде</w:t>
      </w:r>
      <w:r w:rsidR="004A5193" w:rsidRPr="002564B2">
        <w:rPr>
          <w:color w:val="000000"/>
        </w:rPr>
        <w:t xml:space="preserve"> (в произвольной форме) мнение руководителя муниципального предприятия или учреждения (организации), которому предполагается присвоить имя, о согласии либо несогласии с инициативой;</w:t>
      </w:r>
    </w:p>
    <w:p w:rsidR="004A5193" w:rsidRPr="002564B2" w:rsidRDefault="004A5193" w:rsidP="002564B2">
      <w:pPr>
        <w:pStyle w:val="a6"/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выраженное в письменном виде (в произвольной форме) мнение уполномоченного представителя учредителя (собственника) муниципального предприятия или учреждения (организации), которому предполагается присвоить имя, о согласии либо несогласии с инициативой.</w:t>
      </w:r>
    </w:p>
    <w:p w:rsidR="0064482A" w:rsidRPr="002564B2" w:rsidRDefault="0064482A" w:rsidP="002564B2">
      <w:pPr>
        <w:pStyle w:val="a6"/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письменное согласие членов семьи (родителей, супругов, детей, внуков или других родственников) на использование имени государственного и общественного деятеля в наименовании муниципального предприятия и учреждения (организации).</w:t>
      </w:r>
    </w:p>
    <w:p w:rsidR="00C46ECB" w:rsidRPr="002564B2" w:rsidRDefault="001440FA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Управление делами а</w:t>
      </w:r>
      <w:r w:rsidR="004A5193" w:rsidRPr="002564B2">
        <w:rPr>
          <w:color w:val="000000"/>
        </w:rPr>
        <w:t>дминистраци</w:t>
      </w:r>
      <w:r w:rsidRPr="002564B2">
        <w:rPr>
          <w:color w:val="000000"/>
        </w:rPr>
        <w:t>и</w:t>
      </w:r>
      <w:r w:rsidR="004A5193" w:rsidRPr="002564B2">
        <w:rPr>
          <w:color w:val="000000"/>
        </w:rPr>
        <w:t xml:space="preserve"> муниципального района «Койгородский» осуществляет регистрацию и учет поступивших заявлений (ходатайств) и прилагаемых материалов, подготавливает и в течение 5 рабочих дней со дня регистрации</w:t>
      </w:r>
      <w:r w:rsidR="0030090F" w:rsidRPr="002564B2">
        <w:rPr>
          <w:color w:val="000000"/>
        </w:rPr>
        <w:t>,</w:t>
      </w:r>
      <w:r w:rsidR="004A5193" w:rsidRPr="002564B2">
        <w:rPr>
          <w:color w:val="000000"/>
        </w:rPr>
        <w:t xml:space="preserve"> направляет указанные документы в комиссию по рассмотрению материалов</w:t>
      </w:r>
      <w:r w:rsidR="0030090F" w:rsidRPr="002564B2">
        <w:rPr>
          <w:color w:val="000000"/>
        </w:rPr>
        <w:t xml:space="preserve"> об увековечении памяти выдающихся граждан, организаций и исторических событий (далее – комиссия).</w:t>
      </w:r>
    </w:p>
    <w:p w:rsidR="0030090F" w:rsidRPr="002564B2" w:rsidRDefault="0030090F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В случае если в администрацию муниципального района «Койгородский» поступил неполный комплект документов, либо документы не соответствуют требованиям, определенным пунктом 2.7 Положения, указанные документы возвращаются инициаторам с предложением устранить недостатки. Инициатор после устранения указанных недостатков вправе обратиться с заявлением  (ходатайством) повторно.</w:t>
      </w:r>
    </w:p>
    <w:p w:rsidR="0030090F" w:rsidRPr="002564B2" w:rsidRDefault="0030090F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Также документы возвращаются инициатору по основаниям, предусмотренным абзацем вторым пункта Положения. </w:t>
      </w:r>
    </w:p>
    <w:p w:rsidR="0030090F" w:rsidRPr="002564B2" w:rsidRDefault="0030090F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Состав Комиссии и Положение, регламентирующее деятельность Комиссии, утверждаются постановлением администрации муниципального района «Койгородский».</w:t>
      </w:r>
    </w:p>
    <w:p w:rsidR="0030090F" w:rsidRPr="002564B2" w:rsidRDefault="0030090F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Не менее одной трети состава Комиссии должны составлять представители общественности</w:t>
      </w:r>
      <w:r w:rsidR="005748C9" w:rsidRPr="002564B2">
        <w:rPr>
          <w:color w:val="000000"/>
        </w:rPr>
        <w:t>, не являющиеся должностными лицами, сотрудниками или работникам органов местного самоуправления.</w:t>
      </w:r>
    </w:p>
    <w:p w:rsidR="005748C9" w:rsidRPr="002564B2" w:rsidRDefault="005748C9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Должна обеспечиваться возможность участия в работе заседаний Комиссии инициаторов (представителей инициаторов).</w:t>
      </w:r>
    </w:p>
    <w:p w:rsidR="005748C9" w:rsidRPr="002564B2" w:rsidRDefault="005748C9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Первое заседание Комиссии проводится не позднее 10 рабочих дней со дня регистрации заявления (ходатайства) в администрации муниципального района «Койгородский». Итоговое заседание Комиссии проводится не позднее 25 календарных дней со дня со дня регистрации заявления (ходатайства) в администрации муниципального района «Койгородский». Итоговое решение может быть принято в ходе первого заседания Комиссии. На заседании при принятии итогового решения необходимо присутствие не менее 50% утвержденного количество членов Комиссии.</w:t>
      </w:r>
    </w:p>
    <w:p w:rsidR="005748C9" w:rsidRPr="002564B2" w:rsidRDefault="005748C9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В случае необходимости Комиссия дает поручения о проведении организационных, проверочных или иных необходим</w:t>
      </w:r>
      <w:r w:rsidR="001440FA" w:rsidRPr="002564B2">
        <w:rPr>
          <w:color w:val="000000"/>
        </w:rPr>
        <w:t>ых мероприятий своим членам.</w:t>
      </w:r>
    </w:p>
    <w:p w:rsidR="00B87084" w:rsidRPr="002564B2" w:rsidRDefault="00B87084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lastRenderedPageBreak/>
        <w:t>По итогам рассмотрения поступивших документов Комиссия оформляет заключения, которые</w:t>
      </w:r>
      <w:r w:rsidR="001440FA" w:rsidRPr="002564B2">
        <w:rPr>
          <w:color w:val="000000"/>
        </w:rPr>
        <w:t xml:space="preserve"> являются</w:t>
      </w:r>
      <w:r w:rsidRPr="002564B2">
        <w:rPr>
          <w:color w:val="000000"/>
        </w:rPr>
        <w:t xml:space="preserve">  приложением всех имеющихся материалов</w:t>
      </w:r>
      <w:r w:rsidR="001440FA" w:rsidRPr="002564B2">
        <w:rPr>
          <w:color w:val="000000"/>
        </w:rPr>
        <w:t>,</w:t>
      </w:r>
      <w:r w:rsidRPr="002564B2">
        <w:rPr>
          <w:color w:val="000000"/>
        </w:rPr>
        <w:t xml:space="preserve"> не позднее 3 рабочих дней после дня проведения итогового заседания Комиссии.</w:t>
      </w:r>
    </w:p>
    <w:p w:rsidR="00B87084" w:rsidRPr="002564B2" w:rsidRDefault="00B87084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В случае принятия Комиссией решения о возможности  присвоения имени муниципальному предприят</w:t>
      </w:r>
      <w:r w:rsidR="001440FA" w:rsidRPr="002564B2">
        <w:rPr>
          <w:color w:val="000000"/>
        </w:rPr>
        <w:t>ию или учреждению (организации)</w:t>
      </w:r>
      <w:r w:rsidRPr="002564B2">
        <w:rPr>
          <w:color w:val="000000"/>
        </w:rPr>
        <w:t xml:space="preserve"> подготавливается проект постановления, который представляется главе муниципального района «Койгородский» - руководителю администрации муниципального района «Койгородский»  приложением:</w:t>
      </w:r>
    </w:p>
    <w:p w:rsidR="00B87084" w:rsidRPr="002564B2" w:rsidRDefault="00B87084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В случае принятия Комиссией решения об отсутствии оснований для присвоения имени муниципальному предприятию или учреждению (организации) и отсутствии при этом возражений инициатора главе муниципального района «Койгородский» - руководителю администрации муниципального района «Койгородский» представляется проект постановления с приложением заключения Комиссии. </w:t>
      </w:r>
    </w:p>
    <w:p w:rsidR="00B87084" w:rsidRPr="002564B2" w:rsidRDefault="00B87084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В случае несогласия инициаторов с решением Комиссии об отсутствии оснований для присвоения имени муниципальному предприятию или учреждению (организации) главе муниципального района «Койгородский» - руководителю администрации муниципального района «Койгородский» представляются документы, указанные в пунктах</w:t>
      </w:r>
      <w:r w:rsidR="00A662D8" w:rsidRPr="002564B2">
        <w:rPr>
          <w:color w:val="000000"/>
        </w:rPr>
        <w:t xml:space="preserve"> 2.16, 2.17 Положения,  с приложением возражений инициатора в письменном виде (в произвольной форме).</w:t>
      </w:r>
    </w:p>
    <w:p w:rsidR="00A662D8" w:rsidRPr="002564B2" w:rsidRDefault="00A662D8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Постановление принимается в срок, не превышающий 30 календарных</w:t>
      </w:r>
      <w:r w:rsidR="00393F5B" w:rsidRPr="002564B2">
        <w:rPr>
          <w:color w:val="000000"/>
        </w:rPr>
        <w:t xml:space="preserve"> дней со дня регистрации заявления (ходатайства)</w:t>
      </w:r>
      <w:r w:rsidR="004C42D3" w:rsidRPr="002564B2">
        <w:rPr>
          <w:color w:val="000000"/>
        </w:rPr>
        <w:t>.</w:t>
      </w:r>
    </w:p>
    <w:p w:rsidR="00393F5B" w:rsidRPr="002564B2" w:rsidRDefault="00393F5B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В случае принятия постановления </w:t>
      </w:r>
      <w:r w:rsidR="004C42D3" w:rsidRPr="002564B2">
        <w:rPr>
          <w:color w:val="000000"/>
        </w:rPr>
        <w:t>администрация МР «Койгородский»</w:t>
      </w:r>
      <w:r w:rsidRPr="002564B2">
        <w:rPr>
          <w:color w:val="000000"/>
        </w:rPr>
        <w:t xml:space="preserve"> в течение 3 рабочих дней направляет инициатору уведомление о принятом решении.</w:t>
      </w:r>
    </w:p>
    <w:p w:rsidR="00B87084" w:rsidRPr="002564B2" w:rsidRDefault="00393F5B" w:rsidP="002564B2">
      <w:pPr>
        <w:pStyle w:val="a6"/>
        <w:ind w:left="0" w:firstLine="567"/>
        <w:jc w:val="both"/>
        <w:rPr>
          <w:color w:val="000000"/>
        </w:rPr>
      </w:pPr>
      <w:r w:rsidRPr="002564B2">
        <w:rPr>
          <w:color w:val="000000"/>
        </w:rPr>
        <w:t xml:space="preserve">В случае отказа с повторным заявлением (ходатайством) </w:t>
      </w:r>
      <w:r w:rsidR="0064482A" w:rsidRPr="002564B2">
        <w:rPr>
          <w:color w:val="000000"/>
        </w:rPr>
        <w:t xml:space="preserve">по тому же вопросу инициатор вправе обратиться в администрацию </w:t>
      </w:r>
      <w:r w:rsidR="004C42D3" w:rsidRPr="002564B2">
        <w:rPr>
          <w:color w:val="000000"/>
        </w:rPr>
        <w:t xml:space="preserve">МР «Койгородский» </w:t>
      </w:r>
      <w:r w:rsidR="0064482A" w:rsidRPr="002564B2">
        <w:rPr>
          <w:color w:val="000000"/>
        </w:rPr>
        <w:t>не раньше, чем через 5 лет.</w:t>
      </w:r>
    </w:p>
    <w:p w:rsidR="0064482A" w:rsidRPr="002564B2" w:rsidRDefault="0064482A" w:rsidP="002564B2">
      <w:pPr>
        <w:ind w:firstLine="567"/>
        <w:jc w:val="both"/>
        <w:rPr>
          <w:color w:val="000000"/>
        </w:rPr>
      </w:pPr>
    </w:p>
    <w:p w:rsidR="00FF3EB1" w:rsidRPr="002564B2" w:rsidRDefault="00FF3EB1" w:rsidP="002564B2">
      <w:pPr>
        <w:pStyle w:val="a6"/>
        <w:ind w:left="0" w:firstLine="567"/>
        <w:jc w:val="both"/>
        <w:rPr>
          <w:color w:val="000000"/>
        </w:rPr>
      </w:pPr>
    </w:p>
    <w:p w:rsidR="00F10F7F" w:rsidRPr="002564B2" w:rsidRDefault="00F10F7F" w:rsidP="002564B2">
      <w:pPr>
        <w:pStyle w:val="a6"/>
        <w:numPr>
          <w:ilvl w:val="0"/>
          <w:numId w:val="2"/>
        </w:numPr>
        <w:ind w:left="0" w:firstLine="567"/>
        <w:jc w:val="center"/>
        <w:rPr>
          <w:b/>
          <w:color w:val="000000"/>
        </w:rPr>
      </w:pPr>
      <w:r w:rsidRPr="002564B2">
        <w:rPr>
          <w:b/>
          <w:color w:val="000000"/>
        </w:rPr>
        <w:t>Заключительные положения</w:t>
      </w:r>
    </w:p>
    <w:p w:rsidR="002567F0" w:rsidRPr="002564B2" w:rsidRDefault="002567F0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После принятия постановления администрации МР «Койгородский» присвоенное имя включается в наименование муниципального предприятия или учреждения (организации) с внесением изменений в учредительные документы, печати, штампы, официальные бланки, вывески организации в установленном порядке.</w:t>
      </w:r>
    </w:p>
    <w:p w:rsidR="001440FA" w:rsidRPr="002564B2" w:rsidRDefault="001440FA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В честь присвоения имени государственного или общественного деятеля на фасаде здания может быть размещена мемориальная доска.</w:t>
      </w:r>
    </w:p>
    <w:p w:rsidR="0064482A" w:rsidRPr="002564B2" w:rsidRDefault="0064482A" w:rsidP="002564B2">
      <w:pPr>
        <w:pStyle w:val="a6"/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2564B2">
        <w:rPr>
          <w:color w:val="000000"/>
        </w:rPr>
        <w:t>Споры и разногласия, которые могут возникнуть при исполнении Положения, разрешаются путем переговоров или в установленном законом порядке.</w:t>
      </w:r>
    </w:p>
    <w:p w:rsidR="002564B2" w:rsidRPr="002564B2" w:rsidRDefault="002564B2" w:rsidP="002564B2">
      <w:pPr>
        <w:pStyle w:val="a6"/>
        <w:ind w:left="567"/>
        <w:jc w:val="both"/>
        <w:rPr>
          <w:color w:val="000000"/>
        </w:rPr>
      </w:pPr>
    </w:p>
    <w:sectPr w:rsidR="002564B2" w:rsidRPr="002564B2" w:rsidSect="002564B2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3D8D"/>
    <w:multiLevelType w:val="multilevel"/>
    <w:tmpl w:val="0BE2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AC58F0"/>
    <w:multiLevelType w:val="hybridMultilevel"/>
    <w:tmpl w:val="D604D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4AC7"/>
    <w:multiLevelType w:val="hybridMultilevel"/>
    <w:tmpl w:val="85FC8CE4"/>
    <w:lvl w:ilvl="0" w:tplc="B44E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B9"/>
    <w:rsid w:val="000428E6"/>
    <w:rsid w:val="000E2FE6"/>
    <w:rsid w:val="001440FA"/>
    <w:rsid w:val="001C417B"/>
    <w:rsid w:val="001F2977"/>
    <w:rsid w:val="002564B2"/>
    <w:rsid w:val="002567F0"/>
    <w:rsid w:val="0030090F"/>
    <w:rsid w:val="003701B8"/>
    <w:rsid w:val="00393F5B"/>
    <w:rsid w:val="003D38D4"/>
    <w:rsid w:val="004A5193"/>
    <w:rsid w:val="004C42D3"/>
    <w:rsid w:val="00503045"/>
    <w:rsid w:val="005040F7"/>
    <w:rsid w:val="005748C9"/>
    <w:rsid w:val="006167D3"/>
    <w:rsid w:val="0064482A"/>
    <w:rsid w:val="006A0E7D"/>
    <w:rsid w:val="006B1DA1"/>
    <w:rsid w:val="006D1574"/>
    <w:rsid w:val="006E688F"/>
    <w:rsid w:val="0071488E"/>
    <w:rsid w:val="00734746"/>
    <w:rsid w:val="00754774"/>
    <w:rsid w:val="007B72A7"/>
    <w:rsid w:val="007C27B0"/>
    <w:rsid w:val="00830DB9"/>
    <w:rsid w:val="008810EC"/>
    <w:rsid w:val="00891625"/>
    <w:rsid w:val="008A2C88"/>
    <w:rsid w:val="0090458A"/>
    <w:rsid w:val="009919A0"/>
    <w:rsid w:val="00A12F68"/>
    <w:rsid w:val="00A662D8"/>
    <w:rsid w:val="00AF406E"/>
    <w:rsid w:val="00AF5455"/>
    <w:rsid w:val="00B87084"/>
    <w:rsid w:val="00BE6EAD"/>
    <w:rsid w:val="00C37F7E"/>
    <w:rsid w:val="00C46ECB"/>
    <w:rsid w:val="00C52A5F"/>
    <w:rsid w:val="00C53D70"/>
    <w:rsid w:val="00C7593F"/>
    <w:rsid w:val="00D929F2"/>
    <w:rsid w:val="00D94DD4"/>
    <w:rsid w:val="00E41995"/>
    <w:rsid w:val="00E463F6"/>
    <w:rsid w:val="00E61410"/>
    <w:rsid w:val="00E8353E"/>
    <w:rsid w:val="00EA7E82"/>
    <w:rsid w:val="00EE6993"/>
    <w:rsid w:val="00F10F7F"/>
    <w:rsid w:val="00F61FF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5EB7-2BAC-4E22-8630-C7328BF0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13</cp:revision>
  <cp:lastPrinted>2022-02-22T09:10:00Z</cp:lastPrinted>
  <dcterms:created xsi:type="dcterms:W3CDTF">2021-12-30T12:19:00Z</dcterms:created>
  <dcterms:modified xsi:type="dcterms:W3CDTF">2022-02-22T09:11:00Z</dcterms:modified>
</cp:coreProperties>
</file>