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B9" w:rsidRDefault="008F39B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F39B9" w:rsidRDefault="008F39B9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F39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39B9" w:rsidRDefault="008F39B9">
            <w:pPr>
              <w:pStyle w:val="ConsPlusNormal"/>
            </w:pPr>
            <w:r>
              <w:t>31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39B9" w:rsidRDefault="008F39B9">
            <w:pPr>
              <w:pStyle w:val="ConsPlusNormal"/>
              <w:jc w:val="right"/>
            </w:pPr>
            <w:r>
              <w:t>N 78-РЗ</w:t>
            </w:r>
          </w:p>
        </w:tc>
      </w:tr>
    </w:tbl>
    <w:p w:rsidR="008F39B9" w:rsidRDefault="008F39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9B9" w:rsidRDefault="008F39B9">
      <w:pPr>
        <w:pStyle w:val="ConsPlusNormal"/>
      </w:pPr>
    </w:p>
    <w:p w:rsidR="008F39B9" w:rsidRDefault="008F39B9">
      <w:pPr>
        <w:pStyle w:val="ConsPlusTitle"/>
        <w:jc w:val="center"/>
      </w:pPr>
      <w:r>
        <w:t>РЕСПУБЛИКА КОМИ</w:t>
      </w:r>
    </w:p>
    <w:p w:rsidR="008F39B9" w:rsidRDefault="008F39B9">
      <w:pPr>
        <w:pStyle w:val="ConsPlusTitle"/>
        <w:jc w:val="center"/>
      </w:pPr>
    </w:p>
    <w:p w:rsidR="008F39B9" w:rsidRDefault="008F39B9">
      <w:pPr>
        <w:pStyle w:val="ConsPlusTitle"/>
        <w:jc w:val="center"/>
      </w:pPr>
      <w:r>
        <w:t>ЗАКОН</w:t>
      </w:r>
    </w:p>
    <w:p w:rsidR="008F39B9" w:rsidRDefault="008F39B9">
      <w:pPr>
        <w:pStyle w:val="ConsPlusTitle"/>
        <w:jc w:val="center"/>
      </w:pPr>
    </w:p>
    <w:p w:rsidR="008F39B9" w:rsidRDefault="008F39B9">
      <w:pPr>
        <w:pStyle w:val="ConsPlusTitle"/>
        <w:jc w:val="center"/>
      </w:pPr>
      <w:r>
        <w:t>О НЕКОТОРЫХ ВОПРОСАХ В СФЕРЕ ПРОМЫШЛЕННОЙ</w:t>
      </w:r>
    </w:p>
    <w:p w:rsidR="008F39B9" w:rsidRDefault="008F39B9">
      <w:pPr>
        <w:pStyle w:val="ConsPlusTitle"/>
        <w:jc w:val="center"/>
      </w:pPr>
      <w:r>
        <w:t>И ИННОВАЦИОННОЙ ПОЛИТИКИ В РЕСПУБЛИКЕ КОМИ</w:t>
      </w:r>
    </w:p>
    <w:p w:rsidR="008F39B9" w:rsidRDefault="008F39B9">
      <w:pPr>
        <w:pStyle w:val="ConsPlusNormal"/>
      </w:pPr>
    </w:p>
    <w:p w:rsidR="008F39B9" w:rsidRDefault="008F39B9">
      <w:pPr>
        <w:pStyle w:val="ConsPlusNormal"/>
        <w:jc w:val="right"/>
      </w:pPr>
      <w:proofErr w:type="gramStart"/>
      <w:r>
        <w:t>Принят</w:t>
      </w:r>
      <w:proofErr w:type="gramEnd"/>
    </w:p>
    <w:p w:rsidR="008F39B9" w:rsidRDefault="008F39B9">
      <w:pPr>
        <w:pStyle w:val="ConsPlusNormal"/>
        <w:jc w:val="right"/>
      </w:pPr>
      <w:r>
        <w:t>Государственным Советом Республики Коми</w:t>
      </w:r>
    </w:p>
    <w:p w:rsidR="008F39B9" w:rsidRDefault="008F39B9">
      <w:pPr>
        <w:pStyle w:val="ConsPlusNormal"/>
        <w:jc w:val="right"/>
      </w:pPr>
      <w:r>
        <w:t>26 октября 2017 года</w:t>
      </w:r>
    </w:p>
    <w:p w:rsidR="008F39B9" w:rsidRDefault="008F39B9">
      <w:pPr>
        <w:pStyle w:val="ConsPlusNormal"/>
      </w:pPr>
    </w:p>
    <w:p w:rsidR="008F39B9" w:rsidRDefault="008F39B9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8F39B9" w:rsidRDefault="008F39B9">
      <w:pPr>
        <w:pStyle w:val="ConsPlusNormal"/>
      </w:pPr>
    </w:p>
    <w:p w:rsidR="008F39B9" w:rsidRDefault="008F39B9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науке и государственной научно-технической политике", иными нормативными правовыми актами Российской Федерации,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Республики Коми, законами Республики Коми, иными нормативными правовыми актами Республики Коми регулирует некоторые вопросы формирования и реализации промышленной политики в Республике Коми, а также реализации инновационной политики в Республике Коми, вопросы государственной</w:t>
      </w:r>
      <w:proofErr w:type="gramEnd"/>
      <w:r>
        <w:t xml:space="preserve"> поддержки деятельности технологических и индустриальных (промышленных) парков в Республике Коми.</w:t>
      </w:r>
    </w:p>
    <w:p w:rsidR="008F39B9" w:rsidRDefault="008F39B9">
      <w:pPr>
        <w:pStyle w:val="ConsPlusNormal"/>
      </w:pPr>
    </w:p>
    <w:p w:rsidR="008F39B9" w:rsidRDefault="008F39B9">
      <w:pPr>
        <w:pStyle w:val="ConsPlusNormal"/>
        <w:ind w:firstLine="540"/>
        <w:jc w:val="both"/>
        <w:outlineLvl w:val="0"/>
      </w:pPr>
      <w:r>
        <w:t>Статья 2. Термины и понятия, используемые в настоящем Законе</w:t>
      </w:r>
    </w:p>
    <w:p w:rsidR="008F39B9" w:rsidRDefault="008F39B9">
      <w:pPr>
        <w:pStyle w:val="ConsPlusNormal"/>
      </w:pPr>
    </w:p>
    <w:p w:rsidR="008F39B9" w:rsidRDefault="008F39B9">
      <w:pPr>
        <w:pStyle w:val="ConsPlusNormal"/>
        <w:ind w:firstLine="540"/>
        <w:jc w:val="both"/>
      </w:pPr>
      <w:r>
        <w:t>1. Для целей настоящего Закона применяются следующие термины и понятия: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1) инновационная политика - составная часть социально-экономической политики, представляющая собой совокупность управленческих, организационных, экономических, технологических и правовых решений, направленных на развитие научного и инновационного потенциала Республики Коми, обеспечение создания и внедрения на территории Республики Коми научно-технических продуктов и инноваций;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2) субъекты деятельности в сфере промышленности - юридические лица, индивидуальные предприниматели, осуществляющие деятельность в сфере промышленности на территории Республики Коми;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3) субъекты деятельности в сфере инноваций - юридические лица, индивидуальные предприниматели и физические лица, осуществляющие инновационную деятельность на территории Республики Коми.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 xml:space="preserve">2. Иные понятия, используемые в настоящем Законе, применяются в значениях, определенных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науке и государственной научно-технической политике", иными нормативными правовыми актами Российской Федерации.</w:t>
      </w:r>
    </w:p>
    <w:p w:rsidR="008F39B9" w:rsidRDefault="008F39B9">
      <w:pPr>
        <w:pStyle w:val="ConsPlusNormal"/>
      </w:pPr>
    </w:p>
    <w:p w:rsidR="008F39B9" w:rsidRDefault="008F39B9">
      <w:pPr>
        <w:pStyle w:val="ConsPlusNormal"/>
        <w:ind w:firstLine="540"/>
        <w:jc w:val="both"/>
        <w:outlineLvl w:val="0"/>
      </w:pPr>
      <w:r>
        <w:t>Статья 3. Полномочия органов государственной власти Республики Коми в сфере промышленной и инновационной политики</w:t>
      </w:r>
    </w:p>
    <w:p w:rsidR="008F39B9" w:rsidRDefault="008F39B9">
      <w:pPr>
        <w:pStyle w:val="ConsPlusNormal"/>
      </w:pPr>
    </w:p>
    <w:p w:rsidR="008F39B9" w:rsidRDefault="008F39B9">
      <w:pPr>
        <w:pStyle w:val="ConsPlusNormal"/>
        <w:ind w:firstLine="540"/>
        <w:jc w:val="both"/>
      </w:pPr>
      <w:r>
        <w:t xml:space="preserve">1. К полномочиям Государственного Совета Республики Коми в сфере промышленной и </w:t>
      </w:r>
      <w:r>
        <w:lastRenderedPageBreak/>
        <w:t>инновационной политики относятся: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 xml:space="preserve">1) принятие законов Республики Коми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2) осуществление иных полномочий в соответствии с законодательством Российской Федерации.</w:t>
      </w:r>
    </w:p>
    <w:p w:rsidR="008F39B9" w:rsidRDefault="008F39B9">
      <w:pPr>
        <w:pStyle w:val="ConsPlusNormal"/>
        <w:spacing w:before="220"/>
        <w:ind w:firstLine="540"/>
        <w:jc w:val="both"/>
      </w:pPr>
      <w:bookmarkStart w:id="0" w:name="P32"/>
      <w:bookmarkEnd w:id="0"/>
      <w:r>
        <w:t>2. К полномочиям Правительства Республики Коми в сфере промышленной и инновационной политики относятся: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1) формирование и реализация промышленной политики, а также реализация инновационной политики в соответствии с законодательством Российской Федерации и законодательством Республики Коми;</w:t>
      </w:r>
    </w:p>
    <w:p w:rsidR="008F39B9" w:rsidRDefault="008F39B9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2) заключение с определенным Правительством Российской Федерации федеральным органом исполнительной власти в сфере промышленной политики соглашения о реализации промышленной политики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Федерации";</w:t>
      </w:r>
    </w:p>
    <w:p w:rsidR="008F39B9" w:rsidRDefault="008F39B9">
      <w:pPr>
        <w:pStyle w:val="ConsPlusNormal"/>
        <w:spacing w:before="220"/>
        <w:ind w:firstLine="540"/>
        <w:jc w:val="both"/>
      </w:pPr>
      <w:bookmarkStart w:id="2" w:name="P35"/>
      <w:bookmarkEnd w:id="2"/>
      <w:r>
        <w:t>3) утверждение государственных программ (подпрограмм, мероприятий) Республики Коми в сфере промышленной и инновационной политики на территории Республики Коми;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4) заключение от имени Республики Коми специальных инвестиционных контрактов в соответствии с законодательством Российской Федерации и законодательством Республики Коми;</w:t>
      </w:r>
    </w:p>
    <w:p w:rsidR="008F39B9" w:rsidRDefault="008F39B9">
      <w:pPr>
        <w:pStyle w:val="ConsPlusNormal"/>
        <w:spacing w:before="220"/>
        <w:ind w:firstLine="540"/>
        <w:jc w:val="both"/>
      </w:pPr>
      <w:bookmarkStart w:id="3" w:name="P37"/>
      <w:bookmarkEnd w:id="3"/>
      <w:r>
        <w:t>5) установление порядка заключения от имени Республики Коми специальных инвестиционных контрактов с учетом порядка заключения специального инвестиционного контракта, установленного Правительством Российской Федерации, и типовых форм, утвержденных Правительством Российской Федерации;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6) установление дополнительных требований к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имущества Республики Коми и средств республиканского бюджета Республики Коми;</w:t>
      </w:r>
    </w:p>
    <w:p w:rsidR="008F39B9" w:rsidRDefault="008F39B9">
      <w:pPr>
        <w:pStyle w:val="ConsPlusNormal"/>
        <w:spacing w:before="220"/>
        <w:ind w:firstLine="540"/>
        <w:jc w:val="both"/>
      </w:pPr>
      <w:bookmarkStart w:id="4" w:name="P39"/>
      <w:bookmarkEnd w:id="4"/>
      <w:r>
        <w:t xml:space="preserve">7) установление </w:t>
      </w:r>
      <w:proofErr w:type="gramStart"/>
      <w:r>
        <w:t>порядка применения мер стимулирования деятельности</w:t>
      </w:r>
      <w:proofErr w:type="gramEnd"/>
      <w:r>
        <w:t xml:space="preserve"> в сфере промышленности в отношении промышленных кластеров;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8) разработка и реализация региональных научно-технических и инновационных программ и проектов, осуществляемых за счет средств республиканского бюджета Республики Коми;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9)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территории Республики Коми;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10) создание общественных советов и комиссий по вопросам формирования и реализации промышленной политики, а также реализации инновационной политики;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11) содействие формированию и развитию промышленной и инновационной инфраструктуры на территории Республики Коми;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12) оказание государственной поддержки субъектам деятельности в сфере промышленности и инноваций в формах, предусмотренных настоящим Законом и принимаемыми в соответствии с ним нормативными правовыми актами Республики Коми;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13) организация проведения экспертиз инновационных проектов, финансируемых за счет средств республиканского бюджета Республики Коми;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lastRenderedPageBreak/>
        <w:t>14) взаимодействие с федеральными органами исполнительной власти и юридическими лицами по вопросам заключения в соответствии с законодательством Российской Федерации соглашений в сфере стимулирования инновационной деятельности;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15) содействие органам местного самоуправления в Республике Коми в развитии инновационной деятельности;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16) содействие привлечению инвестиций в сферу промышленности и инноваций;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17) содействие привлечению субъектов малого и среднего предпринимательства к участию в инновационных проектах;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18) содействие развитию кадрового потенциала в сфере промышленности и инновационной деятельности, системы подготовки, переподготовки и повышения квалификации кадров для субъектов деятельности в сфере промышленности и инноваций;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19) участие в организации информационного обеспечения деятельности в сфере промышленной и инновационной политики;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20) организация конкурсов научных, научно-технических программ и проектов, инновационных проектов;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21) содействие привлечению талантливой молодежи в области разработки научно-технических, инновационных программ и проектов;</w:t>
      </w:r>
    </w:p>
    <w:p w:rsidR="008F39B9" w:rsidRDefault="008F39B9">
      <w:pPr>
        <w:pStyle w:val="ConsPlusNormal"/>
        <w:spacing w:before="220"/>
        <w:ind w:firstLine="540"/>
        <w:jc w:val="both"/>
      </w:pPr>
      <w:bookmarkStart w:id="5" w:name="P54"/>
      <w:bookmarkEnd w:id="5"/>
      <w:r>
        <w:t>22) установление порядка формирования перечня технологических парков в Республике Коми (далее - технопарки) и перечня индустриальных (промышленных) парков в Республике Коми (далее - индустриальные парки);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23) установление порядка формирования и ведения реестра резидентов технопарков и реестра резидентов индустриальных парков;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24) установление порядка формирования и ведения реестров управляющих компаний технопарков и индустриальных парков;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25) определение органа исполнительной власти Республики Коми, уполномоченного на формирование перечня технопарков и перечня индустриальных парков;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26) установление дополнительных требований к индустриальным паркам, управляющим компаниям индустриальных парков в целях применения мер стимулирования деятельности в сфере промышленности за счет имущества Республики Коми и средств республиканского бюджета Республики Коми;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27) установление требований к технопаркам, управляющим компаниям технопарков, резидентам технопарков в целях осуществления государственной поддержки за счет средств республиканского бюджета Республики Коми;</w:t>
      </w:r>
    </w:p>
    <w:p w:rsidR="008F39B9" w:rsidRDefault="008F39B9">
      <w:pPr>
        <w:pStyle w:val="ConsPlusNormal"/>
        <w:spacing w:before="220"/>
        <w:ind w:firstLine="540"/>
        <w:jc w:val="both"/>
      </w:pPr>
      <w:bookmarkStart w:id="6" w:name="P60"/>
      <w:bookmarkEnd w:id="6"/>
      <w:r>
        <w:t xml:space="preserve">28) установление </w:t>
      </w:r>
      <w:proofErr w:type="gramStart"/>
      <w:r>
        <w:t>порядка применения мер стимулирования деятельности</w:t>
      </w:r>
      <w:proofErr w:type="gramEnd"/>
      <w:r>
        <w:t xml:space="preserve"> к управляющей компании индустриального парка и к субъектам деятельности в сфере промышленности, использующим объекты промышленной инфраструктуры, находящиеся в составе индустриального парка, в случае соответствия индустриального парка и управляющей компании индустриального парка требованиям, установленным законодательством Российской Федерации, и дополнительным требованиям, установленным законодательством Республики Коми;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29) осуществление иных полномочий в сфере промышленной и инновационной политики в соответствии с законодательством Российской Федерации.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lastRenderedPageBreak/>
        <w:t xml:space="preserve">3. Полномочия Правительства Республики Коми, определенные в </w:t>
      </w:r>
      <w:hyperlink w:anchor="P32" w:history="1">
        <w:r>
          <w:rPr>
            <w:color w:val="0000FF"/>
          </w:rPr>
          <w:t>части 2</w:t>
        </w:r>
      </w:hyperlink>
      <w:r>
        <w:t xml:space="preserve"> настоящей статьи, осуществляются Правительством Республики Коми самостоятельно или (за исключением полномочий, указанных в </w:t>
      </w:r>
      <w:hyperlink w:anchor="P34" w:history="1">
        <w:r>
          <w:rPr>
            <w:color w:val="0000FF"/>
          </w:rPr>
          <w:t>пунктах 2</w:t>
        </w:r>
      </w:hyperlink>
      <w:r>
        <w:t xml:space="preserve">, </w:t>
      </w:r>
      <w:hyperlink w:anchor="P35" w:history="1">
        <w:r>
          <w:rPr>
            <w:color w:val="0000FF"/>
          </w:rPr>
          <w:t>3</w:t>
        </w:r>
      </w:hyperlink>
      <w:r>
        <w:t xml:space="preserve">, </w:t>
      </w:r>
      <w:hyperlink w:anchor="P37" w:history="1">
        <w:r>
          <w:rPr>
            <w:color w:val="0000FF"/>
          </w:rPr>
          <w:t>5</w:t>
        </w:r>
      </w:hyperlink>
      <w:r>
        <w:t xml:space="preserve"> - </w:t>
      </w:r>
      <w:hyperlink w:anchor="P39" w:history="1">
        <w:r>
          <w:rPr>
            <w:color w:val="0000FF"/>
          </w:rPr>
          <w:t>7</w:t>
        </w:r>
      </w:hyperlink>
      <w:r>
        <w:t xml:space="preserve">, </w:t>
      </w:r>
      <w:hyperlink w:anchor="P54" w:history="1">
        <w:r>
          <w:rPr>
            <w:color w:val="0000FF"/>
          </w:rPr>
          <w:t>22</w:t>
        </w:r>
      </w:hyperlink>
      <w:r>
        <w:t xml:space="preserve"> - </w:t>
      </w:r>
      <w:hyperlink w:anchor="P60" w:history="1">
        <w:r>
          <w:rPr>
            <w:color w:val="0000FF"/>
          </w:rPr>
          <w:t>28</w:t>
        </w:r>
      </w:hyperlink>
      <w:r>
        <w:t>) уполномоченными им органами исполнительной власти Республики Коми.</w:t>
      </w:r>
    </w:p>
    <w:p w:rsidR="008F39B9" w:rsidRDefault="008F39B9">
      <w:pPr>
        <w:pStyle w:val="ConsPlusNormal"/>
      </w:pPr>
    </w:p>
    <w:p w:rsidR="008F39B9" w:rsidRDefault="008F39B9">
      <w:pPr>
        <w:pStyle w:val="ConsPlusNormal"/>
        <w:ind w:firstLine="540"/>
        <w:jc w:val="both"/>
        <w:outlineLvl w:val="0"/>
      </w:pPr>
      <w:r>
        <w:t>Статья 4. Принципы стимулирования деятельности в сфере промышленности и инноваций</w:t>
      </w:r>
    </w:p>
    <w:p w:rsidR="008F39B9" w:rsidRDefault="008F39B9">
      <w:pPr>
        <w:pStyle w:val="ConsPlusNormal"/>
      </w:pPr>
    </w:p>
    <w:p w:rsidR="008F39B9" w:rsidRDefault="008F39B9">
      <w:pPr>
        <w:pStyle w:val="ConsPlusNormal"/>
        <w:ind w:firstLine="540"/>
        <w:jc w:val="both"/>
      </w:pPr>
      <w:r>
        <w:t>Стимулирование деятельности в сфере промышленности и инноваций основывается на следующих принципах: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1) законности и открытости предоставления государственной поддержки деятельности в сфере промышленности и инноваций;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2) обеспечения равного доступа субъектов деятельности в сфере промышленности и инноваций к получению государственной поддержки в соответствии с условиями ее предоставления, установленными законодательством Российской Федерации и законодательством Республики Коми;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3) соблюдения добросовестной конкуренции;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4) стимулирования научно-исследовательской, образовательной, проектно-конструкторской и производственной деятельности;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5) рациональности использования научно-промышленного потенциала Республики Коми, ее земельных, природных и трудовых ресурсов.</w:t>
      </w:r>
    </w:p>
    <w:p w:rsidR="008F39B9" w:rsidRDefault="008F39B9">
      <w:pPr>
        <w:pStyle w:val="ConsPlusNormal"/>
      </w:pPr>
    </w:p>
    <w:p w:rsidR="008F39B9" w:rsidRDefault="008F39B9">
      <w:pPr>
        <w:pStyle w:val="ConsPlusNormal"/>
        <w:ind w:firstLine="540"/>
        <w:jc w:val="both"/>
        <w:outlineLvl w:val="0"/>
      </w:pPr>
      <w:r>
        <w:t>Статья 5. Меры стимулирования деятельности в сфере промышленности</w:t>
      </w:r>
    </w:p>
    <w:p w:rsidR="008F39B9" w:rsidRDefault="008F39B9">
      <w:pPr>
        <w:pStyle w:val="ConsPlusNormal"/>
      </w:pPr>
    </w:p>
    <w:p w:rsidR="008F39B9" w:rsidRDefault="008F39B9">
      <w:pPr>
        <w:pStyle w:val="ConsPlusNormal"/>
        <w:ind w:firstLine="540"/>
        <w:jc w:val="both"/>
      </w:pPr>
      <w:r>
        <w:t>1. Стимулирование деятельности в сфере промышленности осуществляется путем: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1) предоставления субъектам деятельности в сфере промышленности: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а) государственной поддержки в формах и в порядке, установленных законодательством Республики Коми о налогах и сборах, законодательством Республики Коми об инвестиционной деятельности;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б) консультационной, организационной, информационной поддержки и поддержки развития кадрового потенциала;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2) создания государственного фонда развития промышленности Республики Коми, полномочия и функции учредителя которого выполняет Правительство Республики Коми или уполномоченный Правительством Республики Коми орган исполнительной власти Республики Коми в сфере промышленности;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 xml:space="preserve">3) заключения от имени Республики Коми в порядке, установленном Правительством Республики Коми, специальных инвестиционных контрактов с учетом гарантий, предусмотренных </w:t>
      </w:r>
      <w:hyperlink r:id="rId11" w:history="1">
        <w:r>
          <w:rPr>
            <w:color w:val="0000FF"/>
          </w:rPr>
          <w:t>статьей 16</w:t>
        </w:r>
      </w:hyperlink>
      <w:r>
        <w:t xml:space="preserve"> Федерального закона "О промышленной политике в Российской Федерации" в части внесения изменений в законодательство Республики Коми (за исключением его приведения в соответствие с законодательством Российской Федерации);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4) содействия развитию межрегионального и международного сотрудничества субъектов деятельности в сфере промышленности, в том числе через Постоянное представительство Республики Коми при Президенте Российской Федерации и Представительство Республики Коми в Северо-Западном регионе Российской Федерации;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 xml:space="preserve">5) иными способами, предусмотренными законодательством Российской Федерации и </w:t>
      </w:r>
      <w:r>
        <w:lastRenderedPageBreak/>
        <w:t>законодательством Республики Коми.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2. Применение мер стимулирования деятельности в сфере промышленности, установленных законодательством Республики Коми, в отношении промышленных кластеров осуществляется в случае соответствия промышленного кластера и специализированной организации промышленного кластера требованиям, установленным законодательством Российской Федерации, и дополнительным требованиям, установленным Правительством Республики Коми.</w:t>
      </w:r>
    </w:p>
    <w:p w:rsidR="008F39B9" w:rsidRDefault="008F39B9">
      <w:pPr>
        <w:pStyle w:val="ConsPlusNormal"/>
      </w:pPr>
    </w:p>
    <w:p w:rsidR="008F39B9" w:rsidRDefault="008F39B9">
      <w:pPr>
        <w:pStyle w:val="ConsPlusNormal"/>
        <w:ind w:firstLine="540"/>
        <w:jc w:val="both"/>
        <w:outlineLvl w:val="0"/>
      </w:pPr>
      <w:r>
        <w:t>Статья 6. Государственная поддержка инновационной деятельности</w:t>
      </w:r>
    </w:p>
    <w:p w:rsidR="008F39B9" w:rsidRDefault="008F39B9">
      <w:pPr>
        <w:pStyle w:val="ConsPlusNormal"/>
      </w:pPr>
    </w:p>
    <w:p w:rsidR="008F39B9" w:rsidRDefault="008F39B9">
      <w:pPr>
        <w:pStyle w:val="ConsPlusNormal"/>
        <w:ind w:firstLine="540"/>
        <w:jc w:val="both"/>
      </w:pPr>
      <w:r>
        <w:t>Государственная поддержка инновационной деятельности осуществляется путем: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1) предоставления субъектам деятельности в сфере инноваций: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а) государственной поддержки в формах и в порядке, установленных законодательством Республики Коми о налогах и сборах, законодательством Республики Коми об инвестиционной деятельности;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б) консультационной, организационной, информационной поддержки и поддержки развития кадрового потенциала;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2) участия в порядке, установленном законодательством Российской Федерации и законодательством Республики Коми, в создании юридических лиц, осуществляющих инновационную деятельность и (или) содействующих ее осуществлению;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3) в иных формах государственной поддержки, предусмотренных законодательством Российской Федерации и законодательством Республики Коми.</w:t>
      </w:r>
    </w:p>
    <w:p w:rsidR="008F39B9" w:rsidRDefault="008F39B9">
      <w:pPr>
        <w:pStyle w:val="ConsPlusNormal"/>
      </w:pPr>
    </w:p>
    <w:p w:rsidR="008F39B9" w:rsidRDefault="008F39B9">
      <w:pPr>
        <w:pStyle w:val="ConsPlusNormal"/>
        <w:ind w:firstLine="540"/>
        <w:jc w:val="both"/>
        <w:outlineLvl w:val="0"/>
      </w:pPr>
      <w:r>
        <w:t>Статья 7. Государственная поддержка деятельности технопарков и индустриальных парков</w:t>
      </w:r>
    </w:p>
    <w:p w:rsidR="008F39B9" w:rsidRDefault="008F39B9">
      <w:pPr>
        <w:pStyle w:val="ConsPlusNormal"/>
      </w:pPr>
    </w:p>
    <w:p w:rsidR="008F39B9" w:rsidRDefault="008F39B9">
      <w:pPr>
        <w:pStyle w:val="ConsPlusNormal"/>
        <w:ind w:firstLine="540"/>
        <w:jc w:val="both"/>
      </w:pPr>
      <w:r>
        <w:t>1. Государственная поддержка деятельности технопарков и индустриальных парков осуществляется путем предоставления управляющим компаниям и резидентам технопарков и индустриальных парков: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1) консультационной и информационной поддержки;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2) государственной поддержки в формах и в порядке, установленных законодательством Республики Коми о налогах и сборах, законодательством Республики Коми об инвестиционной деятельности;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3) в иных формах государственной поддержки, предусмотренных законодательством Российской Федерации и законодательством Республики Коми.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2. Создание и развитие инфраструктуры технопарков и индустриальных парков может осуществляться за счет: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1) средств управляющих компаний, резидентов технопарков и индустриальных парков;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2) средств бюджетов бюджетной системы Российской Федерации, выделяемых в порядке и на условиях, определяемых законодательством Российской Федерации и законодательством Республики Коми;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3) иных источников в соответствии с законодательством Российской Федерации.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Меры государственной поддержки применяются к юридическим лицам, включенным в реестр управляющих компаний технопарков или реестр управляющих компаний индустриальных </w:t>
      </w:r>
      <w:r>
        <w:lastRenderedPageBreak/>
        <w:t>парков, формируемые в порядке, установленном Правительством Республики Коми, а также к юридическим лицам и индивидуальным предпринимателям, включенным в реестр резидентов технопарков или реестр резидентов индустриальных парков, формируемые в порядке, установленном Правительством Республики Коми.</w:t>
      </w:r>
      <w:proofErr w:type="gramEnd"/>
    </w:p>
    <w:p w:rsidR="008F39B9" w:rsidRDefault="008F39B9">
      <w:pPr>
        <w:pStyle w:val="ConsPlusNormal"/>
        <w:spacing w:before="220"/>
        <w:ind w:firstLine="540"/>
        <w:jc w:val="both"/>
      </w:pPr>
      <w:r>
        <w:t>4. Государственная поддержка не предоставляется управляющим компаниям и резидентам технопарков и индустриальных парков, в отношении которых объявлены процедуры банкротства, реорганизации, ликвидации.</w:t>
      </w:r>
    </w:p>
    <w:p w:rsidR="008F39B9" w:rsidRDefault="008F39B9">
      <w:pPr>
        <w:pStyle w:val="ConsPlusNormal"/>
      </w:pPr>
    </w:p>
    <w:p w:rsidR="008F39B9" w:rsidRDefault="008F39B9">
      <w:pPr>
        <w:pStyle w:val="ConsPlusNormal"/>
        <w:ind w:firstLine="540"/>
        <w:jc w:val="both"/>
        <w:outlineLvl w:val="0"/>
      </w:pPr>
      <w:r>
        <w:t>Статья 8. Признание утратившими силу отдельных законов Республики Коми в связи с принятием настоящего Закона</w:t>
      </w:r>
    </w:p>
    <w:p w:rsidR="008F39B9" w:rsidRDefault="008F39B9">
      <w:pPr>
        <w:pStyle w:val="ConsPlusNormal"/>
      </w:pPr>
    </w:p>
    <w:p w:rsidR="008F39B9" w:rsidRDefault="008F39B9">
      <w:pPr>
        <w:pStyle w:val="ConsPlusNormal"/>
        <w:ind w:firstLine="540"/>
        <w:jc w:val="both"/>
      </w:pPr>
      <w:r>
        <w:t>Признать утратившими силу: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Закон</w:t>
        </w:r>
      </w:hyperlink>
      <w:r>
        <w:t xml:space="preserve"> Республики Коми "О государственной поддержке инновационной деятельности на территории Республики Коми" от 15 ноября 2006 года N 104-РЗ (Ведомости нормативных актов органов государственной власти Республики Коми, 2007, N 3, ст. 4723);</w:t>
      </w:r>
    </w:p>
    <w:p w:rsidR="008F39B9" w:rsidRDefault="008F39B9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13" w:history="1">
        <w:r>
          <w:rPr>
            <w:color w:val="0000FF"/>
          </w:rPr>
          <w:t>Закон</w:t>
        </w:r>
      </w:hyperlink>
      <w:r>
        <w:t xml:space="preserve"> Республики Коми "О признании утратившими силу законодательных актов Республики Коми по вопросу предоставления государственной поддержки в Республике Коми и внесении изменения в Закон Республики Коми "О государственной поддержке инновационной деятельности на территории Республики Коми" от 15 июня 2007 года N 51-РЗ (Ведомости нормативных актов органов государственной власти Республики Коми, 2007, N 9, ст. 4989);</w:t>
      </w:r>
      <w:proofErr w:type="gramEnd"/>
    </w:p>
    <w:p w:rsidR="008F39B9" w:rsidRDefault="008F39B9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Закон</w:t>
        </w:r>
      </w:hyperlink>
      <w:r>
        <w:t xml:space="preserve"> Республики Коми "О внесении изменений в Закон Республики Коми "О государственной поддержке инновационной деятельности на территории Республики Коми" от 29 сентября 2008 года N 100-РЗ (Ведомости нормативных актов органов государственной власти Республики Коми, 2008, N 9, ст. 423);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Закон</w:t>
        </w:r>
      </w:hyperlink>
      <w:r>
        <w:t xml:space="preserve"> Республики Коми "О внесении изменений в Закон Республики Коми "О государственной поддержке инновационной деятельности на территории Республики Коми" от 16 апреля 2009 года N 29-РЗ (Ведомости нормативных актов органов государственной власти Республики Коми, 2009, N 11, ст. 185);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Закон</w:t>
        </w:r>
      </w:hyperlink>
      <w:r>
        <w:t xml:space="preserve"> Республики Коми "О внесении изменений в статью 6 Закона Республики Коми "О государственной поддержке инновационной деятельности на территории Республики Коми" от 30 июня 2010 года N 65-РЗ (Ведомости нормативных актов органов государственной власти Республики Коми, 2010, N 23, ст. 548);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 Коми "О внесении изменений в Закон Республики Коми "О государственной поддержке инновационной деятельности на территории Республики Коми" от 31 октября 2014 года N 132-РЗ (Ведомости нормативных актов органов государственной власти Республики Коми, 2014, N 29, ст. 576);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 xml:space="preserve">7) </w:t>
      </w:r>
      <w:hyperlink r:id="rId18" w:history="1">
        <w:r>
          <w:rPr>
            <w:color w:val="0000FF"/>
          </w:rPr>
          <w:t>Закон</w:t>
        </w:r>
      </w:hyperlink>
      <w:r>
        <w:t xml:space="preserve"> Республики Коми "О государственной поддержке деятельности технологических и индустриальных (промышленных) парков в Республике Коми" от 4 марта 2013 года N 15-РЗ (Ведомости нормативных актов органов государственной власти Республики Коми, 2013, N 5, ст. 112);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 xml:space="preserve">8) </w:t>
      </w:r>
      <w:hyperlink r:id="rId19" w:history="1">
        <w:r>
          <w:rPr>
            <w:color w:val="0000FF"/>
          </w:rPr>
          <w:t>статью 1</w:t>
        </w:r>
      </w:hyperlink>
      <w:r>
        <w:t xml:space="preserve"> Закона Республики Коми "О внесении изменений в некоторые законы Республики Коми по вопросам государственной поддержки деятельности технологических и индустриальных парков в Республике Коми" от 1 марта 2016 года N 14-РЗ (Ведомости нормативных актов органов государственной власти Республики Коми, 2016, N 4, ст. 55);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 xml:space="preserve">9) </w:t>
      </w:r>
      <w:hyperlink r:id="rId20" w:history="1">
        <w:r>
          <w:rPr>
            <w:color w:val="0000FF"/>
          </w:rPr>
          <w:t>Закон</w:t>
        </w:r>
      </w:hyperlink>
      <w:r>
        <w:t xml:space="preserve"> Республики Коми "О некоторых вопросах формирования и реализации промышленной политики в Республике Коми" от 5 декабря 2016 года N 137-РЗ (Ведомости </w:t>
      </w:r>
      <w:r>
        <w:lastRenderedPageBreak/>
        <w:t>нормативных актов органов государственной власти Республики Коми, 2016, N 21, ст. 330).</w:t>
      </w:r>
    </w:p>
    <w:p w:rsidR="008F39B9" w:rsidRDefault="008F39B9">
      <w:pPr>
        <w:pStyle w:val="ConsPlusNormal"/>
      </w:pPr>
    </w:p>
    <w:p w:rsidR="008F39B9" w:rsidRDefault="008F39B9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8F39B9" w:rsidRDefault="008F39B9">
      <w:pPr>
        <w:pStyle w:val="ConsPlusNormal"/>
      </w:pPr>
    </w:p>
    <w:p w:rsidR="008F39B9" w:rsidRDefault="008F39B9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8F39B9" w:rsidRDefault="008F39B9">
      <w:pPr>
        <w:pStyle w:val="ConsPlusNormal"/>
        <w:spacing w:before="220"/>
        <w:ind w:firstLine="540"/>
        <w:jc w:val="both"/>
      </w:pPr>
      <w:r>
        <w:t>2. Правительству Республики Коми принять нормативные правовые акты, обеспечивающие реализацию настоящего Закона.</w:t>
      </w:r>
    </w:p>
    <w:p w:rsidR="008F39B9" w:rsidRDefault="008F39B9">
      <w:pPr>
        <w:pStyle w:val="ConsPlusNormal"/>
      </w:pPr>
    </w:p>
    <w:p w:rsidR="008F39B9" w:rsidRDefault="008F39B9">
      <w:pPr>
        <w:pStyle w:val="ConsPlusNormal"/>
        <w:jc w:val="right"/>
      </w:pPr>
      <w:r>
        <w:t>Глава Республики Коми</w:t>
      </w:r>
    </w:p>
    <w:p w:rsidR="008F39B9" w:rsidRDefault="008F39B9">
      <w:pPr>
        <w:pStyle w:val="ConsPlusNormal"/>
        <w:jc w:val="right"/>
      </w:pPr>
      <w:r>
        <w:t>С.ГАПЛИКОВ</w:t>
      </w:r>
    </w:p>
    <w:p w:rsidR="008F39B9" w:rsidRDefault="008F39B9">
      <w:pPr>
        <w:pStyle w:val="ConsPlusNormal"/>
      </w:pPr>
      <w:r>
        <w:t>г. Сыктывкар</w:t>
      </w:r>
    </w:p>
    <w:p w:rsidR="008F39B9" w:rsidRDefault="008F39B9">
      <w:pPr>
        <w:pStyle w:val="ConsPlusNormal"/>
        <w:spacing w:before="220"/>
      </w:pPr>
      <w:r>
        <w:t>31 октября 2017 года</w:t>
      </w:r>
    </w:p>
    <w:p w:rsidR="008F39B9" w:rsidRDefault="008F39B9">
      <w:pPr>
        <w:pStyle w:val="ConsPlusNormal"/>
        <w:spacing w:before="220"/>
      </w:pPr>
      <w:r>
        <w:t>N 78-РЗ</w:t>
      </w:r>
    </w:p>
    <w:p w:rsidR="008F39B9" w:rsidRDefault="008F39B9">
      <w:pPr>
        <w:pStyle w:val="ConsPlusNormal"/>
      </w:pPr>
    </w:p>
    <w:p w:rsidR="008F39B9" w:rsidRDefault="008F39B9">
      <w:pPr>
        <w:pStyle w:val="ConsPlusNormal"/>
      </w:pPr>
    </w:p>
    <w:p w:rsidR="008F39B9" w:rsidRDefault="008F39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9A1" w:rsidRDefault="00C819A1">
      <w:bookmarkStart w:id="7" w:name="_GoBack"/>
      <w:bookmarkEnd w:id="7"/>
    </w:p>
    <w:sectPr w:rsidR="00C819A1" w:rsidSect="00F9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9B9"/>
    <w:rsid w:val="002F2733"/>
    <w:rsid w:val="008F39B9"/>
    <w:rsid w:val="00960EFF"/>
    <w:rsid w:val="00C81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FC784BAC46FB0409A1A9ADD54EDBBF020D8BEC85188236E65E06052yCH9I" TargetMode="External"/><Relationship Id="rId13" Type="http://schemas.openxmlformats.org/officeDocument/2006/relationships/hyperlink" Target="consultantplus://offline/ref=3ECFC784BAC46FB0409A0497CB38B3BFF42B87B3CE5D85723B3ABB3D05C03CAFyCH7I" TargetMode="External"/><Relationship Id="rId18" Type="http://schemas.openxmlformats.org/officeDocument/2006/relationships/hyperlink" Target="consultantplus://offline/ref=3ECFC784BAC46FB0409A0497CB38B3BFF42B87B3CD5484773537E6370D9930ADC0yCH2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ECFC784BAC46FB0409A0497CB38B3BFF42B87B3CD54827D3037E6370D9930ADC0yCH2I" TargetMode="External"/><Relationship Id="rId12" Type="http://schemas.openxmlformats.org/officeDocument/2006/relationships/hyperlink" Target="consultantplus://offline/ref=3ECFC784BAC46FB0409A0497CB38B3BFF42B87B3C55D807C3A3ABB3D05C03CAFyCH7I" TargetMode="External"/><Relationship Id="rId17" Type="http://schemas.openxmlformats.org/officeDocument/2006/relationships/hyperlink" Target="consultantplus://offline/ref=3ECFC784BAC46FB0409A0497CB38B3BFF42B87B3C55D817C303ABB3D05C03CAFyCH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CFC784BAC46FB0409A0497CB38B3BFF42B87B3C85D817D363ABB3D05C03CAFyCH7I" TargetMode="External"/><Relationship Id="rId20" Type="http://schemas.openxmlformats.org/officeDocument/2006/relationships/hyperlink" Target="consultantplus://offline/ref=3ECFC784BAC46FB0409A0497CB38B3BFF42B87B3CD5784723732E6370D9930ADC0yCH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CFC784BAC46FB0409A1A9ADD54EDBBF020D8BACF5D88236E65E06052yCH9I" TargetMode="External"/><Relationship Id="rId11" Type="http://schemas.openxmlformats.org/officeDocument/2006/relationships/hyperlink" Target="consultantplus://offline/ref=3ECFC784BAC46FB0409A1A9ADD54EDBBF020D8BEC85188236E65E06052C936F880824315622128B2y6H7I" TargetMode="External"/><Relationship Id="rId5" Type="http://schemas.openxmlformats.org/officeDocument/2006/relationships/hyperlink" Target="consultantplus://offline/ref=3ECFC784BAC46FB0409A1A9ADD54EDBBF020D8BEC85188236E65E06052yCH9I" TargetMode="External"/><Relationship Id="rId15" Type="http://schemas.openxmlformats.org/officeDocument/2006/relationships/hyperlink" Target="consultantplus://offline/ref=3ECFC784BAC46FB0409A0497CB38B3BFF42B87B3CF5C8674313ABB3D05C03CAFyCH7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3ECFC784BAC46FB0409A1A9ADD54EDBBF020D8BEC85188236E65E06052yCH9I" TargetMode="External"/><Relationship Id="rId19" Type="http://schemas.openxmlformats.org/officeDocument/2006/relationships/hyperlink" Target="consultantplus://offline/ref=3ECFC784BAC46FB0409A0497CB38B3BFF42B87B3CD5484753031E6370D9930ADC0C24540216524B4672E951By6H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CFC784BAC46FB0409A1A9ADD54EDBBF020D8BACF5D88236E65E06052yCH9I" TargetMode="External"/><Relationship Id="rId14" Type="http://schemas.openxmlformats.org/officeDocument/2006/relationships/hyperlink" Target="consultantplus://offline/ref=3ECFC784BAC46FB0409A0497CB38B3BFF42B87B3CF50847C373ABB3D05C03CAFyCH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2792</Words>
  <Characters>15916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Ирина</cp:lastModifiedBy>
  <cp:revision>2</cp:revision>
  <dcterms:created xsi:type="dcterms:W3CDTF">2018-10-19T13:06:00Z</dcterms:created>
  <dcterms:modified xsi:type="dcterms:W3CDTF">2018-10-19T13:06:00Z</dcterms:modified>
</cp:coreProperties>
</file>