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2E1">
              <w:rPr>
                <w:rFonts w:ascii="Times New Roman" w:hAnsi="Times New Roman" w:cs="Times New Roman"/>
                <w:sz w:val="28"/>
                <w:szCs w:val="28"/>
              </w:rPr>
              <w:t>Нюдзпоска</w:t>
            </w: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сикт овмодчоминса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1937D4" wp14:editId="777F8FBC">
                  <wp:extent cx="819150" cy="895350"/>
                  <wp:effectExtent l="0" t="0" r="0" b="0"/>
                  <wp:docPr id="5" name="Рисунок 5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2E1">
              <w:rPr>
                <w:rFonts w:ascii="Times New Roman" w:hAnsi="Times New Roman" w:cs="Times New Roman"/>
                <w:sz w:val="28"/>
                <w:szCs w:val="28"/>
              </w:rPr>
              <w:t>Нючпас</w:t>
            </w: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trHeight w:val="762"/>
        </w:trPr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gridAfter w:val="1"/>
          <w:wAfter w:w="964" w:type="dxa"/>
        </w:trPr>
        <w:tc>
          <w:tcPr>
            <w:tcW w:w="496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4408F" w:rsidRPr="006D52D5" w:rsidRDefault="000A42E1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54408F" w:rsidRPr="006D52D5" w:rsidRDefault="006D52D5" w:rsidP="006D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08F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54408F" w:rsidRPr="0054408F" w:rsidRDefault="006D52D5" w:rsidP="0054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</w:tr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</w:t>
            </w:r>
            <w:proofErr w:type="gramStart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r w:rsidR="000A42E1">
              <w:rPr>
                <w:rFonts w:ascii="Times New Roman" w:hAnsi="Times New Roman" w:cs="Times New Roman"/>
                <w:sz w:val="28"/>
                <w:vertAlign w:val="superscript"/>
              </w:rPr>
              <w:t>п</w:t>
            </w: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с</w:t>
            </w:r>
            <w:r w:rsidR="000A42E1">
              <w:rPr>
                <w:rFonts w:ascii="Times New Roman" w:hAnsi="Times New Roman" w:cs="Times New Roman"/>
                <w:sz w:val="28"/>
                <w:vertAlign w:val="superscript"/>
              </w:rPr>
              <w:t>т</w:t>
            </w: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.</w:t>
            </w:r>
            <w:proofErr w:type="gramEnd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 w:rsidR="000A42E1">
              <w:rPr>
                <w:rFonts w:ascii="Times New Roman" w:hAnsi="Times New Roman" w:cs="Times New Roman"/>
                <w:sz w:val="28"/>
                <w:vertAlign w:val="superscript"/>
              </w:rPr>
              <w:t>Нючпас</w:t>
            </w: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08F" w:rsidRDefault="0054408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Дата"/>
      <w:bookmarkEnd w:id="0"/>
    </w:p>
    <w:p w:rsidR="00BA096F" w:rsidRPr="00BA096F" w:rsidRDefault="00BA096F" w:rsidP="000A42E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0A42E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0A42E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0A42E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0A42E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0A4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2E1" w:rsidRDefault="00BA096F" w:rsidP="00BA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</w:t>
      </w:r>
      <w:r w:rsidR="000A42E1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</w:t>
      </w:r>
    </w:p>
    <w:p w:rsidR="00BA096F" w:rsidRPr="00BA096F" w:rsidRDefault="000A42E1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5440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Нючпас</w:t>
      </w:r>
      <w:r w:rsidR="005440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0A42E1">
        <w:rPr>
          <w:rFonts w:ascii="Times New Roman" w:hAnsi="Times New Roman"/>
          <w:sz w:val="28"/>
          <w:szCs w:val="28"/>
        </w:rPr>
        <w:t>а</w:t>
      </w:r>
      <w:r w:rsidRPr="00BA096F">
        <w:rPr>
          <w:rFonts w:ascii="Times New Roman" w:hAnsi="Times New Roman"/>
          <w:sz w:val="28"/>
          <w:szCs w:val="28"/>
        </w:rPr>
        <w:t>дминистрацией сельского поселения</w:t>
      </w:r>
      <w:r w:rsidR="0054408F">
        <w:rPr>
          <w:rFonts w:ascii="Times New Roman" w:hAnsi="Times New Roman"/>
          <w:sz w:val="28"/>
          <w:szCs w:val="28"/>
        </w:rPr>
        <w:t xml:space="preserve"> «</w:t>
      </w:r>
      <w:r w:rsidR="000A42E1">
        <w:rPr>
          <w:rFonts w:ascii="Times New Roman" w:hAnsi="Times New Roman"/>
          <w:sz w:val="28"/>
          <w:szCs w:val="28"/>
        </w:rPr>
        <w:t>Нючпас</w:t>
      </w:r>
      <w:r w:rsidR="0054408F">
        <w:rPr>
          <w:rFonts w:ascii="Times New Roman" w:hAnsi="Times New Roman"/>
          <w:sz w:val="28"/>
          <w:szCs w:val="28"/>
        </w:rPr>
        <w:t>»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0A42E1">
        <w:rPr>
          <w:rFonts w:ascii="Times New Roman" w:hAnsi="Times New Roman"/>
          <w:sz w:val="28"/>
          <w:szCs w:val="28"/>
        </w:rPr>
        <w:t>о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 w:rsidR="000A42E1">
        <w:rPr>
          <w:rFonts w:ascii="Times New Roman" w:hAnsi="Times New Roman"/>
          <w:sz w:val="28"/>
          <w:szCs w:val="28"/>
        </w:rPr>
        <w:t>дня</w:t>
      </w:r>
      <w:r w:rsidRPr="00BA096F">
        <w:rPr>
          <w:rFonts w:ascii="Times New Roman" w:hAnsi="Times New Roman"/>
          <w:sz w:val="28"/>
          <w:szCs w:val="28"/>
        </w:rPr>
        <w:t xml:space="preserve"> официального </w:t>
      </w:r>
      <w:r w:rsidR="000A42E1">
        <w:rPr>
          <w:rFonts w:ascii="Times New Roman" w:hAnsi="Times New Roman"/>
          <w:sz w:val="28"/>
          <w:szCs w:val="28"/>
        </w:rPr>
        <w:t>обнародования на информационных стендах и подлежит  опубликованию на официальном сайте администрации МР «Койгородский» в разделе «поселения», подразделе «Нючпас»</w:t>
      </w:r>
      <w:r w:rsidRPr="00BA096F">
        <w:rPr>
          <w:rFonts w:ascii="Times New Roman" w:hAnsi="Times New Roman"/>
          <w:sz w:val="28"/>
          <w:szCs w:val="28"/>
        </w:rPr>
        <w:t xml:space="preserve">. 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0A42E1">
      <w:pPr>
        <w:pStyle w:val="ConsPlusNormal0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2D5">
        <w:rPr>
          <w:rFonts w:ascii="Times New Roman" w:hAnsi="Times New Roman" w:cs="Times New Roman"/>
          <w:sz w:val="28"/>
          <w:szCs w:val="28"/>
        </w:rPr>
        <w:t xml:space="preserve"> </w:t>
      </w:r>
      <w:r w:rsidRPr="0029284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4408F">
        <w:rPr>
          <w:rFonts w:ascii="Times New Roman" w:hAnsi="Times New Roman" w:cs="Times New Roman"/>
          <w:sz w:val="28"/>
          <w:szCs w:val="28"/>
        </w:rPr>
        <w:t xml:space="preserve"> «</w:t>
      </w:r>
      <w:r w:rsidR="000A42E1">
        <w:rPr>
          <w:rFonts w:ascii="Times New Roman" w:hAnsi="Times New Roman" w:cs="Times New Roman"/>
          <w:sz w:val="28"/>
          <w:szCs w:val="28"/>
        </w:rPr>
        <w:t>Нючпас</w:t>
      </w:r>
      <w:r w:rsidR="00544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08F">
        <w:rPr>
          <w:rFonts w:ascii="Times New Roman" w:hAnsi="Times New Roman" w:cs="Times New Roman"/>
          <w:sz w:val="28"/>
          <w:szCs w:val="28"/>
        </w:rPr>
        <w:t xml:space="preserve">    А. </w:t>
      </w:r>
      <w:r w:rsidR="000A42E1">
        <w:rPr>
          <w:rFonts w:ascii="Times New Roman" w:hAnsi="Times New Roman" w:cs="Times New Roman"/>
          <w:sz w:val="28"/>
          <w:szCs w:val="28"/>
        </w:rPr>
        <w:t>Г</w:t>
      </w:r>
      <w:r w:rsidR="0054408F">
        <w:rPr>
          <w:rFonts w:ascii="Times New Roman" w:hAnsi="Times New Roman" w:cs="Times New Roman"/>
          <w:sz w:val="28"/>
          <w:szCs w:val="28"/>
        </w:rPr>
        <w:t xml:space="preserve">. </w:t>
      </w:r>
      <w:r w:rsidR="000A42E1">
        <w:rPr>
          <w:rFonts w:ascii="Times New Roman" w:hAnsi="Times New Roman" w:cs="Times New Roman"/>
          <w:sz w:val="28"/>
          <w:szCs w:val="28"/>
        </w:rPr>
        <w:t>Кузнецова</w:t>
      </w: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2E1" w:rsidRDefault="000A42E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2E1" w:rsidRDefault="000A42E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2E1" w:rsidRDefault="000A42E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2E1" w:rsidRDefault="000A42E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08F" w:rsidRDefault="0054408F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54408F" w:rsidRDefault="00BA096F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54408F" w:rsidRDefault="000A42E1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A096F" w:rsidRPr="0054408F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4408F" w:rsidRDefault="0054408F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C35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4408F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Pr="0054408F">
        <w:rPr>
          <w:rFonts w:ascii="Times New Roman" w:hAnsi="Times New Roman" w:cs="Times New Roman"/>
          <w:sz w:val="24"/>
          <w:szCs w:val="24"/>
        </w:rPr>
        <w:t>»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5440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096F" w:rsidRPr="0054408F" w:rsidRDefault="006D52D5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2D5">
        <w:rPr>
          <w:rFonts w:ascii="Times New Roman" w:hAnsi="Times New Roman" w:cs="Times New Roman"/>
          <w:sz w:val="24"/>
          <w:szCs w:val="24"/>
        </w:rPr>
        <w:t>от «07</w:t>
      </w:r>
      <w:r w:rsidR="00DD7A7E" w:rsidRPr="006D52D5">
        <w:rPr>
          <w:rFonts w:ascii="Times New Roman" w:hAnsi="Times New Roman" w:cs="Times New Roman"/>
          <w:sz w:val="24"/>
          <w:szCs w:val="24"/>
        </w:rPr>
        <w:t>»</w:t>
      </w:r>
      <w:r w:rsidRPr="006D52D5">
        <w:rPr>
          <w:rFonts w:ascii="Times New Roman" w:hAnsi="Times New Roman" w:cs="Times New Roman"/>
          <w:sz w:val="24"/>
          <w:szCs w:val="24"/>
        </w:rPr>
        <w:t>апреля</w:t>
      </w:r>
      <w:r w:rsidR="00DD7A7E" w:rsidRPr="006D52D5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6D52D5">
        <w:rPr>
          <w:rFonts w:ascii="Times New Roman" w:hAnsi="Times New Roman" w:cs="Times New Roman"/>
          <w:sz w:val="24"/>
          <w:szCs w:val="24"/>
        </w:rPr>
        <w:t>202</w:t>
      </w:r>
      <w:r w:rsidRPr="006D52D5">
        <w:rPr>
          <w:rFonts w:ascii="Times New Roman" w:hAnsi="Times New Roman" w:cs="Times New Roman"/>
          <w:sz w:val="24"/>
          <w:szCs w:val="24"/>
        </w:rPr>
        <w:t>1</w:t>
      </w:r>
      <w:r w:rsidR="00AF7C35" w:rsidRPr="006D52D5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6D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01/04</w:t>
      </w:r>
    </w:p>
    <w:p w:rsidR="00BA096F" w:rsidRPr="0054408F" w:rsidRDefault="00BA096F" w:rsidP="0054408F">
      <w:pPr>
        <w:spacing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7C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54408F" w:rsidRDefault="0054408F" w:rsidP="007C1C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BA096F" w:rsidRPr="0054408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096F" w:rsidRPr="007C1C36" w:rsidRDefault="00BA096F" w:rsidP="007C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36">
        <w:rPr>
          <w:rFonts w:ascii="Times New Roman" w:hAnsi="Times New Roman" w:cs="Times New Roman"/>
          <w:b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C1C36" w:rsidRDefault="007C1C36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096F" w:rsidRPr="0054408F" w:rsidRDefault="00BA096F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</w:t>
      </w:r>
      <w:r w:rsidR="007C1C36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 </w:t>
      </w:r>
      <w:r w:rsidRPr="0054408F">
        <w:rPr>
          <w:rFonts w:ascii="Times New Roman" w:hAnsi="Times New Roman" w:cs="Times New Roman"/>
          <w:sz w:val="24"/>
          <w:szCs w:val="24"/>
        </w:rPr>
        <w:t xml:space="preserve">определяет стандарт, состав, сроки и последовательность действий (административных процедур)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7C1C36">
        <w:rPr>
          <w:rFonts w:ascii="Times New Roman" w:hAnsi="Times New Roman" w:cs="Times New Roman"/>
          <w:sz w:val="24"/>
          <w:szCs w:val="24"/>
        </w:rPr>
        <w:t>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0A42E1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Pr="0054408F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54408F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54408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8" w:history="1">
        <w:r w:rsidRPr="0054408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54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непосредственно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, </w:t>
      </w:r>
      <w:r w:rsidRPr="0054408F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54408F" w:rsidRDefault="00AF7C35" w:rsidP="0054408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0A42E1">
        <w:rPr>
          <w:rFonts w:ascii="Times New Roman" w:hAnsi="Times New Roman" w:cs="Times New Roman"/>
          <w:sz w:val="24"/>
          <w:szCs w:val="24"/>
        </w:rPr>
        <w:t>168197</w:t>
      </w:r>
      <w:r w:rsidR="007C1C36">
        <w:rPr>
          <w:rFonts w:ascii="Times New Roman" w:hAnsi="Times New Roman" w:cs="Times New Roman"/>
          <w:sz w:val="24"/>
          <w:szCs w:val="24"/>
        </w:rPr>
        <w:t xml:space="preserve">, Республика Коми, Койгородский район, </w:t>
      </w:r>
      <w:r w:rsidR="000A42E1">
        <w:rPr>
          <w:rFonts w:ascii="Times New Roman" w:hAnsi="Times New Roman" w:cs="Times New Roman"/>
          <w:sz w:val="24"/>
          <w:szCs w:val="24"/>
        </w:rPr>
        <w:t>п</w:t>
      </w:r>
      <w:r w:rsidR="007C1C36">
        <w:rPr>
          <w:rFonts w:ascii="Times New Roman" w:hAnsi="Times New Roman" w:cs="Times New Roman"/>
          <w:sz w:val="24"/>
          <w:szCs w:val="24"/>
        </w:rPr>
        <w:t>с</w:t>
      </w:r>
      <w:r w:rsidR="000A42E1">
        <w:rPr>
          <w:rFonts w:ascii="Times New Roman" w:hAnsi="Times New Roman" w:cs="Times New Roman"/>
          <w:sz w:val="24"/>
          <w:szCs w:val="24"/>
        </w:rPr>
        <w:t>т</w:t>
      </w:r>
      <w:r w:rsidR="007C1C36">
        <w:rPr>
          <w:rFonts w:ascii="Times New Roman" w:hAnsi="Times New Roman" w:cs="Times New Roman"/>
          <w:sz w:val="24"/>
          <w:szCs w:val="24"/>
        </w:rPr>
        <w:t xml:space="preserve">. 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7C1C36">
        <w:rPr>
          <w:rFonts w:ascii="Times New Roman" w:hAnsi="Times New Roman" w:cs="Times New Roman"/>
          <w:sz w:val="24"/>
          <w:szCs w:val="24"/>
        </w:rPr>
        <w:t xml:space="preserve">, ул. </w:t>
      </w:r>
      <w:r w:rsidR="000A42E1">
        <w:rPr>
          <w:rFonts w:ascii="Times New Roman" w:hAnsi="Times New Roman" w:cs="Times New Roman"/>
          <w:sz w:val="24"/>
          <w:szCs w:val="24"/>
        </w:rPr>
        <w:t>Центральная</w:t>
      </w:r>
      <w:proofErr w:type="gramStart"/>
      <w:r w:rsidR="000A42E1">
        <w:rPr>
          <w:rFonts w:ascii="Times New Roman" w:hAnsi="Times New Roman" w:cs="Times New Roman"/>
          <w:sz w:val="24"/>
          <w:szCs w:val="24"/>
        </w:rPr>
        <w:t xml:space="preserve"> </w:t>
      </w:r>
      <w:r w:rsidR="00E656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56B4">
        <w:rPr>
          <w:rFonts w:ascii="Times New Roman" w:hAnsi="Times New Roman" w:cs="Times New Roman"/>
          <w:sz w:val="24"/>
          <w:szCs w:val="24"/>
        </w:rPr>
        <w:t xml:space="preserve"> д.</w:t>
      </w:r>
      <w:r w:rsidR="000A42E1">
        <w:rPr>
          <w:rFonts w:ascii="Times New Roman" w:hAnsi="Times New Roman" w:cs="Times New Roman"/>
          <w:sz w:val="24"/>
          <w:szCs w:val="24"/>
        </w:rPr>
        <w:t>20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83F4F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3F4F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D83F4F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: с поне</w:t>
      </w:r>
      <w:r w:rsidR="00D83F4F">
        <w:rPr>
          <w:rFonts w:ascii="Times New Roman" w:hAnsi="Times New Roman" w:cs="Times New Roman"/>
          <w:sz w:val="24"/>
          <w:szCs w:val="24"/>
        </w:rPr>
        <w:t xml:space="preserve">дельника по пятницу </w:t>
      </w:r>
      <w:r w:rsidR="003B40F3">
        <w:rPr>
          <w:rFonts w:ascii="Times New Roman" w:hAnsi="Times New Roman" w:cs="Times New Roman"/>
          <w:sz w:val="24"/>
          <w:szCs w:val="24"/>
        </w:rPr>
        <w:t>с 9.00 до 17</w:t>
      </w:r>
      <w:r w:rsidRPr="003B40F3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D83F4F" w:rsidRPr="003B40F3">
        <w:rPr>
          <w:rFonts w:ascii="Times New Roman" w:hAnsi="Times New Roman" w:cs="Times New Roman"/>
          <w:sz w:val="24"/>
          <w:szCs w:val="24"/>
        </w:rPr>
        <w:t xml:space="preserve">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54408F">
        <w:rPr>
          <w:rFonts w:ascii="Times New Roman" w:hAnsi="Times New Roman" w:cs="Times New Roman"/>
          <w:sz w:val="24"/>
          <w:szCs w:val="24"/>
        </w:rPr>
        <w:t>льная усл</w:t>
      </w:r>
      <w:r w:rsidR="00D83F4F">
        <w:rPr>
          <w:rFonts w:ascii="Times New Roman" w:hAnsi="Times New Roman" w:cs="Times New Roman"/>
          <w:sz w:val="24"/>
          <w:szCs w:val="24"/>
        </w:rPr>
        <w:t xml:space="preserve">уга предоставляется </w:t>
      </w:r>
      <w:r w:rsidR="003B40F3">
        <w:rPr>
          <w:rFonts w:ascii="Times New Roman" w:hAnsi="Times New Roman" w:cs="Times New Roman"/>
          <w:sz w:val="24"/>
          <w:szCs w:val="24"/>
        </w:rPr>
        <w:t>с 9.00 до 16</w:t>
      </w:r>
      <w:r w:rsidR="00D83F4F" w:rsidRPr="003B40F3">
        <w:rPr>
          <w:rFonts w:ascii="Times New Roman" w:hAnsi="Times New Roman" w:cs="Times New Roman"/>
          <w:sz w:val="24"/>
          <w:szCs w:val="24"/>
        </w:rPr>
        <w:t>.00 часов, перерыв с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D83F4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 (8</w:t>
      </w:r>
      <w:r w:rsidR="003401B2">
        <w:rPr>
          <w:rFonts w:ascii="Times New Roman" w:hAnsi="Times New Roman" w:cs="Times New Roman"/>
          <w:sz w:val="24"/>
          <w:szCs w:val="24"/>
        </w:rPr>
        <w:t>2132) 9-4</w:t>
      </w:r>
      <w:r w:rsidR="000A42E1">
        <w:rPr>
          <w:rFonts w:ascii="Times New Roman" w:hAnsi="Times New Roman" w:cs="Times New Roman"/>
          <w:sz w:val="24"/>
          <w:szCs w:val="24"/>
        </w:rPr>
        <w:t>3</w:t>
      </w:r>
      <w:r w:rsidR="003401B2">
        <w:rPr>
          <w:rFonts w:ascii="Times New Roman" w:hAnsi="Times New Roman" w:cs="Times New Roman"/>
          <w:sz w:val="24"/>
          <w:szCs w:val="24"/>
        </w:rPr>
        <w:t>-</w:t>
      </w:r>
      <w:r w:rsidR="000A42E1">
        <w:rPr>
          <w:rFonts w:ascii="Times New Roman" w:hAnsi="Times New Roman" w:cs="Times New Roman"/>
          <w:sz w:val="24"/>
          <w:szCs w:val="24"/>
        </w:rPr>
        <w:t>23</w:t>
      </w:r>
      <w:r w:rsidR="00BA096F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E257F3" w:rsidRDefault="0068755B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57F3" w:rsidRPr="00E257F3">
          <w:rPr>
            <w:rStyle w:val="a8"/>
            <w:rFonts w:ascii="Times New Roman" w:hAnsi="Times New Roman"/>
            <w:color w:val="auto"/>
          </w:rPr>
          <w:t>http://kojgorodok.ru/administratsii-selskih-poselenij-kojgorodskogo-rajona/administratsiya-selskogo-poseleniya-griva/normativnyie-aktyi</w:t>
        </w:r>
      </w:hyperlink>
      <w:r w:rsidR="00E257F3" w:rsidRPr="00E257F3">
        <w:rPr>
          <w:rFonts w:ascii="Times New Roman" w:hAnsi="Times New Roman"/>
        </w:rPr>
        <w:t xml:space="preserve"> - </w:t>
      </w:r>
      <w:r w:rsidR="00BA096F" w:rsidRPr="00E257F3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E257F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E257F3" w:rsidRPr="00E257F3">
        <w:rPr>
          <w:rFonts w:ascii="Times New Roman" w:hAnsi="Times New Roman" w:cs="Times New Roman"/>
          <w:sz w:val="24"/>
          <w:szCs w:val="24"/>
        </w:rPr>
        <w:t>»</w:t>
      </w:r>
      <w:r w:rsidR="00BA096F" w:rsidRPr="00E25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E257F3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3401B2" w:rsidRPr="00E257F3">
        <w:rPr>
          <w:rFonts w:ascii="Times New Roman" w:hAnsi="Times New Roman" w:cs="Times New Roman"/>
          <w:sz w:val="24"/>
          <w:szCs w:val="24"/>
        </w:rPr>
        <w:t>»</w:t>
      </w:r>
      <w:r w:rsidRPr="00E257F3">
        <w:rPr>
          <w:rFonts w:ascii="Times New Roman" w:hAnsi="Times New Roman" w:cs="Times New Roman"/>
          <w:sz w:val="24"/>
          <w:szCs w:val="24"/>
        </w:rPr>
        <w:t>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3401B2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3401B2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43330E">
        <w:rPr>
          <w:rFonts w:ascii="Times New Roman" w:hAnsi="Times New Roman" w:cs="Times New Roman"/>
          <w:sz w:val="24"/>
          <w:szCs w:val="24"/>
        </w:rPr>
        <w:t>тридцать</w:t>
      </w:r>
      <w:r w:rsidRPr="0054408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письменного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0A42E1">
        <w:rPr>
          <w:rFonts w:ascii="Times New Roman" w:hAnsi="Times New Roman" w:cs="Times New Roman"/>
          <w:sz w:val="24"/>
          <w:szCs w:val="24"/>
        </w:rPr>
        <w:t>ся с информации о наименовании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54408F">
        <w:rPr>
          <w:rFonts w:ascii="Times New Roman" w:hAnsi="Times New Roman" w:cs="Times New Roman"/>
          <w:sz w:val="24"/>
          <w:szCs w:val="24"/>
        </w:rPr>
        <w:t>чии) специалиста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54408F" w:rsidRDefault="00BA096F" w:rsidP="00E257F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F3">
        <w:rPr>
          <w:rFonts w:ascii="Times New Roman" w:hAnsi="Times New Roman" w:cs="Times New Roman"/>
          <w:sz w:val="24"/>
          <w:szCs w:val="24"/>
        </w:rPr>
        <w:lastRenderedPageBreak/>
        <w:t>Официальный сайт</w:t>
      </w:r>
      <w:r w:rsidR="000A42E1">
        <w:rPr>
          <w:rFonts w:ascii="Times New Roman" w:hAnsi="Times New Roman" w:cs="Times New Roman"/>
          <w:sz w:val="24"/>
          <w:szCs w:val="24"/>
        </w:rPr>
        <w:t xml:space="preserve"> а</w:t>
      </w:r>
      <w:r w:rsidR="00E257F3" w:rsidRPr="00E257F3">
        <w:rPr>
          <w:rFonts w:ascii="Times New Roman" w:hAnsi="Times New Roman" w:cs="Times New Roman"/>
          <w:sz w:val="24"/>
          <w:szCs w:val="24"/>
        </w:rPr>
        <w:t>дминистрации  сельского поселения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E257F3" w:rsidRPr="00E257F3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, информационный стенд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8A392B">
        <w:rPr>
          <w:rFonts w:ascii="Times New Roman" w:hAnsi="Times New Roman" w:cs="Times New Roman"/>
          <w:sz w:val="24"/>
          <w:szCs w:val="24"/>
        </w:rPr>
        <w:t>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392B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8A392B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54408F" w:rsidRDefault="0043330E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справочном телефоне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96F" w:rsidRPr="0054408F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об адресе </w:t>
      </w:r>
      <w:r w:rsidRPr="00E257F3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E257F3">
        <w:rPr>
          <w:rFonts w:ascii="Times New Roman" w:hAnsi="Times New Roman" w:cs="Times New Roman"/>
          <w:sz w:val="24"/>
          <w:szCs w:val="24"/>
        </w:rPr>
        <w:t>дминистрации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E257F3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E257F3">
        <w:rPr>
          <w:rFonts w:ascii="Times New Roman" w:hAnsi="Times New Roman" w:cs="Times New Roman"/>
          <w:sz w:val="24"/>
          <w:szCs w:val="24"/>
        </w:rPr>
        <w:t>и адресе ее электронной почты;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4333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AF7C35" w:rsidRPr="0054408F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54408F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54408F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54408F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2.5. Правовые основания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54408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1064C2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5A3858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1064C2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5A3858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54408F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1064C2" w:rsidRPr="0054408F">
        <w:rPr>
          <w:rFonts w:ascii="Times New Roman" w:hAnsi="Times New Roman" w:cs="Times New Roman"/>
          <w:sz w:val="24"/>
          <w:szCs w:val="24"/>
        </w:rPr>
        <w:t>дминистрацией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54408F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54408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54408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1064C2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="001064C2" w:rsidRPr="0054408F">
        <w:rPr>
          <w:rFonts w:ascii="Times New Roman" w:hAnsi="Times New Roman" w:cs="Times New Roman"/>
          <w:sz w:val="24"/>
          <w:szCs w:val="24"/>
        </w:rPr>
        <w:t>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54408F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064C2" w:rsidRPr="00E257F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 w:rsidRP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F56189" w:rsidRPr="00E257F3">
        <w:rPr>
          <w:rFonts w:ascii="Times New Roman" w:hAnsi="Times New Roman" w:cs="Times New Roman"/>
          <w:sz w:val="24"/>
          <w:szCs w:val="24"/>
        </w:rPr>
        <w:t>»</w:t>
      </w:r>
      <w:r w:rsidRPr="00E257F3">
        <w:rPr>
          <w:rFonts w:ascii="Times New Roman" w:hAnsi="Times New Roman" w:cs="Times New Roman"/>
          <w:sz w:val="24"/>
          <w:szCs w:val="24"/>
        </w:rPr>
        <w:t xml:space="preserve"> размещаются следующие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информационные материалы: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2.12</w:t>
      </w:r>
      <w:r w:rsidR="00BA096F" w:rsidRPr="0054408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2.13</w:t>
      </w:r>
      <w:r w:rsidR="00BA096F" w:rsidRPr="0054408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F561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ю документов, для рассмотрения </w:t>
      </w:r>
      <w:r w:rsidR="00E257F3">
        <w:rPr>
          <w:rFonts w:ascii="Times New Roman" w:hAnsi="Times New Roman" w:cs="Times New Roman"/>
          <w:sz w:val="24"/>
          <w:szCs w:val="24"/>
        </w:rPr>
        <w:t>Главой</w:t>
      </w:r>
      <w:r w:rsidR="00E257F3" w:rsidRP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E257F3">
        <w:rPr>
          <w:rFonts w:ascii="Times New Roman" w:hAnsi="Times New Roman" w:cs="Times New Roman"/>
          <w:sz w:val="24"/>
          <w:szCs w:val="24"/>
        </w:rPr>
        <w:t xml:space="preserve">»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54408F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88#P88" w:history="1">
        <w:r w:rsidRPr="0054408F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3.1.2. Рассмотрение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0A42E1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</w:t>
      </w:r>
      <w:r w:rsidR="000A42E1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A42E1">
        <w:rPr>
          <w:rFonts w:ascii="Times New Roman" w:hAnsi="Times New Roman" w:cs="Times New Roman"/>
          <w:sz w:val="24"/>
          <w:szCs w:val="24"/>
        </w:rPr>
        <w:t>г</w:t>
      </w:r>
      <w:r w:rsidR="00D71076">
        <w:rPr>
          <w:rFonts w:ascii="Times New Roman" w:hAnsi="Times New Roman" w:cs="Times New Roman"/>
          <w:sz w:val="24"/>
          <w:szCs w:val="24"/>
        </w:rPr>
        <w:t xml:space="preserve">лавы </w:t>
      </w:r>
      <w:r w:rsidR="00D71076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54408F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0A42E1">
        <w:rPr>
          <w:rFonts w:ascii="Times New Roman" w:hAnsi="Times New Roman" w:cs="Times New Roman"/>
          <w:sz w:val="24"/>
          <w:szCs w:val="24"/>
        </w:rPr>
        <w:t>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о сельского поселения</w:t>
      </w:r>
      <w:r w:rsidR="00344127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344127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чи (поступления) документов </w:t>
      </w:r>
      <w:r w:rsidR="001064C2" w:rsidRPr="00D71076">
        <w:rPr>
          <w:rFonts w:ascii="Times New Roman" w:hAnsi="Times New Roman" w:cs="Times New Roman"/>
          <w:sz w:val="24"/>
          <w:szCs w:val="24"/>
        </w:rPr>
        <w:t xml:space="preserve">от Главы </w:t>
      </w:r>
      <w:r w:rsidR="00D71076" w:rsidRPr="00D710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D71076">
        <w:rPr>
          <w:rFonts w:ascii="Times New Roman" w:hAnsi="Times New Roman" w:cs="Times New Roman"/>
          <w:sz w:val="24"/>
          <w:szCs w:val="24"/>
        </w:rPr>
        <w:t>»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Pr="00D71076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 приложенными документами специалисту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54408F" w:rsidRDefault="000A42E1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54408F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0A42E1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й и понятной форме за подписью </w:t>
      </w:r>
      <w:r w:rsidR="000A42E1">
        <w:rPr>
          <w:rFonts w:ascii="Times New Roman" w:hAnsi="Times New Roman" w:cs="Times New Roman"/>
          <w:sz w:val="24"/>
          <w:szCs w:val="24"/>
        </w:rPr>
        <w:t>г</w:t>
      </w:r>
      <w:r w:rsidR="001064C2" w:rsidRPr="00D71076">
        <w:rPr>
          <w:rFonts w:ascii="Times New Roman" w:hAnsi="Times New Roman" w:cs="Times New Roman"/>
          <w:sz w:val="24"/>
          <w:szCs w:val="24"/>
        </w:rPr>
        <w:t>лавы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D71076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440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408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>действий и сроками их осуществления, а также путем проведения руководителем (заместителем рук</w:t>
      </w:r>
      <w:r w:rsidR="000A42E1">
        <w:rPr>
          <w:rFonts w:ascii="Times New Roman" w:hAnsi="Times New Roman" w:cs="Times New Roman"/>
          <w:sz w:val="24"/>
          <w:szCs w:val="24"/>
        </w:rPr>
        <w:t>оводителя, начальником отдела)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проверок исполнения положений настоящего регламента, иных нормативных правовых актов.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="00D71076">
        <w:rPr>
          <w:rFonts w:ascii="Times New Roman" w:hAnsi="Times New Roman" w:cs="Times New Roman"/>
          <w:sz w:val="24"/>
          <w:szCs w:val="24"/>
        </w:rPr>
        <w:t>Главой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 w:rsidR="00D71076">
        <w:rPr>
          <w:rFonts w:ascii="Times New Roman" w:hAnsi="Times New Roman" w:cs="Times New Roman"/>
          <w:sz w:val="24"/>
          <w:szCs w:val="24"/>
        </w:rPr>
        <w:t>».</w:t>
      </w:r>
      <w:r w:rsidR="00D71076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</w:t>
      </w:r>
      <w:r w:rsidR="000A42E1">
        <w:rPr>
          <w:rFonts w:ascii="Times New Roman" w:hAnsi="Times New Roman" w:cs="Times New Roman"/>
          <w:sz w:val="24"/>
          <w:szCs w:val="24"/>
        </w:rPr>
        <w:t xml:space="preserve"> делопроизводства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A42E1">
        <w:rPr>
          <w:rFonts w:ascii="Times New Roman" w:hAnsi="Times New Roman" w:cs="Times New Roman"/>
          <w:sz w:val="24"/>
          <w:szCs w:val="24"/>
        </w:rPr>
        <w:t>проверки издается правовой акт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54408F">
        <w:rPr>
          <w:rFonts w:ascii="Times New Roman" w:hAnsi="Times New Roman" w:cs="Times New Roman"/>
          <w:sz w:val="24"/>
          <w:szCs w:val="24"/>
        </w:rPr>
        <w:t>,</w:t>
      </w:r>
      <w:r w:rsidRPr="0054408F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54408F">
        <w:rPr>
          <w:rFonts w:ascii="Times New Roman" w:hAnsi="Times New Roman" w:cs="Times New Roman"/>
          <w:sz w:val="24"/>
          <w:szCs w:val="24"/>
        </w:rPr>
        <w:t>ившим</w:t>
      </w:r>
      <w:r w:rsidRPr="0054408F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42E1">
        <w:rPr>
          <w:rFonts w:ascii="Times New Roman" w:hAnsi="Times New Roman" w:cs="Times New Roman"/>
          <w:sz w:val="24"/>
          <w:szCs w:val="24"/>
        </w:rPr>
        <w:t>Нючпас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>несет ответственность за обеспечение предоставления муниципальной услуги.</w:t>
      </w:r>
    </w:p>
    <w:p w:rsidR="00BA096F" w:rsidRPr="0054408F" w:rsidRDefault="000A42E1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а</w:t>
      </w:r>
      <w:r w:rsidR="00BA096F" w:rsidRPr="0054408F">
        <w:rPr>
          <w:rFonts w:ascii="Times New Roman" w:hAnsi="Times New Roman" w:cs="Times New Roman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Республики Коми.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его руководителя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- фамилия, и</w:t>
      </w:r>
      <w:bookmarkStart w:id="7" w:name="_GoBack"/>
      <w:bookmarkEnd w:id="7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сведения об обжалуемых решениях и действиях (бездействии) органа,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>ыми актами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91320">
        <w:rPr>
          <w:rFonts w:ascii="Times New Roman" w:hAnsi="Times New Roman" w:cs="Times New Roman"/>
          <w:sz w:val="24"/>
          <w:szCs w:val="24"/>
          <w:lang w:eastAsia="en-US"/>
        </w:rPr>
        <w:t>муниципальными правовыми актами.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54408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54408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54408F" w:rsidRDefault="00BA096F" w:rsidP="0054408F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A096F" w:rsidRPr="0054408F" w:rsidRDefault="00BA096F" w:rsidP="0034412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54408F" w:rsidRDefault="00BA096F" w:rsidP="003441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4408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54408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54408F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D71076" w:rsidP="00D71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дать разъяснение по  </w:t>
      </w:r>
      <w:r w:rsidR="00BA096F" w:rsidRPr="0054408F">
        <w:rPr>
          <w:rFonts w:ascii="Times New Roman" w:hAnsi="Times New Roman" w:cs="Times New Roman"/>
          <w:sz w:val="24"/>
          <w:szCs w:val="24"/>
        </w:rPr>
        <w:t>вопросу______________________________________________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BA096F" w:rsidRPr="0054408F" w:rsidRDefault="00BA096F" w:rsidP="00491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(Ф.И.О., должность представите</w:t>
      </w:r>
      <w:r w:rsidR="00491320">
        <w:rPr>
          <w:rFonts w:ascii="Times New Roman" w:hAnsi="Times New Roman" w:cs="Times New Roman"/>
          <w:sz w:val="24"/>
          <w:szCs w:val="24"/>
        </w:rPr>
        <w:t xml:space="preserve">ля </w:t>
      </w:r>
      <w:r w:rsidRPr="0054408F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D71076" w:rsidRPr="0054408F" w:rsidRDefault="00D71076" w:rsidP="00D71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:rsidR="00344127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1076" w:rsidRDefault="00D71076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91320" w:rsidRDefault="00491320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54408F" w:rsidRDefault="00BA096F" w:rsidP="0054408F">
      <w:pPr>
        <w:tabs>
          <w:tab w:val="left" w:pos="5925"/>
        </w:tabs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54408F" w:rsidRDefault="00BA096F" w:rsidP="005440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54408F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54408F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54408F" w:rsidRDefault="00BA096F" w:rsidP="00344127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54408F" w:rsidRDefault="00BA096F" w:rsidP="0054408F">
            <w:pPr>
              <w:widowControl w:val="0"/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F730" wp14:editId="7506EC56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принятие решения</w:t>
            </w:r>
          </w:p>
          <w:p w:rsidR="00BA096F" w:rsidRPr="0054408F" w:rsidRDefault="00BA096F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54408F" w:rsidRDefault="00BA096F" w:rsidP="0054408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5A1D8" wp14:editId="5E3EA60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54408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54408F" w:rsidRDefault="00822B12" w:rsidP="0054408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03C1" wp14:editId="11C0D93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54408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563BD"/>
    <w:rsid w:val="000A42E1"/>
    <w:rsid w:val="000D12D0"/>
    <w:rsid w:val="001064C2"/>
    <w:rsid w:val="002D46BC"/>
    <w:rsid w:val="002E0133"/>
    <w:rsid w:val="003150C5"/>
    <w:rsid w:val="003401B2"/>
    <w:rsid w:val="00344127"/>
    <w:rsid w:val="003B40F3"/>
    <w:rsid w:val="0043330E"/>
    <w:rsid w:val="00491320"/>
    <w:rsid w:val="00493DC8"/>
    <w:rsid w:val="004E21B9"/>
    <w:rsid w:val="0054408F"/>
    <w:rsid w:val="005A3858"/>
    <w:rsid w:val="00662243"/>
    <w:rsid w:val="0068755B"/>
    <w:rsid w:val="006D52D5"/>
    <w:rsid w:val="007C1C36"/>
    <w:rsid w:val="00822B12"/>
    <w:rsid w:val="008A392B"/>
    <w:rsid w:val="00952A34"/>
    <w:rsid w:val="00A27311"/>
    <w:rsid w:val="00A34A3F"/>
    <w:rsid w:val="00A4299D"/>
    <w:rsid w:val="00AF7C35"/>
    <w:rsid w:val="00BA096F"/>
    <w:rsid w:val="00BF77EB"/>
    <w:rsid w:val="00D71076"/>
    <w:rsid w:val="00D83F4F"/>
    <w:rsid w:val="00DD7A7E"/>
    <w:rsid w:val="00E257F3"/>
    <w:rsid w:val="00E656B4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jgorodok.ru/administratsii-selskih-poselenij-kojgorodskogo-rajona/administratsiya-selskogo-poseleniya-griva/normativnyie-ak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Nuchpas</cp:lastModifiedBy>
  <cp:revision>5</cp:revision>
  <cp:lastPrinted>2021-04-02T05:23:00Z</cp:lastPrinted>
  <dcterms:created xsi:type="dcterms:W3CDTF">2021-04-05T05:55:00Z</dcterms:created>
  <dcterms:modified xsi:type="dcterms:W3CDTF">2021-04-05T06:29:00Z</dcterms:modified>
</cp:coreProperties>
</file>