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79"/>
        <w:gridCol w:w="2837"/>
      </w:tblGrid>
      <w:tr w:rsidR="000A06B4" w:rsidTr="000A06B4">
        <w:trPr>
          <w:trHeight w:val="1974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6B4" w:rsidRDefault="000A06B4" w:rsidP="000A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06B4" w:rsidRDefault="000A06B4" w:rsidP="000A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6B4" w:rsidRDefault="000A06B4">
            <w:pPr>
              <w:spacing w:after="0" w:line="240" w:lineRule="auto"/>
              <w:ind w:left="-495" w:firstLine="4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6B4" w:rsidTr="000A06B4">
        <w:trPr>
          <w:trHeight w:val="1049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6B4" w:rsidRDefault="000A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A06B4" w:rsidRDefault="000A06B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0A06B4" w:rsidRDefault="000A06B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6B4" w:rsidRDefault="000A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6B4" w:rsidTr="000A06B4">
        <w:trPr>
          <w:trHeight w:val="3607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от 4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01/02</w:t>
            </w:r>
          </w:p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0A06B4" w:rsidRDefault="000A06B4" w:rsidP="000A06B4">
            <w:pPr>
              <w:pStyle w:val="ConsTitle"/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дополнений в постановление от 04.06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  <w:p w:rsidR="000A06B4" w:rsidRDefault="000A06B4">
            <w:pPr>
              <w:pStyle w:val="Con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 утверждении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энергосбережения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и повышения энергетической эффективности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на 2020-2022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гг.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администрации сельского поселения «Грива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»</w:t>
            </w:r>
          </w:p>
          <w:p w:rsidR="000A06B4" w:rsidRDefault="000A06B4">
            <w:pPr>
              <w:pStyle w:val="Con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№ 02/06</w:t>
            </w:r>
          </w:p>
          <w:bookmarkEnd w:id="0"/>
          <w:p w:rsidR="000A06B4" w:rsidRDefault="000A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6B4" w:rsidRDefault="000A06B4">
            <w:pPr>
              <w:pStyle w:val="ConsPlusNormal"/>
              <w:widowControl/>
              <w:spacing w:line="25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Руководствуясь Федеральным законом от 23.11.2009г. N261-ФЗ «Об энергосбережении и повышении энергетической эффективности и о внесении изменений в отдельные законодательные акты Российской Федерации»; Постановлением Правительства РФ от 11.02.2021 № 161  «Об утверждении требований  к региональным и муниципальным программам в области энергосбережения и повышения энергетической эффективности и о признании утратившимися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A06B4" w:rsidRDefault="000A06B4" w:rsidP="000A06B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06B4" w:rsidRDefault="000A06B4" w:rsidP="000A06B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постановляет:</w:t>
            </w:r>
          </w:p>
        </w:tc>
      </w:tr>
    </w:tbl>
    <w:p w:rsidR="000A06B4" w:rsidRDefault="000A06B4" w:rsidP="000A06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>
        <w:rPr>
          <w:rFonts w:ascii="Times New Roman" w:hAnsi="Times New Roman" w:cs="Times New Roman"/>
          <w:snapToGrid w:val="0"/>
          <w:sz w:val="28"/>
          <w:szCs w:val="28"/>
        </w:rPr>
        <w:t>Грива» от 04</w:t>
      </w:r>
      <w:r>
        <w:rPr>
          <w:rFonts w:ascii="Times New Roman" w:hAnsi="Times New Roman" w:cs="Times New Roman"/>
          <w:sz w:val="28"/>
          <w:szCs w:val="28"/>
          <w:lang w:eastAsia="ar-SA"/>
        </w:rPr>
        <w:t>.06.2020г. № 02/06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в области энергосбережения </w:t>
      </w:r>
      <w:r>
        <w:rPr>
          <w:rFonts w:ascii="Times New Roman" w:hAnsi="Times New Roman" w:cs="Times New Roman"/>
          <w:bCs/>
          <w:sz w:val="28"/>
          <w:szCs w:val="28"/>
        </w:rPr>
        <w:t>и повышения энергетической эффективности на 2020-2022 гг. администрации сельского поселения «Грива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</w:rPr>
        <w:t>согласно приложе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napToGrid w:val="0"/>
          <w:sz w:val="28"/>
          <w:szCs w:val="28"/>
        </w:rPr>
        <w:t>к настоящему постановлению.</w:t>
      </w:r>
    </w:p>
    <w:p w:rsidR="000A06B4" w:rsidRPr="000A06B4" w:rsidRDefault="000A06B4" w:rsidP="000A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2. Настоящее постановление вступает в силу со дня его принятия и подлежит опубликованию на официальном сайте администрации сельского поселения «</w:t>
      </w:r>
      <w:r>
        <w:rPr>
          <w:rFonts w:ascii="Times New Roman" w:hAnsi="Times New Roman" w:cs="Times New Roman"/>
          <w:snapToGrid w:val="0"/>
          <w:sz w:val="28"/>
          <w:szCs w:val="28"/>
        </w:rPr>
        <w:t>Грива</w:t>
      </w:r>
      <w:r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A06B4" w:rsidRDefault="000A06B4" w:rsidP="000A06B4">
      <w:pPr>
        <w:widowControl w:val="0"/>
        <w:spacing w:after="0" w:line="240" w:lineRule="auto"/>
        <w:ind w:left="990"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06B4" w:rsidRDefault="000A06B4" w:rsidP="000A06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06B4" w:rsidRDefault="000A06B4" w:rsidP="000A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>Грива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А. В. Зырянов</w:t>
      </w:r>
    </w:p>
    <w:p w:rsidR="000A06B4" w:rsidRDefault="000A06B4" w:rsidP="000A06B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005A" w:rsidRDefault="0064005A" w:rsidP="0064005A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17562933"/>
    </w:p>
    <w:p w:rsidR="0064005A" w:rsidRDefault="0064005A" w:rsidP="0064005A">
      <w:pPr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005A" w:rsidRPr="0064005A" w:rsidRDefault="0064005A" w:rsidP="0064005A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4005A" w:rsidRPr="0064005A" w:rsidRDefault="0064005A" w:rsidP="0064005A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ЭНЕРГОСБЕРЕЖЕНИЯ И ПОВЫШЕНИЯ ЭНЕРГЕТИЧЕСКОЙ ЭФФЕКТИВНОСТИ</w:t>
      </w:r>
      <w:bookmarkEnd w:id="1"/>
      <w:r w:rsidRPr="0064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05A" w:rsidRPr="0064005A" w:rsidRDefault="0064005A" w:rsidP="0064005A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00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«МУНИЦИПАЛЬНОГО ОБРАЗОВАНИЯ СЕЛЬСКОГО ПОСЕЛЕНИЯ «ГРИВА»»</w:t>
      </w:r>
    </w:p>
    <w:p w:rsidR="0064005A" w:rsidRPr="0064005A" w:rsidRDefault="0064005A" w:rsidP="0064005A">
      <w:pPr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40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64005A" w:rsidRPr="0064005A" w:rsidTr="00A5108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</w:t>
            </w:r>
            <w:r w:rsidRPr="006400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6400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первый год действия программы)</w:t>
            </w:r>
          </w:p>
        </w:tc>
      </w:tr>
      <w:tr w:rsidR="0064005A" w:rsidRPr="0064005A" w:rsidTr="00A5108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4005A" w:rsidRPr="0064005A" w:rsidTr="00A5108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64005A" w:rsidRPr="0064005A" w:rsidTr="00A5108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05A" w:rsidRPr="0064005A" w:rsidTr="00A5108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005A" w:rsidRPr="0064005A" w:rsidTr="00A5108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1,64</w:t>
            </w:r>
          </w:p>
        </w:tc>
      </w:tr>
      <w:tr w:rsidR="0064005A" w:rsidRPr="0064005A" w:rsidTr="00A5108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оконных рам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7,63</w:t>
            </w:r>
          </w:p>
        </w:tc>
      </w:tr>
      <w:tr w:rsidR="0064005A" w:rsidRPr="0064005A" w:rsidTr="00A5108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005A" w:rsidRPr="0064005A" w:rsidTr="00A5108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Назначение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внедрение энергосберегающих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</w:tr>
      <w:tr w:rsidR="0064005A" w:rsidRPr="0064005A" w:rsidTr="00A5108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чердачных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перкрытий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64005A" w:rsidRPr="0064005A" w:rsidTr="00A5108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светодиодные светильники  (в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64005A" w:rsidRPr="0064005A" w:rsidTr="00A5108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64005A" w:rsidRPr="0064005A" w:rsidTr="00A5108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64005A" w:rsidRPr="0064005A" w:rsidTr="00A5108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64005A" w:rsidRPr="0064005A" w:rsidTr="00A5108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64005A" w:rsidRPr="0064005A" w:rsidTr="00A5108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14,85</w:t>
            </w:r>
          </w:p>
        </w:tc>
      </w:tr>
    </w:tbl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05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40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64005A" w:rsidRPr="0064005A" w:rsidTr="00A5108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</w:t>
            </w:r>
            <w:r w:rsidRPr="006400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(второй</w:t>
            </w:r>
            <w:r w:rsidRPr="006400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64005A" w:rsidRPr="0064005A" w:rsidTr="00A5108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4005A" w:rsidRPr="0064005A" w:rsidTr="00A5108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64005A" w:rsidRPr="0064005A" w:rsidTr="00A5108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05A" w:rsidRPr="0064005A" w:rsidTr="00A5108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005A" w:rsidRPr="0064005A" w:rsidTr="00A5108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чугунных радиаторов на более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64005A" w:rsidRPr="0064005A" w:rsidTr="00A5108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дверных блоков на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64005A" w:rsidRPr="0064005A" w:rsidTr="00A5108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</w:tr>
      <w:tr w:rsidR="0064005A" w:rsidRPr="0064005A" w:rsidTr="00A5108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светодиодные светильники  (в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посредством заключения </w:t>
            </w:r>
            <w:proofErr w:type="spell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энергосервисного</w:t>
            </w:r>
            <w:proofErr w:type="spell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 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64005A" w:rsidRPr="0064005A" w:rsidTr="00A5108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выключения электроприборов из сети при их неиспользовании (вместо перевода в режим ожидания)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64005A" w:rsidRPr="0064005A" w:rsidTr="00A5108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64005A" w:rsidRPr="0064005A" w:rsidTr="00A5108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23,97</w:t>
            </w:r>
          </w:p>
        </w:tc>
      </w:tr>
    </w:tbl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ind w:left="5292"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05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400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Продолжение таблицы 2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992"/>
        <w:gridCol w:w="709"/>
        <w:gridCol w:w="850"/>
        <w:gridCol w:w="1134"/>
      </w:tblGrid>
      <w:tr w:rsidR="0064005A" w:rsidRPr="0064005A" w:rsidTr="00A51087">
        <w:trPr>
          <w:trHeight w:val="3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 </w:t>
            </w:r>
            <w:r w:rsidRPr="006400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(третий</w:t>
            </w:r>
            <w:r w:rsidRPr="006400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год действия программы)</w:t>
            </w:r>
          </w:p>
        </w:tc>
      </w:tr>
      <w:tr w:rsidR="0064005A" w:rsidRPr="0064005A" w:rsidTr="00A51087">
        <w:trPr>
          <w:trHeight w:val="4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4005A" w:rsidRPr="0064005A" w:rsidTr="00A51087">
        <w:trPr>
          <w:trHeight w:val="36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64005A" w:rsidRPr="0064005A" w:rsidTr="00A51087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05A" w:rsidRPr="0064005A" w:rsidRDefault="0064005A" w:rsidP="0064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05A" w:rsidRPr="0064005A" w:rsidTr="00A5108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005A" w:rsidRPr="0064005A" w:rsidTr="00A51087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64005A" w:rsidRPr="0064005A" w:rsidTr="00A51087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воздушно-тепловых завес на входных дверях для снижения проникновения холодного воздуха вовнутрь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64005A" w:rsidRPr="0064005A" w:rsidTr="00A51087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</w:t>
            </w:r>
          </w:p>
        </w:tc>
      </w:tr>
      <w:tr w:rsidR="0064005A" w:rsidRPr="0064005A" w:rsidTr="00A5108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64005A" w:rsidRPr="0064005A" w:rsidTr="00A5108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</w:t>
            </w:r>
            <w:proofErr w:type="gramStart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тепло-и</w:t>
            </w:r>
            <w:proofErr w:type="gramEnd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электроснабжение), организации постановки таких объектов на учёт в качестве бесхозных объектов недвижимого имущества и последующему признанию права муниципальной собственности на такие бесхозяйственные объекты недвижимого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005A" w:rsidRPr="0064005A" w:rsidTr="00A5108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определении источника компенсации возникающих при эксплуатации нормативных потерь энергетических ресурсов, (включая тепловую энергию, электрическую энергию), частности за счёт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005A" w:rsidRPr="0064005A" w:rsidTr="00A51087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005A" w:rsidRPr="0064005A" w:rsidTr="00A51087">
        <w:trPr>
          <w:trHeight w:val="5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5A" w:rsidRPr="0064005A" w:rsidRDefault="0064005A" w:rsidP="0064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18,06</w:t>
            </w:r>
          </w:p>
        </w:tc>
      </w:tr>
    </w:tbl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05A" w:rsidRPr="0064005A" w:rsidRDefault="0064005A" w:rsidP="0064005A">
      <w:pPr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5A" w:rsidRPr="0064005A" w:rsidRDefault="0064005A" w:rsidP="0064005A">
      <w:pPr>
        <w:tabs>
          <w:tab w:val="left" w:pos="1080"/>
        </w:tabs>
        <w:spacing w:after="0" w:line="240" w:lineRule="auto"/>
        <w:ind w:left="5292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005A" w:rsidRPr="0064005A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DC543D" w:rsidRDefault="00DC543D"/>
    <w:sectPr w:rsidR="00DC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8"/>
    <w:rsid w:val="000A06B4"/>
    <w:rsid w:val="0064005A"/>
    <w:rsid w:val="00B54D18"/>
    <w:rsid w:val="00D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B38C-19FE-4743-9050-6EECF1D3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2022-02-03T06:20:00Z</cp:lastPrinted>
  <dcterms:created xsi:type="dcterms:W3CDTF">2022-02-03T06:04:00Z</dcterms:created>
  <dcterms:modified xsi:type="dcterms:W3CDTF">2022-02-03T06:23:00Z</dcterms:modified>
</cp:coreProperties>
</file>