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4F" w:rsidRDefault="0031624F">
      <w:pPr>
        <w:jc w:val="center"/>
      </w:pPr>
    </w:p>
    <w:p w:rsidR="0031624F" w:rsidRDefault="0031624F">
      <w:pPr>
        <w:jc w:val="center"/>
      </w:pPr>
    </w:p>
    <w:p w:rsidR="0031624F" w:rsidRDefault="0048271C">
      <w:pPr>
        <w:jc w:val="center"/>
        <w:rPr>
          <w:b/>
        </w:rPr>
      </w:pPr>
      <w:r>
        <w:rPr>
          <w:b/>
        </w:rPr>
        <w:t>Республика Коми Муниципальное Бюджетное Учреждение Культуры</w:t>
      </w:r>
    </w:p>
    <w:p w:rsidR="0031624F" w:rsidRDefault="0048271C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Койгородский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киновидеоцентр</w:t>
      </w:r>
      <w:proofErr w:type="spellEnd"/>
      <w:r>
        <w:rPr>
          <w:b/>
        </w:rPr>
        <w:t>».</w:t>
      </w:r>
    </w:p>
    <w:p w:rsidR="0031624F" w:rsidRDefault="0048271C">
      <w:pPr>
        <w:jc w:val="center"/>
        <w:rPr>
          <w:b/>
        </w:rPr>
      </w:pPr>
      <w:r>
        <w:rPr>
          <w:b/>
        </w:rPr>
        <w:t xml:space="preserve">Коми </w:t>
      </w:r>
      <w:proofErr w:type="spellStart"/>
      <w:r>
        <w:rPr>
          <w:b/>
        </w:rPr>
        <w:t>Республикаса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Койгортса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киновидеошöрин</w:t>
      </w:r>
      <w:proofErr w:type="spellEnd"/>
      <w:r>
        <w:rPr>
          <w:b/>
        </w:rPr>
        <w:t>»</w:t>
      </w:r>
    </w:p>
    <w:p w:rsidR="0031624F" w:rsidRDefault="0048271C">
      <w:pPr>
        <w:jc w:val="center"/>
        <w:rPr>
          <w:b/>
        </w:rPr>
      </w:pPr>
      <w:proofErr w:type="spellStart"/>
      <w:r>
        <w:rPr>
          <w:b/>
        </w:rPr>
        <w:t>муниципальнöй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сьöмкуд</w:t>
      </w:r>
      <w:proofErr w:type="spellEnd"/>
      <w:r>
        <w:rPr>
          <w:b/>
        </w:rPr>
        <w:t xml:space="preserve"> культура учреждение.</w:t>
      </w:r>
    </w:p>
    <w:p w:rsidR="0031624F" w:rsidRDefault="0031624F"/>
    <w:p w:rsidR="0031624F" w:rsidRDefault="0048271C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624F" w:rsidRDefault="0048271C" w:rsidP="009912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1624F" w:rsidRDefault="0031624F" w:rsidP="0099124B">
      <w:pPr>
        <w:spacing w:line="360" w:lineRule="auto"/>
        <w:jc w:val="center"/>
        <w:rPr>
          <w:b/>
          <w:sz w:val="28"/>
          <w:szCs w:val="28"/>
        </w:rPr>
      </w:pPr>
    </w:p>
    <w:p w:rsidR="0031624F" w:rsidRDefault="0048271C" w:rsidP="009912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20.08.2013                                           </w:t>
      </w:r>
      <w:r>
        <w:rPr>
          <w:sz w:val="28"/>
          <w:szCs w:val="28"/>
        </w:rPr>
        <w:t xml:space="preserve">                                                        06/1 о/д</w:t>
      </w:r>
    </w:p>
    <w:p w:rsidR="0031624F" w:rsidRDefault="0048271C" w:rsidP="009912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Койгородок</w:t>
      </w:r>
    </w:p>
    <w:p w:rsidR="0031624F" w:rsidRDefault="0031624F">
      <w:pPr>
        <w:pStyle w:val="a9"/>
        <w:jc w:val="both"/>
        <w:rPr>
          <w:sz w:val="28"/>
          <w:szCs w:val="28"/>
        </w:rPr>
      </w:pPr>
    </w:p>
    <w:p w:rsidR="0031624F" w:rsidRDefault="0048271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критериев</w:t>
      </w:r>
    </w:p>
    <w:p w:rsidR="0031624F" w:rsidRDefault="0048271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эффективности работников</w:t>
      </w:r>
    </w:p>
    <w:p w:rsidR="0031624F" w:rsidRDefault="0048271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киновидеоцентр</w:t>
      </w:r>
      <w:proofErr w:type="spellEnd"/>
      <w:r>
        <w:rPr>
          <w:sz w:val="28"/>
          <w:szCs w:val="28"/>
        </w:rPr>
        <w:t xml:space="preserve">» </w:t>
      </w:r>
    </w:p>
    <w:p w:rsidR="0031624F" w:rsidRDefault="0031624F">
      <w:pPr>
        <w:pStyle w:val="a9"/>
        <w:jc w:val="both"/>
        <w:rPr>
          <w:sz w:val="28"/>
          <w:szCs w:val="28"/>
        </w:rPr>
      </w:pPr>
    </w:p>
    <w:p w:rsidR="0031624F" w:rsidRDefault="0048271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мероприятий («дорожная карта»)» изменения в отраслях социальной сфер</w:t>
      </w:r>
      <w:r>
        <w:rPr>
          <w:sz w:val="28"/>
          <w:szCs w:val="28"/>
        </w:rPr>
        <w:t>ы, направленные на повышение эффективности сферы культуры в  МО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</w:p>
    <w:p w:rsidR="0031624F" w:rsidRDefault="0031624F">
      <w:pPr>
        <w:pStyle w:val="a9"/>
        <w:spacing w:line="276" w:lineRule="auto"/>
        <w:jc w:val="both"/>
        <w:rPr>
          <w:sz w:val="28"/>
          <w:szCs w:val="28"/>
        </w:rPr>
      </w:pPr>
    </w:p>
    <w:p w:rsidR="0031624F" w:rsidRDefault="0048271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1624F" w:rsidRDefault="00482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критерии эффективности  деятельности работников  </w:t>
      </w:r>
      <w:proofErr w:type="spellStart"/>
      <w:r>
        <w:rPr>
          <w:sz w:val="28"/>
          <w:szCs w:val="28"/>
        </w:rPr>
        <w:t>Киновидеоцентра</w:t>
      </w:r>
      <w:proofErr w:type="spellEnd"/>
      <w:r>
        <w:rPr>
          <w:sz w:val="28"/>
          <w:szCs w:val="28"/>
        </w:rPr>
        <w:t>, согласно приложению 1.</w:t>
      </w:r>
    </w:p>
    <w:p w:rsidR="0031624F" w:rsidRDefault="00482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Работником учреждения  неукоснительно следовать исполнени</w:t>
      </w:r>
      <w:r>
        <w:rPr>
          <w:sz w:val="28"/>
          <w:szCs w:val="28"/>
        </w:rPr>
        <w:t>ю критериев.</w:t>
      </w:r>
    </w:p>
    <w:p w:rsidR="0031624F" w:rsidRDefault="00482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3.Отчет об исполнении  представлять в установленный отчетный период (конец месяца)</w:t>
      </w:r>
    </w:p>
    <w:p w:rsidR="0031624F" w:rsidRDefault="00482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 основании критериев эффективности, производить оценку результативности.</w:t>
      </w:r>
    </w:p>
    <w:p w:rsidR="0031624F" w:rsidRDefault="00482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представленных подтверждающих документов производить стимулирующие и</w:t>
      </w:r>
      <w:r>
        <w:rPr>
          <w:sz w:val="28"/>
          <w:szCs w:val="28"/>
        </w:rPr>
        <w:t xml:space="preserve"> премиальные выплаты согласно приложению № 2</w:t>
      </w:r>
    </w:p>
    <w:p w:rsidR="0031624F" w:rsidRDefault="00482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Не исполнение</w:t>
      </w:r>
      <w:proofErr w:type="gramEnd"/>
      <w:r>
        <w:rPr>
          <w:sz w:val="28"/>
          <w:szCs w:val="28"/>
        </w:rPr>
        <w:t xml:space="preserve"> требований влечет дисциплинарное взыскание.</w:t>
      </w:r>
    </w:p>
    <w:p w:rsidR="0031624F" w:rsidRDefault="00482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31624F" w:rsidRDefault="0031624F">
      <w:pPr>
        <w:spacing w:line="360" w:lineRule="auto"/>
        <w:ind w:firstLine="708"/>
        <w:jc w:val="both"/>
        <w:rPr>
          <w:sz w:val="28"/>
          <w:szCs w:val="28"/>
        </w:rPr>
      </w:pPr>
    </w:p>
    <w:p w:rsidR="0031624F" w:rsidRDefault="00482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31624F" w:rsidRDefault="00482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киновидеоцентр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Тонких</w:t>
      </w:r>
    </w:p>
    <w:p w:rsidR="0031624F" w:rsidRDefault="0031624F">
      <w:pPr>
        <w:spacing w:line="360" w:lineRule="auto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jc w:val="right"/>
      </w:pPr>
    </w:p>
    <w:p w:rsidR="0031624F" w:rsidRDefault="0048271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1624F" w:rsidRDefault="0048271C">
      <w:pPr>
        <w:pStyle w:val="a9"/>
        <w:jc w:val="center"/>
        <w:rPr>
          <w:b/>
          <w:i/>
        </w:rPr>
      </w:pPr>
      <w:r>
        <w:rPr>
          <w:b/>
          <w:i/>
        </w:rPr>
        <w:t xml:space="preserve">Критерии </w:t>
      </w:r>
      <w:r>
        <w:rPr>
          <w:b/>
          <w:i/>
        </w:rPr>
        <w:t xml:space="preserve"> эффективности деятельности работников </w:t>
      </w:r>
    </w:p>
    <w:p w:rsidR="0031624F" w:rsidRDefault="0048271C">
      <w:pPr>
        <w:pStyle w:val="a9"/>
        <w:jc w:val="center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Койгородского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киновидеоцентра</w:t>
      </w:r>
      <w:proofErr w:type="spellEnd"/>
      <w:r>
        <w:rPr>
          <w:b/>
          <w:i/>
        </w:rPr>
        <w:t>»</w:t>
      </w:r>
    </w:p>
    <w:p w:rsidR="0031624F" w:rsidRDefault="0031624F">
      <w:pPr>
        <w:pStyle w:val="a9"/>
        <w:jc w:val="center"/>
        <w:rPr>
          <w:b/>
          <w:i/>
        </w:rPr>
      </w:pPr>
    </w:p>
    <w:p w:rsidR="0031624F" w:rsidRDefault="0048271C">
      <w:r>
        <w:t xml:space="preserve"> </w:t>
      </w:r>
      <w:r>
        <w:rPr>
          <w:b/>
          <w:i/>
        </w:rPr>
        <w:t xml:space="preserve">Высокое профессиональное мастерство с учетом фактической загрузки в репертуаре </w:t>
      </w:r>
      <w:r>
        <w:t xml:space="preserve"> Общее количество репетиций, мероприятий</w:t>
      </w:r>
    </w:p>
    <w:p w:rsidR="0031624F" w:rsidRDefault="0048271C">
      <w:r>
        <w:t>личное участие в мероприятии (подтверждение)</w:t>
      </w:r>
    </w:p>
    <w:p w:rsidR="0031624F" w:rsidRDefault="0048271C">
      <w:r>
        <w:t>посредническая ро</w:t>
      </w:r>
      <w:r>
        <w:t xml:space="preserve">ль в мероприятии </w:t>
      </w:r>
    </w:p>
    <w:p w:rsidR="0031624F" w:rsidRDefault="0031624F"/>
    <w:p w:rsidR="0031624F" w:rsidRDefault="0048271C">
      <w:pPr>
        <w:rPr>
          <w:i/>
        </w:rPr>
      </w:pPr>
      <w:r>
        <w:rPr>
          <w:b/>
          <w:i/>
        </w:rPr>
        <w:t xml:space="preserve"> Особые творческие достижения (</w:t>
      </w:r>
      <w:r>
        <w:rPr>
          <w:i/>
        </w:rPr>
        <w:t>подтверждающие документы)</w:t>
      </w:r>
    </w:p>
    <w:p w:rsidR="0031624F" w:rsidRDefault="0048271C">
      <w:proofErr w:type="gramStart"/>
      <w:r>
        <w:t>за роль, исполнение концертной и цирковой программы (номера), режиссуру, хореографию, сценографию, костюмированное, музыкальное, световое, звуковое и художественное оформление спек</w:t>
      </w:r>
      <w:r>
        <w:t>такля, за постановку концертных и цирковых номеров.</w:t>
      </w:r>
      <w:proofErr w:type="gramEnd"/>
      <w:r>
        <w:t xml:space="preserve"> Данный показатель оценки определяется на основании внутренних локальных актов учреждений, разработанных, согласованных и утвержденных при непосредственном участии творческих комиссий (художественных совет</w:t>
      </w:r>
      <w:r>
        <w:t xml:space="preserve">ов) учреждений. </w:t>
      </w:r>
      <w:proofErr w:type="gramStart"/>
      <w:r>
        <w:t>Под особыми творческими достижениями могут подразумеваться, такие личные профессиональные достижения, как: номинация на профессиональную премию; фактическое выполнение работы, отличающейся своей сложностью (главная роль; сложная партия, ном</w:t>
      </w:r>
      <w:r>
        <w:t>ер, отрывок; художественное решение и т.д.), творческое новаторство</w:t>
      </w:r>
      <w:proofErr w:type="gramEnd"/>
    </w:p>
    <w:p w:rsidR="0031624F" w:rsidRDefault="0048271C">
      <w:pPr>
        <w:rPr>
          <w:b/>
          <w:i/>
        </w:rPr>
      </w:pPr>
      <w:r>
        <w:rPr>
          <w:b/>
          <w:i/>
        </w:rPr>
        <w:t xml:space="preserve"> </w:t>
      </w:r>
    </w:p>
    <w:p w:rsidR="0031624F" w:rsidRDefault="0048271C">
      <w:pPr>
        <w:rPr>
          <w:i/>
        </w:rPr>
      </w:pPr>
      <w:r>
        <w:rPr>
          <w:b/>
          <w:i/>
        </w:rPr>
        <w:t xml:space="preserve">Выполнение и перевыполнение плановых показателей по количеству посещений, показов </w:t>
      </w:r>
      <w:proofErr w:type="spellStart"/>
      <w:r>
        <w:rPr>
          <w:b/>
          <w:i/>
        </w:rPr>
        <w:t>кивидеофильмов</w:t>
      </w:r>
      <w:proofErr w:type="spellEnd"/>
      <w:r>
        <w:rPr>
          <w:b/>
          <w:i/>
        </w:rPr>
        <w:t xml:space="preserve"> (</w:t>
      </w:r>
      <w:r>
        <w:rPr>
          <w:i/>
        </w:rPr>
        <w:t>подтверждающие документы)</w:t>
      </w:r>
    </w:p>
    <w:p w:rsidR="0031624F" w:rsidRDefault="0031624F"/>
    <w:p w:rsidR="0031624F" w:rsidRDefault="0048271C">
      <w:pPr>
        <w:rPr>
          <w:i/>
        </w:rPr>
      </w:pPr>
      <w:r>
        <w:rPr>
          <w:b/>
          <w:i/>
        </w:rPr>
        <w:t xml:space="preserve">  Освоение и внедрение инновационных методов работы, направле</w:t>
      </w:r>
      <w:r>
        <w:rPr>
          <w:b/>
          <w:i/>
        </w:rPr>
        <w:t xml:space="preserve">нных на развитие </w:t>
      </w:r>
      <w:proofErr w:type="spellStart"/>
      <w:r>
        <w:rPr>
          <w:b/>
          <w:i/>
        </w:rPr>
        <w:t>киновидеоцентра</w:t>
      </w:r>
      <w:proofErr w:type="spellEnd"/>
      <w:r>
        <w:rPr>
          <w:b/>
          <w:i/>
        </w:rPr>
        <w:t xml:space="preserve"> (</w:t>
      </w:r>
      <w:r>
        <w:rPr>
          <w:i/>
        </w:rPr>
        <w:t>подтверждающие документы)</w:t>
      </w:r>
    </w:p>
    <w:p w:rsidR="0031624F" w:rsidRDefault="0048271C">
      <w:r>
        <w:t xml:space="preserve"> Освоение и внедрение новых методик и технологий позволяет выходить на более высокий уровень, как предоставления услуг, так и организации рабочего процесса. </w:t>
      </w:r>
    </w:p>
    <w:p w:rsidR="0031624F" w:rsidRDefault="0031624F"/>
    <w:p w:rsidR="0031624F" w:rsidRDefault="0048271C">
      <w:pPr>
        <w:rPr>
          <w:b/>
          <w:i/>
        </w:rPr>
      </w:pPr>
      <w:r>
        <w:rPr>
          <w:b/>
          <w:i/>
        </w:rPr>
        <w:t xml:space="preserve">Высокий уровень подготовки, творческая активность в организации и проведении культурно-просветительских, обучающих мероприятий, научной, научно-методической и издательской работе </w:t>
      </w:r>
      <w:r>
        <w:rPr>
          <w:b/>
          <w:i/>
        </w:rPr>
        <w:tab/>
      </w:r>
    </w:p>
    <w:p w:rsidR="0031624F" w:rsidRDefault="0048271C">
      <w:r>
        <w:t xml:space="preserve"> </w:t>
      </w:r>
    </w:p>
    <w:p w:rsidR="0031624F" w:rsidRDefault="0048271C">
      <w:pPr>
        <w:rPr>
          <w:i/>
        </w:rPr>
      </w:pPr>
      <w:r>
        <w:rPr>
          <w:b/>
          <w:i/>
        </w:rPr>
        <w:t xml:space="preserve">Высокий уровень подготовки и проведение мероприятий </w:t>
      </w:r>
      <w:r>
        <w:rPr>
          <w:b/>
          <w:i/>
        </w:rPr>
        <w:tab/>
        <w:t>(</w:t>
      </w:r>
      <w:r>
        <w:rPr>
          <w:i/>
        </w:rPr>
        <w:t>подтверждающие доку</w:t>
      </w:r>
      <w:r>
        <w:rPr>
          <w:i/>
        </w:rPr>
        <w:t>менты)</w:t>
      </w:r>
    </w:p>
    <w:p w:rsidR="0031624F" w:rsidRDefault="0048271C">
      <w:r>
        <w:t xml:space="preserve"> Данный показатель оценки определяется экспертным методом с учетом полученных отзывов при непосредственном участии клиентов. </w:t>
      </w:r>
    </w:p>
    <w:p w:rsidR="0031624F" w:rsidRDefault="0031624F"/>
    <w:p w:rsidR="0031624F" w:rsidRDefault="0048271C">
      <w:pPr>
        <w:rPr>
          <w:i/>
        </w:rPr>
      </w:pPr>
      <w:r>
        <w:rPr>
          <w:b/>
          <w:i/>
        </w:rPr>
        <w:t>Участие в создании новых постоянных, временных и передвижных экспозиций и выставок</w:t>
      </w:r>
      <w:r>
        <w:t xml:space="preserve"> </w:t>
      </w:r>
      <w:r>
        <w:tab/>
        <w:t xml:space="preserve"> </w:t>
      </w:r>
      <w:r>
        <w:rPr>
          <w:b/>
          <w:i/>
        </w:rPr>
        <w:t>(</w:t>
      </w:r>
      <w:r>
        <w:rPr>
          <w:i/>
        </w:rPr>
        <w:t>подтверждающие документы)</w:t>
      </w:r>
    </w:p>
    <w:p w:rsidR="0031624F" w:rsidRDefault="0048271C">
      <w:r>
        <w:t>Данный пок</w:t>
      </w:r>
      <w:r>
        <w:t xml:space="preserve">азатель позволяет оценить активность работника в реализации проектов организации с позиции его результативности и профессиональной подготовленности. </w:t>
      </w:r>
    </w:p>
    <w:p w:rsidR="0031624F" w:rsidRDefault="0031624F"/>
    <w:p w:rsidR="0031624F" w:rsidRDefault="0048271C">
      <w:pPr>
        <w:rPr>
          <w:b/>
          <w:i/>
        </w:rPr>
      </w:pPr>
      <w:r>
        <w:t xml:space="preserve"> </w:t>
      </w:r>
      <w:r>
        <w:rPr>
          <w:b/>
          <w:i/>
        </w:rPr>
        <w:t xml:space="preserve">Творческая активность в научно-методической и (или) научно-исследовательской работе </w:t>
      </w:r>
    </w:p>
    <w:p w:rsidR="0031624F" w:rsidRDefault="0048271C">
      <w:r>
        <w:t xml:space="preserve"> Творческая активно</w:t>
      </w:r>
      <w:r>
        <w:t>сть работника, является профессионально-деловым качеством работника, характеризующим не только его личную результативность, но и его потенциал, и уровень мотивации.</w:t>
      </w:r>
    </w:p>
    <w:p w:rsidR="0031624F" w:rsidRDefault="0031624F">
      <w:pPr>
        <w:rPr>
          <w:b/>
          <w:i/>
        </w:rPr>
      </w:pPr>
    </w:p>
    <w:p w:rsidR="0031624F" w:rsidRDefault="0048271C">
      <w:pPr>
        <w:rPr>
          <w:i/>
        </w:rPr>
      </w:pPr>
      <w:r>
        <w:rPr>
          <w:b/>
          <w:i/>
        </w:rPr>
        <w:t>Частота участия в конкурсах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(</w:t>
      </w:r>
      <w:proofErr w:type="gramStart"/>
      <w:r>
        <w:rPr>
          <w:i/>
        </w:rPr>
        <w:t>п</w:t>
      </w:r>
      <w:proofErr w:type="gramEnd"/>
      <w:r>
        <w:rPr>
          <w:i/>
        </w:rPr>
        <w:t>одтверждающие документы)</w:t>
      </w:r>
    </w:p>
    <w:p w:rsidR="0031624F" w:rsidRDefault="0048271C">
      <w:r>
        <w:t xml:space="preserve"> Данные показатели характеризуют п</w:t>
      </w:r>
      <w:r>
        <w:t xml:space="preserve">отенциал работника, его творческую активность, уровень подготовки и позволяют при оценке работника количественно измерить его результативность. </w:t>
      </w:r>
    </w:p>
    <w:p w:rsidR="0031624F" w:rsidRDefault="0031624F"/>
    <w:p w:rsidR="0031624F" w:rsidRDefault="0031624F"/>
    <w:p w:rsidR="0031624F" w:rsidRDefault="0031624F"/>
    <w:p w:rsidR="0031624F" w:rsidRDefault="0048271C">
      <w:pPr>
        <w:rPr>
          <w:i/>
        </w:rPr>
      </w:pPr>
      <w:r>
        <w:rPr>
          <w:b/>
          <w:i/>
        </w:rPr>
        <w:t>Выполнение и перевыполнение плановых показателей (</w:t>
      </w:r>
      <w:r>
        <w:rPr>
          <w:i/>
        </w:rPr>
        <w:t>подтверждающие документы)</w:t>
      </w:r>
    </w:p>
    <w:p w:rsidR="0031624F" w:rsidRDefault="0048271C">
      <w:r>
        <w:t xml:space="preserve"> Выполнение работ в соответствии</w:t>
      </w:r>
      <w:r>
        <w:t xml:space="preserve"> с календарным графиком их проведения и надлежащим качеством. </w:t>
      </w:r>
    </w:p>
    <w:p w:rsidR="0031624F" w:rsidRDefault="0031624F"/>
    <w:p w:rsidR="0031624F" w:rsidRDefault="0048271C">
      <w:pPr>
        <w:rPr>
          <w:b/>
          <w:i/>
        </w:rPr>
      </w:pPr>
      <w:r>
        <w:t xml:space="preserve"> </w:t>
      </w:r>
      <w:r>
        <w:rPr>
          <w:b/>
          <w:i/>
        </w:rPr>
        <w:t xml:space="preserve">Своевременная подготовка учреждения к осенне-зимнему сезону </w:t>
      </w:r>
    </w:p>
    <w:p w:rsidR="0031624F" w:rsidRDefault="0031624F"/>
    <w:p w:rsidR="0031624F" w:rsidRDefault="0048271C">
      <w:pPr>
        <w:rPr>
          <w:b/>
          <w:i/>
        </w:rPr>
      </w:pPr>
      <w:r>
        <w:t xml:space="preserve"> </w:t>
      </w:r>
      <w:r>
        <w:rPr>
          <w:b/>
          <w:i/>
        </w:rPr>
        <w:t xml:space="preserve">Своевременное и качественное выполнение показателей содержания работы  по должности </w:t>
      </w:r>
      <w:r>
        <w:rPr>
          <w:b/>
          <w:i/>
        </w:rPr>
        <w:tab/>
      </w:r>
    </w:p>
    <w:p w:rsidR="0031624F" w:rsidRDefault="0031624F"/>
    <w:p w:rsidR="0031624F" w:rsidRDefault="0048271C">
      <w:r>
        <w:t xml:space="preserve">  </w:t>
      </w:r>
      <w:r>
        <w:rPr>
          <w:b/>
          <w:i/>
        </w:rPr>
        <w:t>Обеспечение бесперебойной работы, обору</w:t>
      </w:r>
      <w:r>
        <w:rPr>
          <w:b/>
          <w:i/>
        </w:rPr>
        <w:t xml:space="preserve">дования, техники, различной аппаратуры </w:t>
      </w:r>
      <w:r>
        <w:t xml:space="preserve"> Условием выполнения данного показателя является отсутствие аварийных ситуаций, поломок, произошедших по </w:t>
      </w:r>
      <w:proofErr w:type="gramStart"/>
      <w:r>
        <w:t>причинам</w:t>
      </w:r>
      <w:proofErr w:type="gramEnd"/>
      <w:r>
        <w:t xml:space="preserve"> не носящим объективного характера, или их устранение в установленные сроки с надлежащим качеством. Такж</w:t>
      </w:r>
      <w:r>
        <w:t xml:space="preserve">е исполнение работником правил (норм, инструкций) использования, обслуживания (проведение профилактических мероприятий в соответствующие сроки), хранения, вверенных ему технических средств. </w:t>
      </w:r>
    </w:p>
    <w:p w:rsidR="0031624F" w:rsidRDefault="0031624F"/>
    <w:p w:rsidR="0031624F" w:rsidRDefault="0048271C">
      <w:pPr>
        <w:rPr>
          <w:b/>
          <w:i/>
        </w:rPr>
      </w:pPr>
      <w:r>
        <w:t xml:space="preserve"> </w:t>
      </w:r>
      <w:r>
        <w:rPr>
          <w:b/>
          <w:i/>
        </w:rPr>
        <w:t>Упреждение нарушений правил поведения при показе фильмов, на пр</w:t>
      </w:r>
      <w:r>
        <w:rPr>
          <w:b/>
          <w:i/>
        </w:rPr>
        <w:t xml:space="preserve">офессиональном уровне </w:t>
      </w:r>
      <w:r>
        <w:rPr>
          <w:b/>
          <w:i/>
        </w:rPr>
        <w:tab/>
      </w:r>
    </w:p>
    <w:p w:rsidR="0031624F" w:rsidRDefault="0048271C">
      <w:r>
        <w:t xml:space="preserve">Наблюдение за тем, чтобы посетители не нарушали правила поведения…, является одной из основных должностных обязанностей работников. </w:t>
      </w:r>
    </w:p>
    <w:p w:rsidR="0031624F" w:rsidRDefault="0031624F">
      <w:pPr>
        <w:spacing w:line="360" w:lineRule="auto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31624F" w:rsidRDefault="0031624F">
      <w:pPr>
        <w:spacing w:line="360" w:lineRule="auto"/>
        <w:ind w:left="6372" w:firstLine="708"/>
        <w:jc w:val="both"/>
      </w:pPr>
    </w:p>
    <w:p w:rsidR="0031624F" w:rsidRDefault="0048271C">
      <w:pPr>
        <w:spacing w:line="360" w:lineRule="auto"/>
        <w:ind w:left="6372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tbl>
      <w:tblPr>
        <w:tblW w:w="0" w:type="auto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75"/>
        <w:gridCol w:w="1907"/>
        <w:gridCol w:w="2067"/>
        <w:gridCol w:w="1954"/>
        <w:gridCol w:w="1869"/>
      </w:tblGrid>
      <w:tr w:rsidR="0031624F">
        <w:tc>
          <w:tcPr>
            <w:tcW w:w="100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jc w:val="center"/>
            </w:pPr>
            <w:r>
              <w:t>Стимулирующие выплаты</w:t>
            </w:r>
          </w:p>
        </w:tc>
      </w:tr>
      <w:tr w:rsidR="0031624F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выплаты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получения</w:t>
            </w:r>
            <w:r>
              <w:rPr>
                <w:sz w:val="23"/>
                <w:szCs w:val="23"/>
              </w:rPr>
              <w:t xml:space="preserve"> выплаты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и критерии оценки эффективности деятельности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Периодичность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выплаты</w:t>
            </w:r>
          </w:p>
        </w:tc>
      </w:tr>
      <w:tr w:rsidR="0031624F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годовой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</w:tr>
      <w:tr w:rsidR="0031624F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конкурсах, фестивалях, соревнованиях, турнирах и показах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Дипломант 1</w:t>
            </w:r>
          </w:p>
          <w:p w:rsidR="0031624F" w:rsidRDefault="0048271C">
            <w:pPr>
              <w:pStyle w:val="a9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>
              <w:rPr>
                <w:sz w:val="23"/>
                <w:szCs w:val="23"/>
                <w:lang w:val="en-US"/>
              </w:rPr>
              <w:t>II</w:t>
            </w:r>
          </w:p>
          <w:p w:rsidR="0031624F" w:rsidRDefault="0048271C">
            <w:pPr>
              <w:pStyle w:val="a9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>
              <w:rPr>
                <w:sz w:val="23"/>
                <w:szCs w:val="23"/>
                <w:lang w:val="en-US"/>
              </w:rPr>
              <w:t>III</w:t>
            </w:r>
          </w:p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ежеквартальный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</w:tr>
      <w:tr w:rsidR="0031624F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авторских игровых программ в год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(вне муниципального задания)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12 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15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17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20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25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30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годовой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31624F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оказании платных </w:t>
            </w:r>
            <w:r>
              <w:rPr>
                <w:sz w:val="23"/>
                <w:szCs w:val="23"/>
              </w:rPr>
              <w:t>услуг (показ фильмов)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 рублей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 рублей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ежемесячный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</w:tr>
      <w:tr w:rsidR="0031624F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культурно-досуговых мероприятий для детей и подростков 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не менее 32% от общего количества мероприятий)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годовой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</w:tr>
      <w:tr w:rsidR="0031624F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жалоб и замечаний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</w:tr>
      <w:tr w:rsidR="0031624F"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Руководство </w:t>
            </w:r>
            <w:r>
              <w:rPr>
                <w:sz w:val="23"/>
                <w:szCs w:val="23"/>
              </w:rPr>
              <w:t>кружком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</w:tr>
      <w:tr w:rsidR="0031624F"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межведомственных наград (грамоты)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Республиканские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Российские</w:t>
            </w:r>
          </w:p>
        </w:tc>
        <w:tc>
          <w:tcPr>
            <w:tcW w:w="21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Однократно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Однократно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Однократно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</w:tr>
      <w:tr w:rsidR="0031624F"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выплаты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получения выплаты</w:t>
            </w:r>
          </w:p>
        </w:tc>
        <w:tc>
          <w:tcPr>
            <w:tcW w:w="21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и критерии оценки эффективности </w:t>
            </w:r>
            <w:r>
              <w:rPr>
                <w:sz w:val="23"/>
                <w:szCs w:val="23"/>
              </w:rPr>
              <w:t>деятельности</w:t>
            </w:r>
          </w:p>
        </w:tc>
        <w:tc>
          <w:tcPr>
            <w:tcW w:w="19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Периодичность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выплаты</w:t>
            </w:r>
          </w:p>
        </w:tc>
      </w:tr>
    </w:tbl>
    <w:p w:rsidR="0031624F" w:rsidRDefault="0031624F">
      <w:pPr>
        <w:widowControl w:val="0"/>
        <w:jc w:val="both"/>
      </w:pPr>
    </w:p>
    <w:p w:rsidR="0031624F" w:rsidRDefault="0031624F">
      <w:pPr>
        <w:widowControl w:val="0"/>
        <w:jc w:val="both"/>
        <w:rPr>
          <w:b/>
          <w:bCs/>
          <w:i/>
          <w:iCs/>
        </w:rPr>
      </w:pPr>
    </w:p>
    <w:p w:rsidR="0031624F" w:rsidRDefault="0031624F">
      <w:pPr>
        <w:widowControl w:val="0"/>
        <w:ind w:firstLine="708"/>
        <w:jc w:val="both"/>
        <w:rPr>
          <w:b/>
          <w:bCs/>
          <w:i/>
          <w:iCs/>
          <w:sz w:val="22"/>
          <w:szCs w:val="22"/>
        </w:rPr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</w:pPr>
    </w:p>
    <w:p w:rsidR="0031624F" w:rsidRDefault="0031624F">
      <w:pPr>
        <w:widowControl w:val="0"/>
        <w:ind w:firstLine="708"/>
        <w:jc w:val="both"/>
        <w:rPr>
          <w:b/>
          <w:bCs/>
        </w:rPr>
      </w:pPr>
    </w:p>
    <w:p w:rsidR="0031624F" w:rsidRDefault="0031624F">
      <w:pPr>
        <w:widowControl w:val="0"/>
        <w:ind w:firstLine="708"/>
        <w:jc w:val="both"/>
        <w:rPr>
          <w:b/>
          <w:bCs/>
        </w:rPr>
      </w:pPr>
    </w:p>
    <w:p w:rsidR="0031624F" w:rsidRDefault="0031624F">
      <w:pPr>
        <w:widowControl w:val="0"/>
        <w:ind w:firstLine="708"/>
        <w:jc w:val="both"/>
        <w:rPr>
          <w:b/>
          <w:bCs/>
        </w:rPr>
      </w:pPr>
    </w:p>
    <w:p w:rsidR="0031624F" w:rsidRDefault="0048271C">
      <w:pPr>
        <w:widowControl w:val="0"/>
        <w:ind w:firstLine="708"/>
        <w:jc w:val="both"/>
        <w:rPr>
          <w:b/>
          <w:bCs/>
        </w:rPr>
      </w:pPr>
      <w:r>
        <w:rPr>
          <w:b/>
          <w:bCs/>
        </w:rPr>
        <w:t>Премиальные выплаты</w:t>
      </w:r>
    </w:p>
    <w:p w:rsidR="0031624F" w:rsidRDefault="0031624F">
      <w:pPr>
        <w:widowControl w:val="0"/>
        <w:ind w:firstLine="708"/>
        <w:jc w:val="both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387"/>
      </w:tblGrid>
      <w:tr w:rsidR="0031624F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Условия получения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Размер в рублях </w:t>
            </w:r>
          </w:p>
        </w:tc>
      </w:tr>
      <w:tr w:rsidR="0031624F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в рейтинге по итогам работы 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 xml:space="preserve"> место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 xml:space="preserve"> место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годовой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31624F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t>тематических кинолекториев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стенда, буклета  с полученными выводами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>едение протокола обсуждения)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месяц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2 месяца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квартал</w:t>
            </w:r>
          </w:p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</w:tr>
      <w:tr w:rsidR="0031624F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акций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работы на стенде, буклете (фото, рисунки и </w:t>
            </w:r>
            <w:proofErr w:type="spellStart"/>
            <w:r>
              <w:rPr>
                <w:sz w:val="23"/>
                <w:szCs w:val="23"/>
              </w:rPr>
              <w:t>т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</w:t>
            </w:r>
            <w:r>
              <w:rPr>
                <w:sz w:val="23"/>
                <w:szCs w:val="23"/>
              </w:rPr>
              <w:t xml:space="preserve"> в 2 месяца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квартал</w:t>
            </w:r>
          </w:p>
          <w:p w:rsidR="0031624F" w:rsidRDefault="0031624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</w:tr>
      <w:tr w:rsidR="0031624F"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в СМИ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31624F">
        <w:tc>
          <w:tcPr>
            <w:tcW w:w="2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СМИ публикаций о  работе от населения</w:t>
            </w:r>
          </w:p>
        </w:tc>
        <w:tc>
          <w:tcPr>
            <w:tcW w:w="2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</w:t>
            </w:r>
          </w:p>
        </w:tc>
        <w:tc>
          <w:tcPr>
            <w:tcW w:w="26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факту</w:t>
            </w:r>
          </w:p>
        </w:tc>
        <w:tc>
          <w:tcPr>
            <w:tcW w:w="2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</w:tr>
      <w:tr w:rsidR="0031624F">
        <w:tc>
          <w:tcPr>
            <w:tcW w:w="2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итогам работы за месяц </w:t>
            </w:r>
          </w:p>
        </w:tc>
        <w:tc>
          <w:tcPr>
            <w:tcW w:w="2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муниципальное задание</w:t>
            </w:r>
          </w:p>
        </w:tc>
        <w:tc>
          <w:tcPr>
            <w:tcW w:w="26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2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1624F" w:rsidRDefault="0048271C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</w:tbl>
    <w:p w:rsidR="0031624F" w:rsidRDefault="0031624F">
      <w:pPr>
        <w:spacing w:line="360" w:lineRule="auto"/>
        <w:jc w:val="both"/>
      </w:pPr>
    </w:p>
    <w:sectPr w:rsidR="0031624F">
      <w:pgSz w:w="11906" w:h="16838"/>
      <w:pgMar w:top="490" w:right="850" w:bottom="843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24F"/>
    <w:rsid w:val="0031624F"/>
    <w:rsid w:val="0048271C"/>
    <w:rsid w:val="009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Calibr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D7"/>
    <w:pPr>
      <w:suppressAutoHyphens/>
      <w:spacing w:line="240" w:lineRule="auto"/>
    </w:pPr>
    <w:rPr>
      <w:rFonts w:eastAsia="Times New Roman" w:cs="Times New Roman"/>
      <w:color w:val="00000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62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uiPriority w:val="1"/>
    <w:qFormat/>
    <w:rsid w:val="000D15D7"/>
    <w:pPr>
      <w:suppressAutoHyphens/>
      <w:spacing w:line="240" w:lineRule="auto"/>
    </w:pPr>
    <w:rPr>
      <w:rFonts w:eastAsia="Times New Roman" w:cs="Times New Roman"/>
      <w:color w:val="00000A"/>
      <w:szCs w:val="24"/>
      <w:lang w:eastAsia="ru-RU"/>
    </w:rPr>
  </w:style>
  <w:style w:type="paragraph" w:styleId="aa">
    <w:name w:val="List Paragraph"/>
    <w:basedOn w:val="a"/>
    <w:uiPriority w:val="34"/>
    <w:qFormat/>
    <w:rsid w:val="00AB4A0C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B6291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table" w:styleId="ae">
    <w:name w:val="Table Grid"/>
    <w:basedOn w:val="a1"/>
    <w:uiPriority w:val="59"/>
    <w:rsid w:val="00F036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киновидео центр</dc:creator>
  <cp:lastModifiedBy>Татьяна</cp:lastModifiedBy>
  <cp:revision>4</cp:revision>
  <cp:lastPrinted>2014-06-20T10:59:00Z</cp:lastPrinted>
  <dcterms:created xsi:type="dcterms:W3CDTF">2013-09-25T11:46:00Z</dcterms:created>
  <dcterms:modified xsi:type="dcterms:W3CDTF">2016-12-07T12:28:00Z</dcterms:modified>
  <dc:language>ru-RU</dc:language>
</cp:coreProperties>
</file>