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4B" w:rsidRDefault="000F6973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5</w:t>
      </w:r>
    </w:p>
    <w:p w:rsidR="0002694B" w:rsidRDefault="0002694B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муниципального района</w:t>
      </w:r>
    </w:p>
    <w:p w:rsidR="0002694B" w:rsidRPr="0002694B" w:rsidRDefault="0002694B" w:rsidP="0002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«Койгородский» </w:t>
      </w: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B" w:rsidRDefault="0002694B" w:rsidP="002F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95" w:rsidRPr="002F4595" w:rsidRDefault="002F4595" w:rsidP="002F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0F6973">
        <w:rPr>
          <w:rFonts w:ascii="Times New Roman" w:hAnsi="Times New Roman" w:cs="Times New Roman"/>
          <w:b/>
          <w:sz w:val="28"/>
          <w:szCs w:val="28"/>
        </w:rPr>
        <w:t>от  13</w:t>
      </w:r>
      <w:proofErr w:type="gramEnd"/>
      <w:r w:rsidR="000F697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2F4595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p w:rsidR="002F4595" w:rsidRDefault="002F4595" w:rsidP="002F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595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А.И, </w:t>
      </w:r>
      <w:r w:rsidR="002F4595">
        <w:rPr>
          <w:rFonts w:ascii="Times New Roman" w:hAnsi="Times New Roman" w:cs="Times New Roman"/>
          <w:sz w:val="28"/>
          <w:szCs w:val="28"/>
        </w:rPr>
        <w:t>Смолина Г.А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F6973">
        <w:rPr>
          <w:rFonts w:ascii="Times New Roman" w:hAnsi="Times New Roman" w:cs="Times New Roman"/>
          <w:sz w:val="28"/>
          <w:szCs w:val="28"/>
        </w:rPr>
        <w:t xml:space="preserve">Новосёлова Э.П., Новосёлов В.А., Паклина Т.И. 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Ю.А.Данилова, секретарь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325F23" w:rsidRDefault="002F4595" w:rsidP="002F4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23">
        <w:rPr>
          <w:rFonts w:ascii="Times New Roman" w:hAnsi="Times New Roman" w:cs="Times New Roman"/>
          <w:b/>
          <w:sz w:val="28"/>
          <w:szCs w:val="28"/>
        </w:rPr>
        <w:t>Приглашённые:</w:t>
      </w:r>
    </w:p>
    <w:p w:rsidR="002F4595" w:rsidRDefault="002F4595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Василевская А.А., </w:t>
      </w:r>
      <w:r w:rsidRPr="00325F23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МР «Койгородский»</w:t>
      </w:r>
    </w:p>
    <w:p w:rsidR="000F6973" w:rsidRDefault="000F6973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руководитель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</w:t>
      </w:r>
    </w:p>
    <w:p w:rsidR="000F6973" w:rsidRDefault="000F6973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И.М. – руководитель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p w:rsidR="000F6973" w:rsidRDefault="000F6973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- </w:t>
      </w:r>
      <w:r w:rsidRPr="000F6973">
        <w:rPr>
          <w:rFonts w:ascii="Times New Roman" w:hAnsi="Times New Roman" w:cs="Times New Roman"/>
          <w:sz w:val="28"/>
          <w:szCs w:val="28"/>
        </w:rPr>
        <w:t>специалист отдела государственного охотничьего надзора и контроля Министерства природных ресурсов и охраны окружающей среды Республики Коми</w:t>
      </w:r>
    </w:p>
    <w:p w:rsidR="000F6973" w:rsidRDefault="000F6973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Остапов М.А. – индивидуальный предприниматель, арендатор охотничьих угодий </w:t>
      </w:r>
    </w:p>
    <w:p w:rsidR="000F6973" w:rsidRDefault="000F6973" w:rsidP="002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Комышева Г.М. – член республиканского исполкома МОД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694B" w:rsidRDefault="0002694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73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95" w:rsidRDefault="000F6973" w:rsidP="000F69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73">
        <w:rPr>
          <w:rFonts w:ascii="Times New Roman" w:hAnsi="Times New Roman" w:cs="Times New Roman"/>
          <w:sz w:val="28"/>
          <w:szCs w:val="28"/>
        </w:rPr>
        <w:t>«Охрана и использование животного мира и охотничьих ресурсов на т</w:t>
      </w:r>
      <w:r>
        <w:rPr>
          <w:rFonts w:ascii="Times New Roman" w:hAnsi="Times New Roman" w:cs="Times New Roman"/>
          <w:sz w:val="28"/>
          <w:szCs w:val="28"/>
        </w:rPr>
        <w:t>ерритории Койгородского района»</w:t>
      </w:r>
    </w:p>
    <w:p w:rsidR="000F6973" w:rsidRDefault="000F6973" w:rsidP="000F69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включению мероприятий в план работы Совета Общественности МР «Койгородский» на 2023 год</w:t>
      </w:r>
    </w:p>
    <w:p w:rsidR="00022B8C" w:rsidRDefault="004B2225" w:rsidP="004B22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>Рассмотрение проекта перечня планируемых работ по развитию и модернизации общественной инфраструктуры на 2023 год, предполагаемых к реализации МР «Койгородский» в рамках гранта Главы Республики Коми</w:t>
      </w:r>
    </w:p>
    <w:p w:rsidR="000F6973" w:rsidRDefault="000F6973" w:rsidP="000F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73" w:rsidRDefault="000F6973" w:rsidP="000F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3">
        <w:rPr>
          <w:rFonts w:ascii="Times New Roman" w:hAnsi="Times New Roman" w:cs="Times New Roman"/>
          <w:b/>
          <w:sz w:val="28"/>
          <w:szCs w:val="28"/>
        </w:rPr>
        <w:t>По первом</w:t>
      </w:r>
      <w:r>
        <w:rPr>
          <w:rFonts w:ascii="Times New Roman" w:hAnsi="Times New Roman" w:cs="Times New Roman"/>
          <w:b/>
          <w:sz w:val="28"/>
          <w:szCs w:val="28"/>
        </w:rPr>
        <w:t>у вопросу выступил Остапов М.А.:</w:t>
      </w:r>
    </w:p>
    <w:p w:rsidR="000F6973" w:rsidRDefault="000F6973" w:rsidP="000F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73" w:rsidRPr="000F6973" w:rsidRDefault="000F6973" w:rsidP="000F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Рассказал об арендуемом участке площадью 170 057 </w:t>
      </w:r>
      <w:proofErr w:type="gramStart"/>
      <w:r>
        <w:rPr>
          <w:rFonts w:ascii="Times New Roman" w:hAnsi="Times New Roman" w:cs="Times New Roman"/>
          <w:sz w:val="28"/>
          <w:szCs w:val="28"/>
        </w:rPr>
        <w:t>га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квартала, находящиеся на городской трассе. Срок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охотсоглашения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 лет. Аукцион </w:t>
      </w:r>
      <w:proofErr w:type="spellStart"/>
      <w:r w:rsidR="009A0936">
        <w:rPr>
          <w:rFonts w:ascii="Times New Roman" w:hAnsi="Times New Roman" w:cs="Times New Roman"/>
          <w:sz w:val="28"/>
          <w:szCs w:val="28"/>
        </w:rPr>
        <w:t>Министретсво</w:t>
      </w:r>
      <w:proofErr w:type="spellEnd"/>
      <w:r w:rsidR="009A0936">
        <w:rPr>
          <w:rFonts w:ascii="Times New Roman" w:hAnsi="Times New Roman" w:cs="Times New Roman"/>
          <w:sz w:val="28"/>
          <w:szCs w:val="28"/>
        </w:rPr>
        <w:t xml:space="preserve"> природных ресурсов РК провело с 19 сентября по 25 октября, заявлялось трое претендентов, выиграл я.  14 ноября заключено </w:t>
      </w:r>
      <w:proofErr w:type="spellStart"/>
      <w:r w:rsidR="009A0936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="009A0936">
        <w:rPr>
          <w:rFonts w:ascii="Times New Roman" w:hAnsi="Times New Roman" w:cs="Times New Roman"/>
          <w:sz w:val="28"/>
          <w:szCs w:val="28"/>
        </w:rPr>
        <w:t xml:space="preserve"> соглашение. Вход для грибников и ягодников ограничен не будет. Сейчас готовится необходимая документация, ведется подбор егерей, патрулирование территории. На время весенней охоты путевки приобретать необходимо у нас тем, кто решит охотиться на территории наших </w:t>
      </w:r>
      <w:proofErr w:type="spellStart"/>
      <w:r w:rsidR="009A0936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9A0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CD1" w:rsidRDefault="00D46CD1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73" w:rsidRDefault="009A0936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А.И.: </w:t>
      </w:r>
      <w:r>
        <w:rPr>
          <w:rFonts w:ascii="Times New Roman" w:hAnsi="Times New Roman" w:cs="Times New Roman"/>
          <w:sz w:val="28"/>
          <w:szCs w:val="28"/>
        </w:rPr>
        <w:t xml:space="preserve"> почему такая большая территория была выставлена на аукцион одним лотом, тогда как в других районах территория меньшей площадью выставляется в 3 лота? </w:t>
      </w:r>
    </w:p>
    <w:p w:rsidR="009A0936" w:rsidRDefault="009A0936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936">
        <w:rPr>
          <w:rFonts w:ascii="Times New Roman" w:hAnsi="Times New Roman" w:cs="Times New Roman"/>
          <w:b/>
          <w:sz w:val="28"/>
          <w:szCs w:val="28"/>
        </w:rPr>
        <w:t>Клинцов</w:t>
      </w:r>
      <w:proofErr w:type="spellEnd"/>
      <w:r w:rsidRPr="009A0936">
        <w:rPr>
          <w:rFonts w:ascii="Times New Roman" w:hAnsi="Times New Roman" w:cs="Times New Roman"/>
          <w:b/>
          <w:sz w:val="28"/>
          <w:szCs w:val="28"/>
        </w:rPr>
        <w:t xml:space="preserve"> С.Ю.: </w:t>
      </w:r>
      <w:r>
        <w:rPr>
          <w:rFonts w:ascii="Times New Roman" w:hAnsi="Times New Roman" w:cs="Times New Roman"/>
          <w:sz w:val="28"/>
          <w:szCs w:val="28"/>
        </w:rPr>
        <w:t xml:space="preserve">срок аренда этого участка закончился, поэтому этот участок и был выставлен на аукцион. Проведение публичных слушаний не предполагается, проводятся электронные торги. </w:t>
      </w:r>
    </w:p>
    <w:p w:rsidR="009A0936" w:rsidRDefault="009A0936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936"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 w:rsidRPr="009A0936">
        <w:rPr>
          <w:rFonts w:ascii="Times New Roman" w:hAnsi="Times New Roman" w:cs="Times New Roman"/>
          <w:b/>
          <w:sz w:val="28"/>
          <w:szCs w:val="28"/>
        </w:rPr>
        <w:t xml:space="preserve"> А.И.:</w:t>
      </w:r>
      <w:r>
        <w:rPr>
          <w:rFonts w:ascii="Times New Roman" w:hAnsi="Times New Roman" w:cs="Times New Roman"/>
          <w:sz w:val="28"/>
          <w:szCs w:val="28"/>
        </w:rPr>
        <w:t xml:space="preserve"> как будут выдаваться лицензии на охоту? Исходя из чего, вы будете устанавливать стоимость путевки? У арендатора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нашего района путевка на глухаря стоит около 19 тыс. руб. Это очень высокая цена! </w:t>
      </w:r>
    </w:p>
    <w:p w:rsidR="009A0936" w:rsidRDefault="009A0936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36">
        <w:rPr>
          <w:rFonts w:ascii="Times New Roman" w:hAnsi="Times New Roman" w:cs="Times New Roman"/>
          <w:b/>
          <w:sz w:val="28"/>
          <w:szCs w:val="28"/>
        </w:rPr>
        <w:t xml:space="preserve">Остапов М.И.: </w:t>
      </w:r>
      <w:r>
        <w:rPr>
          <w:rFonts w:ascii="Times New Roman" w:hAnsi="Times New Roman" w:cs="Times New Roman"/>
          <w:sz w:val="28"/>
          <w:szCs w:val="28"/>
        </w:rPr>
        <w:t xml:space="preserve">Мы еще не думали о стоимости путевок, пока решаем хозяйственные вопросы. </w:t>
      </w:r>
      <w:r w:rsidR="003A0DD9">
        <w:rPr>
          <w:rFonts w:ascii="Times New Roman" w:hAnsi="Times New Roman" w:cs="Times New Roman"/>
          <w:sz w:val="28"/>
          <w:szCs w:val="28"/>
        </w:rPr>
        <w:t xml:space="preserve">Мы будем присматриваться к ценовой политике других охотхозяйств республики. Все сведения мы опубликуем в интернете и районной газете. Исходя из площади нашего охотхозяйства, мы можем выдать 150 путевок. </w:t>
      </w:r>
    </w:p>
    <w:p w:rsidR="003A0DD9" w:rsidRDefault="003A0DD9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DD9"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 w:rsidRPr="003A0DD9">
        <w:rPr>
          <w:rFonts w:ascii="Times New Roman" w:hAnsi="Times New Roman" w:cs="Times New Roman"/>
          <w:b/>
          <w:sz w:val="28"/>
          <w:szCs w:val="28"/>
        </w:rPr>
        <w:t xml:space="preserve"> А.И.:</w:t>
      </w:r>
      <w:r>
        <w:rPr>
          <w:rFonts w:ascii="Times New Roman" w:hAnsi="Times New Roman" w:cs="Times New Roman"/>
          <w:sz w:val="28"/>
          <w:szCs w:val="28"/>
        </w:rPr>
        <w:t xml:space="preserve"> нужно запретить охоту на боровую дичь во время весенней охоты, так как численность особей резко сокращается. Кроме того, охоту на рысь нужно запретить, их итак на территории РК очень мало. </w:t>
      </w:r>
    </w:p>
    <w:p w:rsidR="003A0DD9" w:rsidRDefault="00F75E1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1B">
        <w:rPr>
          <w:rFonts w:ascii="Times New Roman" w:hAnsi="Times New Roman" w:cs="Times New Roman"/>
          <w:b/>
          <w:sz w:val="28"/>
          <w:szCs w:val="28"/>
        </w:rPr>
        <w:t xml:space="preserve">Фадеев И.М.: </w:t>
      </w:r>
      <w:r w:rsidR="003926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охотхозяйстве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которым Министерство природных ресурсов и охраны окружающей среды заключило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охотсоглашение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2013 году, ни разу не проводилась проверка по соблюдению условий в рамках соглашения. </w:t>
      </w:r>
    </w:p>
    <w:p w:rsidR="00F75E1B" w:rsidRPr="00F75E1B" w:rsidRDefault="00F75E1B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1B"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 w:rsidRPr="00F75E1B">
        <w:rPr>
          <w:rFonts w:ascii="Times New Roman" w:hAnsi="Times New Roman" w:cs="Times New Roman"/>
          <w:b/>
          <w:sz w:val="28"/>
          <w:szCs w:val="28"/>
        </w:rPr>
        <w:t xml:space="preserve"> А.И.:</w:t>
      </w:r>
      <w:r>
        <w:rPr>
          <w:rFonts w:ascii="Times New Roman" w:hAnsi="Times New Roman" w:cs="Times New Roman"/>
          <w:sz w:val="28"/>
          <w:szCs w:val="28"/>
        </w:rPr>
        <w:t xml:space="preserve"> нужно выйти с ходатайством провести такую проверку </w:t>
      </w:r>
    </w:p>
    <w:p w:rsidR="000F6973" w:rsidRPr="00F75E1B" w:rsidRDefault="000F6973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73" w:rsidRDefault="000F6973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73" w:rsidRDefault="000F6973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45" w:rsidRDefault="002F4595" w:rsidP="008E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1B6A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3A65" w:rsidRPr="004B2225" w:rsidRDefault="008E3A65" w:rsidP="008E3A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Остапову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М.А. рекомендовано предоставить в Совет Общественности МР «Койгородский» стоимость </w:t>
      </w:r>
      <w:r w:rsidR="00C842E5" w:rsidRPr="004B2225">
        <w:rPr>
          <w:rFonts w:ascii="Times New Roman" w:hAnsi="Times New Roman" w:cs="Times New Roman"/>
          <w:sz w:val="28"/>
          <w:szCs w:val="28"/>
        </w:rPr>
        <w:t xml:space="preserve">путевок весенней охоты в срок до конца марта 2023 года. </w:t>
      </w:r>
    </w:p>
    <w:p w:rsidR="00C842E5" w:rsidRPr="004B2225" w:rsidRDefault="00C842E5" w:rsidP="008E3A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природных ресурсов и охраны окружающей среды РК запретить охоту на боровую дичь в сроки весенней охоты сроком на 5 лет в целях сохранения поголовья. </w:t>
      </w:r>
    </w:p>
    <w:p w:rsidR="00C842E5" w:rsidRPr="004B2225" w:rsidRDefault="00C842E5" w:rsidP="004B22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2225" w:rsidRPr="004B2225">
        <w:rPr>
          <w:rFonts w:ascii="Times New Roman" w:hAnsi="Times New Roman" w:cs="Times New Roman"/>
          <w:sz w:val="28"/>
          <w:szCs w:val="28"/>
        </w:rPr>
        <w:t xml:space="preserve">Министерству природных ресурсов и охраны окружающей среды РК </w:t>
      </w:r>
      <w:r w:rsidRPr="004B2225">
        <w:rPr>
          <w:rFonts w:ascii="Times New Roman" w:hAnsi="Times New Roman" w:cs="Times New Roman"/>
          <w:sz w:val="28"/>
          <w:szCs w:val="28"/>
        </w:rPr>
        <w:t xml:space="preserve">провести проверку в охотхозяйстве ООО </w:t>
      </w:r>
      <w:r w:rsidRPr="004B222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Биохимзавод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», с которым Министерство природных ресурсов и охраны окружающей среды заключило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охотсоглашение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в 2013 году, по соблюдению условий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охотсоглашения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2E5" w:rsidRPr="004B2225" w:rsidRDefault="00C842E5" w:rsidP="00C8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E5" w:rsidRPr="00C842E5" w:rsidRDefault="00C842E5" w:rsidP="00C8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выступил Новосёлов В.А.: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включить в план работы Общественного Совета на 2023 год мероприятия. </w:t>
      </w:r>
    </w:p>
    <w:p w:rsidR="00612E9F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внесли </w:t>
      </w:r>
      <w:r w:rsidR="00612E9F">
        <w:rPr>
          <w:rFonts w:ascii="Times New Roman" w:hAnsi="Times New Roman" w:cs="Times New Roman"/>
          <w:sz w:val="28"/>
          <w:szCs w:val="28"/>
        </w:rPr>
        <w:t>часть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на </w:t>
      </w:r>
      <w:r w:rsidR="00C84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42E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C842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C2A" w:rsidRPr="00612E9F" w:rsidRDefault="00612E9F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sz w:val="28"/>
          <w:szCs w:val="28"/>
        </w:rPr>
        <w:t>Участие в расширенном заседании по реализации нацпроектов на территории МР «Койгородский»</w:t>
      </w:r>
    </w:p>
    <w:p w:rsidR="00612E9F" w:rsidRDefault="00612E9F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«Точек роста» в образовательных организациях МР «Койгородский»</w:t>
      </w:r>
    </w:p>
    <w:p w:rsidR="00C842E5" w:rsidRDefault="00C842E5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повторное заседание Совета Общественности с приглашением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заслушать информацию о ценах на путевки на территории арендуемого им охотхозяйства. </w:t>
      </w:r>
    </w:p>
    <w:p w:rsidR="00612E9F" w:rsidRDefault="00C842E5" w:rsidP="00C842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E5">
        <w:rPr>
          <w:rFonts w:ascii="Times New Roman" w:hAnsi="Times New Roman" w:cs="Times New Roman"/>
          <w:sz w:val="28"/>
          <w:szCs w:val="28"/>
        </w:rPr>
        <w:t xml:space="preserve">Рассмотреть вопрос о раздельном сборе ТКО на территории МР «Койгородский», пригласив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842E5">
        <w:rPr>
          <w:rFonts w:ascii="Times New Roman" w:hAnsi="Times New Roman" w:cs="Times New Roman"/>
          <w:sz w:val="28"/>
          <w:szCs w:val="28"/>
        </w:rPr>
        <w:t>Койгородского районного отдела по охране окружающей среды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2E5" w:rsidRPr="005450FA" w:rsidRDefault="00C842E5" w:rsidP="00612E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FA">
        <w:rPr>
          <w:rFonts w:ascii="Times New Roman" w:hAnsi="Times New Roman" w:cs="Times New Roman"/>
          <w:sz w:val="28"/>
          <w:szCs w:val="28"/>
        </w:rPr>
        <w:t xml:space="preserve">Рассмотреть на заседании тарифы на </w:t>
      </w:r>
      <w:r w:rsidR="005450FA" w:rsidRPr="005450FA">
        <w:rPr>
          <w:rFonts w:ascii="Times New Roman" w:hAnsi="Times New Roman" w:cs="Times New Roman"/>
          <w:sz w:val="28"/>
          <w:szCs w:val="28"/>
        </w:rPr>
        <w:t>ТКО в</w:t>
      </w:r>
      <w:r w:rsidRPr="005450FA">
        <w:rPr>
          <w:rFonts w:ascii="Times New Roman" w:hAnsi="Times New Roman" w:cs="Times New Roman"/>
          <w:sz w:val="28"/>
          <w:szCs w:val="28"/>
        </w:rPr>
        <w:t xml:space="preserve"> сельской местности (домовладения с печным и центральным отоп</w:t>
      </w:r>
      <w:r w:rsidR="005450FA">
        <w:rPr>
          <w:rFonts w:ascii="Times New Roman" w:hAnsi="Times New Roman" w:cs="Times New Roman"/>
          <w:sz w:val="28"/>
          <w:szCs w:val="28"/>
        </w:rPr>
        <w:t xml:space="preserve">лением). </w:t>
      </w:r>
    </w:p>
    <w:p w:rsidR="00C842E5" w:rsidRDefault="00C842E5" w:rsidP="00612E9F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842E5" w:rsidRDefault="00C842E5" w:rsidP="00612E9F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842E5" w:rsidRDefault="00C842E5" w:rsidP="00612E9F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проголосовать за предложения. </w:t>
      </w: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Pr="00612E9F" w:rsidRDefault="00612E9F" w:rsidP="0061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9F">
        <w:rPr>
          <w:rFonts w:ascii="Times New Roman" w:hAnsi="Times New Roman" w:cs="Times New Roman"/>
          <w:b/>
          <w:sz w:val="28"/>
          <w:szCs w:val="28"/>
        </w:rPr>
        <w:t>Проголосовали</w:t>
      </w:r>
      <w:r>
        <w:rPr>
          <w:rFonts w:ascii="Times New Roman" w:hAnsi="Times New Roman" w:cs="Times New Roman"/>
          <w:sz w:val="28"/>
          <w:szCs w:val="28"/>
        </w:rPr>
        <w:t xml:space="preserve">: 6 человек, против – нет, воздержались – нет. </w:t>
      </w:r>
    </w:p>
    <w:p w:rsidR="002F4595" w:rsidRPr="00595C2A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9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B2225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4B2225">
        <w:rPr>
          <w:rFonts w:ascii="Times New Roman" w:hAnsi="Times New Roman" w:cs="Times New Roman"/>
          <w:b/>
          <w:sz w:val="28"/>
          <w:szCs w:val="28"/>
        </w:rPr>
        <w:t>вопросу слушали Василевскую А.А.: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225">
        <w:rPr>
          <w:rFonts w:ascii="Times New Roman" w:hAnsi="Times New Roman" w:cs="Times New Roman"/>
          <w:sz w:val="28"/>
          <w:szCs w:val="28"/>
        </w:rPr>
        <w:t>Ознакомила членов Общественной Совета с Проектом перечня работ по развитию и модернизации общественной инфраструктуры, предполагаемых к реализации в рамках гранта Главы Республики Коми муниципальным образованием в Республике Коми, признанным победителем конкурса на право проведения на его территории мероприятий в рамках празднования Дня образования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225">
        <w:rPr>
          <w:rFonts w:ascii="Times New Roman" w:hAnsi="Times New Roman" w:cs="Times New Roman"/>
          <w:sz w:val="28"/>
          <w:szCs w:val="28"/>
        </w:rPr>
        <w:t xml:space="preserve">Проект направлен на развитие и модернизацию общественной инфраструктуры МО МР «Койгородский», укрепление материально-технической базы муниципальных учреждений. Целевая группа проекта – все жители Койгородского района, а также жители и гости Республики Коми. 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>Перечень работ по развитию и модернизации общественной инфраструктуры:</w:t>
      </w:r>
    </w:p>
    <w:p w:rsidR="00595C2A" w:rsidRPr="004B2225" w:rsidRDefault="004B2225" w:rsidP="004B22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здания дома культуры в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п.Подзь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– данную тему о необходимости проведения ремонтных работ поднимают жители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п.Подзь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во время деловых встреч с руководством района.</w:t>
      </w:r>
    </w:p>
    <w:p w:rsidR="004B2225" w:rsidRPr="004B2225" w:rsidRDefault="004B2225" w:rsidP="004B22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 xml:space="preserve">Также было направлено и ходатайство (наказ) в адрес депутата Государственного Совета Республики Коми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С.В.Чуракова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о выполнении ремонта кровли здания.  В здании дома культуры расположена и модельная библиотека. В здании дополнительно занимаются и настольным теннисом, работают различные кружки для всех слоев населения. Большую радость испытывают дети от посещения дома культуры, они с нетерпением ждут того часа, когда для них устраивают тематические игровые площадки. С проведением ремонтных работ повысится престижность и привлекательность учреждения для посетителей всех возрастов, обеспечит создание современных условий по организации досуга и отдыха. Дом культуры станет любимым местом отдыха, встреч с друзьями и знакомыми. </w:t>
      </w:r>
    </w:p>
    <w:p w:rsid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>: все категории населения и всех возрастов.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Pr="004B2225">
        <w:rPr>
          <w:rFonts w:ascii="Times New Roman" w:hAnsi="Times New Roman" w:cs="Times New Roman"/>
          <w:sz w:val="28"/>
          <w:szCs w:val="28"/>
        </w:rPr>
        <w:t xml:space="preserve">Обустройство зоны въезда в с. Койгородок – мероприятия по обустройству территории были выдвинуты как народная инициатива, набравшая в конечном итоге наибольшее количество голосов. В период 2010-2020 </w:t>
      </w:r>
      <w:r w:rsidRPr="004B2225">
        <w:rPr>
          <w:rFonts w:ascii="Times New Roman" w:hAnsi="Times New Roman" w:cs="Times New Roman"/>
          <w:sz w:val="28"/>
          <w:szCs w:val="28"/>
        </w:rPr>
        <w:t>годы администрацией</w:t>
      </w:r>
      <w:r w:rsidRPr="004B2225">
        <w:rPr>
          <w:rFonts w:ascii="Times New Roman" w:hAnsi="Times New Roman" w:cs="Times New Roman"/>
          <w:sz w:val="28"/>
          <w:szCs w:val="28"/>
        </w:rPr>
        <w:t xml:space="preserve"> села проведены первые работы по благоустройству зоны въезда. Территория у пруда, расположенная слева от автодороги – </w:t>
      </w:r>
      <w:r w:rsidRPr="004B2225">
        <w:rPr>
          <w:rFonts w:ascii="Times New Roman" w:hAnsi="Times New Roman" w:cs="Times New Roman"/>
          <w:sz w:val="28"/>
          <w:szCs w:val="28"/>
        </w:rPr>
        <w:t>самая значимая</w:t>
      </w:r>
      <w:r w:rsidRPr="004B2225">
        <w:rPr>
          <w:rFonts w:ascii="Times New Roman" w:hAnsi="Times New Roman" w:cs="Times New Roman"/>
          <w:sz w:val="28"/>
          <w:szCs w:val="28"/>
        </w:rPr>
        <w:t xml:space="preserve"> общественная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>села. Главной задачей стало сделать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>территорию доступной для всех граждан, облагородить ее, создать эстетичный вид села. Территория у пруда стала излюбленным местом всех жителей, каждый найдет здесь себе занятие по душе. Для детей обустроены детские комплексы, для молодых родителей и граждан пожилого возраста имеются удобные места отдыха, где можно почитать любимую книгу, посидеть с коляской или просто пообщаться. Территория активно пользуется спросом у любителей «скандинавской ходьбы». Территория с правой стороны от автодороги также требует улучшения общественного пространства. В рамках благоустройства проектом предусматривается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 xml:space="preserve">основного мощения площадки; установка скамеечек, обустройство мостика в металлическом исполнении с элементами ковки, устройство локального освещения, а также обновление стелы «Капсула времени» с письмом для потомков, на которой будет располагаться информация о производственно-хозяйственном назначении села и его история. Всем известно, что красота прячется в деталях! Добавление зеленых островков, буйство красок и цвета - станет полноценным завершением облика территории. Яркие ковровые рабатки и клумбы-миксбордеры вдоль пешеходных дорожек у пруда, строгие цветочные композиции вокруг стелы, невероятно красивые петунии в подвесных 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>кашпо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 xml:space="preserve">оживят общую картину, а также сделают территорию зоны въезда яркой и гармоничной. 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: все категории населения и всех возрастов 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B2225">
        <w:rPr>
          <w:rFonts w:ascii="Times New Roman" w:hAnsi="Times New Roman" w:cs="Times New Roman"/>
          <w:sz w:val="28"/>
          <w:szCs w:val="28"/>
        </w:rPr>
        <w:t>3.</w:t>
      </w:r>
      <w:r w:rsidRPr="004B2225">
        <w:rPr>
          <w:rFonts w:ascii="Times New Roman" w:hAnsi="Times New Roman" w:cs="Times New Roman"/>
          <w:sz w:val="28"/>
          <w:szCs w:val="28"/>
        </w:rPr>
        <w:tab/>
        <w:t xml:space="preserve">Обустройство площадки на Клубном дворике около Центра культуры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. На данной площадке всегда много жителей и гостей Койгородского района во время проведения массовых мероприятий и просто в свободное время. Население неоднократно обращалось к администрации Центра культуры о необходимости установки скамеек. Обустройство постоянно действующей площадки возле Центра культуры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стало возможным благодаря реализация народного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 xml:space="preserve">«Клубный дворик», которым предусматривалось выделение для этих целей финансовых средств из бюджетов Республики Коми и МОМР «Койгородский», а 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B2225">
        <w:rPr>
          <w:rFonts w:ascii="Times New Roman" w:hAnsi="Times New Roman" w:cs="Times New Roman"/>
          <w:sz w:val="28"/>
          <w:szCs w:val="28"/>
        </w:rPr>
        <w:t xml:space="preserve"> финансовое участие граждан. Параллельно, на средства АО «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Монди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СЛПК» была возведена крытая сценическая площадка в 2019-2020 годах. На данной площадке проводятся все массовые мероприятия Койгородского района, играют в игры, на новый год устанавливается Главная Ёлка. Уличным скамейкам всегда отводилась важная роль при обустройстве городских и 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>сельских  улиц</w:t>
      </w:r>
      <w:proofErr w:type="gramEnd"/>
      <w:r w:rsidRPr="004B2225">
        <w:rPr>
          <w:rFonts w:ascii="Times New Roman" w:hAnsi="Times New Roman" w:cs="Times New Roman"/>
          <w:sz w:val="28"/>
          <w:szCs w:val="28"/>
        </w:rPr>
        <w:t>, парковой аллеи, стадионов. Они и поныне наиболее часто используются ландшафтными дизайнерами для благоустройства территорий. Ведь нет более столь практичного изобретения,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 xml:space="preserve">которого в принципе не представляют жизни люди в больших мегаполисах и маленьких уютных городах и селах. Уличные скамейки являются визитной карточкой не только дома, но и целого населенного пункта. Сейчас же их наличие или отсутствие свидетельствует об уровне заботы властей населенных 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>пунктах  о</w:t>
      </w:r>
      <w:proofErr w:type="gramEnd"/>
      <w:r w:rsidRPr="004B2225">
        <w:rPr>
          <w:rFonts w:ascii="Times New Roman" w:hAnsi="Times New Roman" w:cs="Times New Roman"/>
          <w:sz w:val="28"/>
          <w:szCs w:val="28"/>
        </w:rPr>
        <w:t xml:space="preserve"> комфорте для их жителей. На площадке уже размещены столбы освещения, наверное, самая важная и неотъемлемая его часть - это установить скамейки и урны.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>: все категории населения и всех возрастов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2225">
        <w:rPr>
          <w:rFonts w:ascii="Times New Roman" w:hAnsi="Times New Roman" w:cs="Times New Roman"/>
          <w:sz w:val="28"/>
          <w:szCs w:val="28"/>
        </w:rPr>
        <w:t>4.</w:t>
      </w:r>
      <w:r w:rsidRPr="004B2225">
        <w:rPr>
          <w:rFonts w:ascii="Times New Roman" w:hAnsi="Times New Roman" w:cs="Times New Roman"/>
          <w:sz w:val="28"/>
          <w:szCs w:val="28"/>
        </w:rPr>
        <w:tab/>
        <w:t xml:space="preserve">Ремонтные работы в Центре коми культуры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с.Грива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– данную тему о необходимости ремонтных работ поднимают жители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с.Грива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на деловых встречах, на собраниях граждан 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>при  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25">
        <w:rPr>
          <w:rFonts w:ascii="Times New Roman" w:hAnsi="Times New Roman" w:cs="Times New Roman"/>
          <w:sz w:val="28"/>
          <w:szCs w:val="28"/>
        </w:rPr>
        <w:t xml:space="preserve">народных проектов. Центр коми культуры </w:t>
      </w:r>
      <w:proofErr w:type="spellStart"/>
      <w:r w:rsidRPr="004B2225">
        <w:rPr>
          <w:rFonts w:ascii="Times New Roman" w:hAnsi="Times New Roman" w:cs="Times New Roman"/>
          <w:sz w:val="28"/>
          <w:szCs w:val="28"/>
        </w:rPr>
        <w:t>с.Грива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 xml:space="preserve"> является местом массового отдыха жителей всего села, проводятся все общественно-значимые мероприятия. Здание центра построено в 1988 году. Требуется ремонт фойе и санузла. В настоящее время санузел находится в неудовлетворительном состоянии, и вынуждены были построить уличный туалет. Центр коми культуры должен быть комфортным и современным. После проведения ремонтных работ будут созданы благоприятные условия для организации деятельности учреждения.</w:t>
      </w:r>
    </w:p>
    <w:p w:rsidR="004B2225" w:rsidRDefault="004B2225" w:rsidP="004B22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225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B2225">
        <w:rPr>
          <w:rFonts w:ascii="Times New Roman" w:hAnsi="Times New Roman" w:cs="Times New Roman"/>
          <w:sz w:val="28"/>
          <w:szCs w:val="28"/>
        </w:rPr>
        <w:t>: все категории населения и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25" w:rsidRDefault="004B2225" w:rsidP="004B22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25">
        <w:rPr>
          <w:rFonts w:ascii="Times New Roman" w:hAnsi="Times New Roman" w:cs="Times New Roman"/>
          <w:b/>
          <w:sz w:val="28"/>
          <w:szCs w:val="28"/>
        </w:rPr>
        <w:t>ГОЛОСОВАЛИ: «</w:t>
      </w:r>
      <w:proofErr w:type="gramStart"/>
      <w:r w:rsidRPr="004B2225">
        <w:rPr>
          <w:rFonts w:ascii="Times New Roman" w:hAnsi="Times New Roman" w:cs="Times New Roman"/>
          <w:b/>
          <w:sz w:val="28"/>
          <w:szCs w:val="28"/>
        </w:rPr>
        <w:t>за»  -</w:t>
      </w:r>
      <w:proofErr w:type="gramEnd"/>
      <w:r w:rsidRPr="004B222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B2225">
        <w:rPr>
          <w:rFonts w:ascii="Times New Roman" w:hAnsi="Times New Roman" w:cs="Times New Roman"/>
          <w:b/>
          <w:sz w:val="28"/>
          <w:szCs w:val="28"/>
        </w:rPr>
        <w:t>, «против» - 0, «воздержались» - 0.</w:t>
      </w:r>
    </w:p>
    <w:p w:rsidR="004B2225" w:rsidRPr="004B2225" w:rsidRDefault="004B2225" w:rsidP="004B22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25">
        <w:rPr>
          <w:rFonts w:ascii="Times New Roman" w:hAnsi="Times New Roman" w:cs="Times New Roman"/>
          <w:b/>
          <w:sz w:val="28"/>
          <w:szCs w:val="28"/>
        </w:rPr>
        <w:t xml:space="preserve">Обсудив информацию Общественный </w:t>
      </w:r>
      <w:proofErr w:type="gramStart"/>
      <w:r w:rsidRPr="004B2225">
        <w:rPr>
          <w:rFonts w:ascii="Times New Roman" w:hAnsi="Times New Roman" w:cs="Times New Roman"/>
          <w:b/>
          <w:sz w:val="28"/>
          <w:szCs w:val="28"/>
        </w:rPr>
        <w:t>совет  МР</w:t>
      </w:r>
      <w:proofErr w:type="gramEnd"/>
      <w:r w:rsidRPr="004B2225">
        <w:rPr>
          <w:rFonts w:ascii="Times New Roman" w:hAnsi="Times New Roman" w:cs="Times New Roman"/>
          <w:b/>
          <w:sz w:val="28"/>
          <w:szCs w:val="28"/>
        </w:rPr>
        <w:t xml:space="preserve"> «Койгородский»</w:t>
      </w:r>
    </w:p>
    <w:p w:rsidR="004B2225" w:rsidRPr="004B2225" w:rsidRDefault="004B2225" w:rsidP="004B222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2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225" w:rsidRPr="004B2225" w:rsidRDefault="004B2225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 xml:space="preserve">Согласовать Проект перечня работ по развитию и модернизации общественной инфраструктуры, предполагаемых к реализации в рамках гранта Главы Республики Коми муниципальным образованием в Республике </w:t>
      </w:r>
      <w:r w:rsidRPr="004B2225">
        <w:rPr>
          <w:rFonts w:ascii="Times New Roman" w:hAnsi="Times New Roman" w:cs="Times New Roman"/>
          <w:sz w:val="28"/>
          <w:szCs w:val="28"/>
        </w:rPr>
        <w:lastRenderedPageBreak/>
        <w:t>Коми, признанным победителем конкурса на право проведения на его территории мероприятий в</w:t>
      </w: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2A" w:rsidRDefault="00595C2A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9F" w:rsidRPr="004B2225" w:rsidRDefault="005450FA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12E9F" w:rsidRPr="004B2225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2F4595" w:rsidRPr="004B2225" w:rsidRDefault="00612E9F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gramStart"/>
      <w:r w:rsidRPr="004B2225">
        <w:rPr>
          <w:rFonts w:ascii="Times New Roman" w:hAnsi="Times New Roman" w:cs="Times New Roman"/>
          <w:sz w:val="28"/>
          <w:szCs w:val="28"/>
        </w:rPr>
        <w:t xml:space="preserve">Койгородский»   </w:t>
      </w:r>
      <w:proofErr w:type="gramEnd"/>
      <w:r w:rsidRPr="004B22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2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2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450FA" w:rsidRPr="004B2225">
        <w:rPr>
          <w:rFonts w:ascii="Times New Roman" w:hAnsi="Times New Roman" w:cs="Times New Roman"/>
          <w:sz w:val="28"/>
          <w:szCs w:val="28"/>
        </w:rPr>
        <w:t>В.А.Новосёлов</w:t>
      </w:r>
      <w:proofErr w:type="spellEnd"/>
    </w:p>
    <w:p w:rsidR="00425C70" w:rsidRDefault="00425C70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C70" w:rsidRDefault="00425C70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C70" w:rsidRPr="004B2225" w:rsidRDefault="00425C70" w:rsidP="004B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="004B22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4B2225">
        <w:rPr>
          <w:rFonts w:ascii="Times New Roman" w:hAnsi="Times New Roman" w:cs="Times New Roman"/>
          <w:sz w:val="28"/>
          <w:szCs w:val="28"/>
        </w:rPr>
        <w:t xml:space="preserve">    </w:t>
      </w:r>
      <w:r w:rsidRPr="004B2225">
        <w:rPr>
          <w:rFonts w:ascii="Times New Roman" w:hAnsi="Times New Roman" w:cs="Times New Roman"/>
          <w:sz w:val="28"/>
          <w:szCs w:val="28"/>
        </w:rPr>
        <w:t>Ю.А.Данилова</w:t>
      </w:r>
    </w:p>
    <w:p w:rsidR="002F4595" w:rsidRPr="0076127D" w:rsidRDefault="002F4595" w:rsidP="002F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F825AD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5" w:rsidRPr="001B0E35" w:rsidRDefault="002F4595" w:rsidP="002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F23" w:rsidRPr="002F7BEF" w:rsidRDefault="00325F23" w:rsidP="002F7B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F23" w:rsidRPr="002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734"/>
    <w:multiLevelType w:val="hybridMultilevel"/>
    <w:tmpl w:val="4222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3495"/>
    <w:multiLevelType w:val="multilevel"/>
    <w:tmpl w:val="0D54C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811D4F"/>
    <w:multiLevelType w:val="hybridMultilevel"/>
    <w:tmpl w:val="6D8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101"/>
    <w:multiLevelType w:val="multilevel"/>
    <w:tmpl w:val="3D3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4B492C"/>
    <w:multiLevelType w:val="hybridMultilevel"/>
    <w:tmpl w:val="56D6B934"/>
    <w:lvl w:ilvl="0" w:tplc="3DDEF8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0E3E"/>
    <w:multiLevelType w:val="hybridMultilevel"/>
    <w:tmpl w:val="F9BC3864"/>
    <w:lvl w:ilvl="0" w:tplc="A87C0F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A310070"/>
    <w:multiLevelType w:val="hybridMultilevel"/>
    <w:tmpl w:val="0E90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197"/>
    <w:multiLevelType w:val="hybridMultilevel"/>
    <w:tmpl w:val="007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5F3A"/>
    <w:multiLevelType w:val="hybridMultilevel"/>
    <w:tmpl w:val="5D6097C4"/>
    <w:lvl w:ilvl="0" w:tplc="759417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90209"/>
    <w:multiLevelType w:val="hybridMultilevel"/>
    <w:tmpl w:val="554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A"/>
    <w:rsid w:val="00022B8C"/>
    <w:rsid w:val="0002694B"/>
    <w:rsid w:val="00091F48"/>
    <w:rsid w:val="000A3C45"/>
    <w:rsid w:val="000B6B72"/>
    <w:rsid w:val="000F6973"/>
    <w:rsid w:val="001B6A5D"/>
    <w:rsid w:val="002F4595"/>
    <w:rsid w:val="002F7BEF"/>
    <w:rsid w:val="00325F23"/>
    <w:rsid w:val="00392681"/>
    <w:rsid w:val="003A0DD9"/>
    <w:rsid w:val="003D0D95"/>
    <w:rsid w:val="00425C70"/>
    <w:rsid w:val="00486238"/>
    <w:rsid w:val="004B2225"/>
    <w:rsid w:val="004B5F8C"/>
    <w:rsid w:val="00540C3A"/>
    <w:rsid w:val="005450FA"/>
    <w:rsid w:val="00595C2A"/>
    <w:rsid w:val="00612E9F"/>
    <w:rsid w:val="006746CA"/>
    <w:rsid w:val="006F668F"/>
    <w:rsid w:val="008E3A65"/>
    <w:rsid w:val="00946E87"/>
    <w:rsid w:val="009A0936"/>
    <w:rsid w:val="00AB77FB"/>
    <w:rsid w:val="00B072AE"/>
    <w:rsid w:val="00C51B5B"/>
    <w:rsid w:val="00C842E5"/>
    <w:rsid w:val="00CD3AF6"/>
    <w:rsid w:val="00D06669"/>
    <w:rsid w:val="00D46CD1"/>
    <w:rsid w:val="00E7746A"/>
    <w:rsid w:val="00F75E1B"/>
    <w:rsid w:val="00FD16C9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ED91-AE87-44F3-B14D-A3323CD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1EE9-112B-4000-8E99-A5BF7705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Александровна</dc:creator>
  <cp:lastModifiedBy>Данилова Юлия Александровна</cp:lastModifiedBy>
  <cp:revision>17</cp:revision>
  <cp:lastPrinted>2022-12-16T11:30:00Z</cp:lastPrinted>
  <dcterms:created xsi:type="dcterms:W3CDTF">2022-05-20T12:08:00Z</dcterms:created>
  <dcterms:modified xsi:type="dcterms:W3CDTF">2022-12-16T11:30:00Z</dcterms:modified>
</cp:coreProperties>
</file>