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54"/>
        <w:tblW w:w="98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007"/>
        <w:gridCol w:w="575"/>
        <w:gridCol w:w="2992"/>
        <w:gridCol w:w="1726"/>
        <w:gridCol w:w="2079"/>
      </w:tblGrid>
      <w:tr w:rsidR="00E66B30" w:rsidTr="00656A1C">
        <w:trPr>
          <w:trHeight w:val="1680"/>
        </w:trPr>
        <w:tc>
          <w:tcPr>
            <w:tcW w:w="3057" w:type="dxa"/>
            <w:gridSpan w:val="3"/>
          </w:tcPr>
          <w:p w:rsidR="00E66B30" w:rsidRDefault="00E66B30" w:rsidP="005A75B9">
            <w:pPr>
              <w:jc w:val="center"/>
            </w:pPr>
          </w:p>
          <w:p w:rsidR="00E66B30" w:rsidRDefault="00E66B30" w:rsidP="005A75B9">
            <w:pPr>
              <w:jc w:val="center"/>
            </w:pPr>
            <w:r>
              <w:t xml:space="preserve">Администрация </w:t>
            </w:r>
          </w:p>
          <w:p w:rsidR="00E66B30" w:rsidRDefault="00E66B30" w:rsidP="005A75B9">
            <w:pPr>
              <w:jc w:val="center"/>
            </w:pPr>
            <w:r>
              <w:t>муниципального района</w:t>
            </w:r>
          </w:p>
          <w:p w:rsidR="00E66B30" w:rsidRDefault="00E66B30" w:rsidP="005A75B9">
            <w:pPr>
              <w:jc w:val="center"/>
            </w:pPr>
            <w:r>
              <w:t xml:space="preserve"> “Койгородский” </w:t>
            </w:r>
          </w:p>
        </w:tc>
        <w:tc>
          <w:tcPr>
            <w:tcW w:w="2992" w:type="dxa"/>
          </w:tcPr>
          <w:p w:rsidR="00E66B30" w:rsidRDefault="00E66B30" w:rsidP="005A75B9">
            <w:pPr>
              <w:jc w:val="center"/>
            </w:pPr>
          </w:p>
          <w:p w:rsidR="00E66B30" w:rsidRDefault="00E66B30" w:rsidP="005A75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807038" wp14:editId="0E5DE8DE">
                  <wp:extent cx="819150" cy="895350"/>
                  <wp:effectExtent l="0" t="0" r="0" b="0"/>
                  <wp:docPr id="1" name="Рисунок 1" descr="C:\..\..\..\..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..\..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gridSpan w:val="2"/>
          </w:tcPr>
          <w:p w:rsidR="00E66B30" w:rsidRDefault="00E66B30" w:rsidP="005A75B9">
            <w:pPr>
              <w:jc w:val="center"/>
            </w:pPr>
            <w:r>
              <w:t xml:space="preserve">                                           </w:t>
            </w:r>
          </w:p>
          <w:p w:rsidR="00E66B30" w:rsidRDefault="00E66B30" w:rsidP="005A75B9">
            <w:pPr>
              <w:jc w:val="center"/>
            </w:pPr>
            <w:r>
              <w:t>”Койгорт ”</w:t>
            </w:r>
          </w:p>
          <w:p w:rsidR="00E66B30" w:rsidRDefault="00656A1C" w:rsidP="005A75B9">
            <w:pPr>
              <w:jc w:val="center"/>
            </w:pPr>
            <w:r>
              <w:t>муниципальнöй</w:t>
            </w:r>
            <w:r w:rsidR="00E66B30">
              <w:t xml:space="preserve"> районса</w:t>
            </w:r>
          </w:p>
          <w:p w:rsidR="00E66B30" w:rsidRDefault="00E66B30" w:rsidP="005A75B9">
            <w:pPr>
              <w:jc w:val="center"/>
            </w:pPr>
            <w:r>
              <w:t xml:space="preserve">администрация </w:t>
            </w:r>
          </w:p>
        </w:tc>
      </w:tr>
      <w:tr w:rsidR="00E66B30" w:rsidTr="00656A1C">
        <w:trPr>
          <w:trHeight w:val="469"/>
        </w:trPr>
        <w:tc>
          <w:tcPr>
            <w:tcW w:w="3057" w:type="dxa"/>
            <w:gridSpan w:val="3"/>
          </w:tcPr>
          <w:p w:rsidR="00E66B30" w:rsidRDefault="00E66B30" w:rsidP="005A75B9">
            <w:pPr>
              <w:jc w:val="center"/>
            </w:pPr>
          </w:p>
        </w:tc>
        <w:tc>
          <w:tcPr>
            <w:tcW w:w="2992" w:type="dxa"/>
            <w:hideMark/>
          </w:tcPr>
          <w:p w:rsidR="00E66B30" w:rsidRPr="00656A1C" w:rsidRDefault="00656A1C" w:rsidP="005A75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56A1C">
              <w:rPr>
                <w:spacing w:val="-2"/>
                <w:sz w:val="28"/>
                <w:szCs w:val="28"/>
              </w:rPr>
              <w:t>ПОСТАНОВЛЕНИЕ</w:t>
            </w:r>
          </w:p>
          <w:p w:rsidR="00E66B30" w:rsidRDefault="00656A1C" w:rsidP="005A75B9">
            <w:pPr>
              <w:jc w:val="center"/>
              <w:rPr>
                <w:b/>
              </w:rPr>
            </w:pPr>
            <w:proofErr w:type="gramStart"/>
            <w:r w:rsidRPr="00656A1C">
              <w:rPr>
                <w:spacing w:val="-16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05" w:type="dxa"/>
            <w:gridSpan w:val="2"/>
          </w:tcPr>
          <w:p w:rsidR="00E66B30" w:rsidRDefault="00E66B30" w:rsidP="005A75B9">
            <w:pPr>
              <w:jc w:val="center"/>
            </w:pPr>
          </w:p>
        </w:tc>
      </w:tr>
      <w:tr w:rsidR="00E66B30" w:rsidTr="00656A1C">
        <w:trPr>
          <w:trHeight w:val="330"/>
        </w:trPr>
        <w:tc>
          <w:tcPr>
            <w:tcW w:w="475" w:type="dxa"/>
            <w:hideMark/>
          </w:tcPr>
          <w:p w:rsidR="00E66B30" w:rsidRDefault="00E66B30" w:rsidP="005A75B9">
            <w:pPr>
              <w:jc w:val="center"/>
            </w:pPr>
            <w:r>
              <w:t>от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66B30" w:rsidRDefault="00656A1C" w:rsidP="005A75B9">
            <w:bookmarkStart w:id="0" w:name="_GoBack"/>
            <w:bookmarkEnd w:id="0"/>
            <w:r w:rsidRPr="00924502">
              <w:rPr>
                <w:sz w:val="28"/>
                <w:szCs w:val="28"/>
              </w:rPr>
              <w:t xml:space="preserve"> 13</w:t>
            </w:r>
            <w:r w:rsidR="007E0A48" w:rsidRPr="00924502">
              <w:rPr>
                <w:sz w:val="28"/>
                <w:szCs w:val="28"/>
              </w:rPr>
              <w:t xml:space="preserve"> </w:t>
            </w:r>
            <w:r w:rsidR="00E66B30" w:rsidRPr="00924502">
              <w:rPr>
                <w:sz w:val="28"/>
                <w:szCs w:val="28"/>
              </w:rPr>
              <w:t>мая  2020</w:t>
            </w:r>
            <w:r w:rsidR="00E66B30" w:rsidRPr="007E0A48">
              <w:rPr>
                <w:sz w:val="28"/>
                <w:szCs w:val="28"/>
              </w:rPr>
              <w:t xml:space="preserve"> г</w:t>
            </w:r>
            <w:r w:rsidR="00E66B30">
              <w:t>.</w:t>
            </w:r>
          </w:p>
        </w:tc>
        <w:tc>
          <w:tcPr>
            <w:tcW w:w="575" w:type="dxa"/>
          </w:tcPr>
          <w:p w:rsidR="00E66B30" w:rsidRDefault="00E66B30" w:rsidP="005A75B9">
            <w:pPr>
              <w:jc w:val="center"/>
            </w:pPr>
          </w:p>
        </w:tc>
        <w:tc>
          <w:tcPr>
            <w:tcW w:w="4718" w:type="dxa"/>
            <w:gridSpan w:val="2"/>
            <w:hideMark/>
          </w:tcPr>
          <w:p w:rsidR="00E66B30" w:rsidRDefault="00E66B30" w:rsidP="005A75B9">
            <w:pPr>
              <w:jc w:val="right"/>
            </w:pPr>
            <w:r>
              <w:t xml:space="preserve">№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66B30" w:rsidRPr="00924502" w:rsidRDefault="00656A1C" w:rsidP="00656A1C">
            <w:pPr>
              <w:ind w:left="-545"/>
              <w:jc w:val="center"/>
              <w:rPr>
                <w:sz w:val="28"/>
                <w:szCs w:val="28"/>
              </w:rPr>
            </w:pPr>
            <w:r w:rsidRPr="00924502">
              <w:rPr>
                <w:sz w:val="28"/>
                <w:szCs w:val="28"/>
              </w:rPr>
              <w:t>28/05</w:t>
            </w:r>
          </w:p>
        </w:tc>
      </w:tr>
      <w:tr w:rsidR="00E66B30" w:rsidTr="00656A1C">
        <w:trPr>
          <w:trHeight w:val="315"/>
        </w:trPr>
        <w:tc>
          <w:tcPr>
            <w:tcW w:w="3057" w:type="dxa"/>
            <w:gridSpan w:val="3"/>
            <w:hideMark/>
          </w:tcPr>
          <w:p w:rsidR="00E66B30" w:rsidRDefault="00E66B30" w:rsidP="005A75B9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797" w:type="dxa"/>
            <w:gridSpan w:val="3"/>
          </w:tcPr>
          <w:p w:rsidR="00E66B30" w:rsidRDefault="00E66B30" w:rsidP="005A75B9">
            <w:pPr>
              <w:jc w:val="right"/>
              <w:rPr>
                <w:sz w:val="28"/>
              </w:rPr>
            </w:pPr>
          </w:p>
        </w:tc>
      </w:tr>
    </w:tbl>
    <w:p w:rsidR="00E66B30" w:rsidRDefault="00E66B30" w:rsidP="00E66B3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E66B30" w:rsidRPr="00E66B30" w:rsidRDefault="00E66B30" w:rsidP="00E66B3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1"/>
      </w:tblGrid>
      <w:tr w:rsidR="00656A1C" w:rsidTr="00656A1C">
        <w:trPr>
          <w:trHeight w:val="1801"/>
        </w:trPr>
        <w:tc>
          <w:tcPr>
            <w:tcW w:w="7111" w:type="dxa"/>
          </w:tcPr>
          <w:p w:rsidR="00656A1C" w:rsidRDefault="00656A1C" w:rsidP="00656A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и дополнений в постановление администрации муниципального района «Койгородский  «</w:t>
            </w:r>
            <w:r w:rsidRPr="00E66B30">
              <w:rPr>
                <w:bCs/>
                <w:sz w:val="28"/>
                <w:szCs w:val="28"/>
              </w:rPr>
              <w:t>Об утверждении административного регламента пред</w:t>
            </w:r>
            <w:r>
              <w:rPr>
                <w:bCs/>
                <w:sz w:val="28"/>
                <w:szCs w:val="28"/>
              </w:rPr>
              <w:t xml:space="preserve">оставления муниципальной услуги </w:t>
            </w:r>
            <w:r w:rsidRPr="00E66B30">
              <w:rPr>
                <w:bCs/>
                <w:sz w:val="28"/>
                <w:szCs w:val="28"/>
              </w:rPr>
              <w:t>«Прием граждан в общеобразовательные организации»</w:t>
            </w:r>
          </w:p>
        </w:tc>
      </w:tr>
    </w:tbl>
    <w:p w:rsidR="00E66B30" w:rsidRPr="00E66B30" w:rsidRDefault="00E66B30" w:rsidP="00AD652C">
      <w:pPr>
        <w:jc w:val="both"/>
      </w:pPr>
    </w:p>
    <w:p w:rsidR="00E66B30" w:rsidRDefault="00E66B30" w:rsidP="00E66B30">
      <w:pPr>
        <w:pStyle w:val="Default"/>
      </w:pPr>
    </w:p>
    <w:p w:rsidR="001D3710" w:rsidRDefault="00E66B30" w:rsidP="00E66B30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Федеральным</w:t>
      </w:r>
      <w:r w:rsidR="00AD652C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27 июля 2010 года № 210</w:t>
      </w:r>
      <w:r w:rsidR="007E0A4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E0A48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организации предоставления государственных и муниципальных услуг»,</w:t>
      </w:r>
      <w:r w:rsidR="00AD652C">
        <w:rPr>
          <w:sz w:val="28"/>
          <w:szCs w:val="28"/>
        </w:rPr>
        <w:t xml:space="preserve"> от 29 декабря 2012 года № 273</w:t>
      </w:r>
      <w:r w:rsidR="007E0A48">
        <w:rPr>
          <w:sz w:val="28"/>
          <w:szCs w:val="28"/>
        </w:rPr>
        <w:t xml:space="preserve"> </w:t>
      </w:r>
      <w:r w:rsidR="00AD652C">
        <w:rPr>
          <w:sz w:val="28"/>
          <w:szCs w:val="28"/>
        </w:rPr>
        <w:t>-</w:t>
      </w:r>
      <w:r w:rsidR="007E0A48">
        <w:rPr>
          <w:sz w:val="28"/>
          <w:szCs w:val="28"/>
        </w:rPr>
        <w:t xml:space="preserve"> </w:t>
      </w:r>
      <w:r w:rsidR="00AD652C">
        <w:rPr>
          <w:sz w:val="28"/>
          <w:szCs w:val="28"/>
        </w:rPr>
        <w:t>ФЗ «Об образовании в Российской Федерации»,</w:t>
      </w:r>
      <w:r>
        <w:rPr>
          <w:sz w:val="28"/>
          <w:szCs w:val="28"/>
        </w:rPr>
        <w:t xml:space="preserve"> </w:t>
      </w:r>
      <w:r w:rsidR="001D3710">
        <w:rPr>
          <w:sz w:val="28"/>
          <w:szCs w:val="28"/>
        </w:rPr>
        <w:t xml:space="preserve">в целях организации предоставления муниципальными образовательными организациями, реализующими образовательные программы начального общего, основного общего </w:t>
      </w:r>
      <w:r w:rsidR="007E0A48">
        <w:rPr>
          <w:sz w:val="28"/>
          <w:szCs w:val="28"/>
        </w:rPr>
        <w:t xml:space="preserve">и среднего общего образования, </w:t>
      </w:r>
      <w:r w:rsidR="001D3710">
        <w:rPr>
          <w:sz w:val="28"/>
          <w:szCs w:val="28"/>
        </w:rPr>
        <w:t xml:space="preserve"> </w:t>
      </w:r>
      <w:r w:rsidR="00C732C6">
        <w:rPr>
          <w:sz w:val="28"/>
          <w:szCs w:val="28"/>
        </w:rPr>
        <w:t>муниципальных услуг, в том числе услуг в электронном виде,</w:t>
      </w:r>
    </w:p>
    <w:p w:rsidR="005C36F0" w:rsidRDefault="005C36F0" w:rsidP="00E66B30">
      <w:pPr>
        <w:pStyle w:val="Default"/>
        <w:ind w:firstLine="708"/>
        <w:jc w:val="both"/>
        <w:rPr>
          <w:sz w:val="28"/>
          <w:szCs w:val="28"/>
        </w:rPr>
      </w:pPr>
    </w:p>
    <w:p w:rsidR="00E66B30" w:rsidRDefault="001D3710" w:rsidP="001D3710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66B30">
        <w:rPr>
          <w:sz w:val="28"/>
          <w:szCs w:val="28"/>
        </w:rPr>
        <w:t>дминист</w:t>
      </w:r>
      <w:r>
        <w:rPr>
          <w:sz w:val="28"/>
          <w:szCs w:val="28"/>
        </w:rPr>
        <w:t>рация МР «Койгородский»</w:t>
      </w:r>
      <w:r w:rsidR="00E66B30">
        <w:rPr>
          <w:sz w:val="28"/>
          <w:szCs w:val="28"/>
        </w:rPr>
        <w:t xml:space="preserve"> постановляет</w:t>
      </w:r>
    </w:p>
    <w:p w:rsidR="00E66B30" w:rsidRDefault="00E66B30" w:rsidP="001D3710">
      <w:pPr>
        <w:pStyle w:val="Default"/>
        <w:jc w:val="center"/>
      </w:pPr>
    </w:p>
    <w:p w:rsidR="007E0A48" w:rsidRPr="00AD652C" w:rsidRDefault="00E66B30" w:rsidP="00656A1C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D652C">
        <w:rPr>
          <w:sz w:val="28"/>
          <w:szCs w:val="28"/>
        </w:rPr>
        <w:t>изменения</w:t>
      </w:r>
      <w:r w:rsidR="0009543E">
        <w:rPr>
          <w:sz w:val="28"/>
          <w:szCs w:val="28"/>
        </w:rPr>
        <w:t xml:space="preserve"> и дополнения</w:t>
      </w:r>
      <w:r w:rsidR="007E0A48">
        <w:rPr>
          <w:sz w:val="28"/>
          <w:szCs w:val="28"/>
        </w:rPr>
        <w:t>,</w:t>
      </w:r>
      <w:r w:rsidR="007E0A48">
        <w:rPr>
          <w:bCs/>
          <w:sz w:val="28"/>
          <w:szCs w:val="28"/>
        </w:rPr>
        <w:t xml:space="preserve"> вносимые</w:t>
      </w:r>
      <w:r w:rsidR="00AD652C" w:rsidRPr="0044007F">
        <w:rPr>
          <w:bCs/>
          <w:sz w:val="28"/>
          <w:szCs w:val="28"/>
        </w:rPr>
        <w:t xml:space="preserve"> в постановление </w:t>
      </w:r>
      <w:r w:rsidR="00AD652C" w:rsidRPr="00AD652C">
        <w:rPr>
          <w:bCs/>
          <w:sz w:val="28"/>
          <w:szCs w:val="28"/>
        </w:rPr>
        <w:t>администрации муниципального района «Койгор</w:t>
      </w:r>
      <w:r w:rsidR="00656A1C">
        <w:rPr>
          <w:bCs/>
          <w:sz w:val="28"/>
          <w:szCs w:val="28"/>
        </w:rPr>
        <w:t>о</w:t>
      </w:r>
      <w:r w:rsidR="00AD652C" w:rsidRPr="00AD652C">
        <w:rPr>
          <w:bCs/>
          <w:sz w:val="28"/>
          <w:szCs w:val="28"/>
        </w:rPr>
        <w:t>дский» от 01 августа 2014 года № 01/08</w:t>
      </w:r>
      <w:r w:rsidR="0009543E">
        <w:rPr>
          <w:bCs/>
          <w:sz w:val="28"/>
          <w:szCs w:val="28"/>
        </w:rPr>
        <w:t xml:space="preserve"> </w:t>
      </w:r>
      <w:r w:rsidR="00AD652C" w:rsidRPr="00AD652C">
        <w:rPr>
          <w:sz w:val="28"/>
          <w:szCs w:val="28"/>
        </w:rPr>
        <w:t>«Об утверждении административного регламента предоставления муниципальной услуги «Прием граждан в общеобразовательные организации»</w:t>
      </w:r>
      <w:r w:rsidR="005C36F0">
        <w:rPr>
          <w:sz w:val="28"/>
          <w:szCs w:val="28"/>
        </w:rPr>
        <w:t>.</w:t>
      </w:r>
    </w:p>
    <w:p w:rsidR="00E66B30" w:rsidRDefault="007E0A48" w:rsidP="00656A1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66B30">
        <w:rPr>
          <w:color w:val="auto"/>
          <w:sz w:val="28"/>
          <w:szCs w:val="28"/>
        </w:rPr>
        <w:t xml:space="preserve">. </w:t>
      </w:r>
      <w:r w:rsidR="00656A1C">
        <w:rPr>
          <w:color w:val="auto"/>
          <w:sz w:val="28"/>
          <w:szCs w:val="28"/>
        </w:rPr>
        <w:t>Настоящее постановление вступает в силу со дня его официального опубликования в Информационном вестнике Совета и администрации МР «Койгородский».</w:t>
      </w:r>
    </w:p>
    <w:p w:rsidR="00656A1C" w:rsidRDefault="007E0A48" w:rsidP="00656A1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E66B30">
        <w:rPr>
          <w:color w:val="auto"/>
          <w:sz w:val="28"/>
          <w:szCs w:val="28"/>
        </w:rPr>
        <w:t xml:space="preserve">. </w:t>
      </w:r>
      <w:r w:rsidR="00656A1C">
        <w:rPr>
          <w:color w:val="auto"/>
          <w:sz w:val="28"/>
          <w:szCs w:val="28"/>
        </w:rPr>
        <w:t>Контроль над  исполнением настоящего постановления возложить на заместителя руководителя администрации  МР «Койгородский».</w:t>
      </w:r>
    </w:p>
    <w:p w:rsidR="00E66B30" w:rsidRDefault="00E66B30" w:rsidP="00656A1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709A2" w:rsidRDefault="002709A2" w:rsidP="00E66B30">
      <w:pPr>
        <w:pStyle w:val="Default"/>
        <w:rPr>
          <w:color w:val="auto"/>
          <w:sz w:val="28"/>
          <w:szCs w:val="28"/>
        </w:rPr>
      </w:pPr>
    </w:p>
    <w:p w:rsidR="00656A1C" w:rsidRDefault="00656A1C" w:rsidP="00E66B3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E66B30" w:rsidRDefault="00656A1C" w:rsidP="00E66B30">
      <w:pPr>
        <w:rPr>
          <w:sz w:val="28"/>
          <w:szCs w:val="28"/>
        </w:rPr>
      </w:pPr>
      <w:r>
        <w:rPr>
          <w:sz w:val="28"/>
          <w:szCs w:val="28"/>
        </w:rPr>
        <w:t xml:space="preserve">МР «Койгородский»                           </w:t>
      </w:r>
      <w:r w:rsidR="00C732C6" w:rsidRPr="00C732C6">
        <w:rPr>
          <w:sz w:val="28"/>
          <w:szCs w:val="28"/>
        </w:rPr>
        <w:t xml:space="preserve">                                    Л.Ю. Ушакова</w:t>
      </w:r>
    </w:p>
    <w:p w:rsidR="00656A1C" w:rsidRDefault="00656A1C" w:rsidP="00E66B30">
      <w:pPr>
        <w:rPr>
          <w:sz w:val="28"/>
          <w:szCs w:val="28"/>
        </w:rPr>
      </w:pPr>
    </w:p>
    <w:p w:rsidR="00656A1C" w:rsidRDefault="00656A1C" w:rsidP="00E66B30">
      <w:pPr>
        <w:rPr>
          <w:sz w:val="28"/>
          <w:szCs w:val="28"/>
        </w:rPr>
      </w:pPr>
    </w:p>
    <w:p w:rsidR="00656A1C" w:rsidRDefault="00656A1C" w:rsidP="00E66B30">
      <w:pPr>
        <w:rPr>
          <w:sz w:val="28"/>
          <w:szCs w:val="28"/>
        </w:rPr>
      </w:pPr>
    </w:p>
    <w:p w:rsidR="00656A1C" w:rsidRDefault="00656A1C" w:rsidP="00E66B30">
      <w:pPr>
        <w:rPr>
          <w:sz w:val="28"/>
          <w:szCs w:val="28"/>
        </w:rPr>
      </w:pPr>
    </w:p>
    <w:p w:rsidR="00656A1C" w:rsidRDefault="00656A1C" w:rsidP="00E66B30">
      <w:pPr>
        <w:rPr>
          <w:sz w:val="28"/>
          <w:szCs w:val="28"/>
        </w:rPr>
      </w:pPr>
    </w:p>
    <w:p w:rsidR="00C122CD" w:rsidRDefault="00C122CD" w:rsidP="00E66B30"/>
    <w:p w:rsidR="00656A1C" w:rsidRDefault="00656A1C" w:rsidP="008E2CA4">
      <w:pPr>
        <w:jc w:val="both"/>
        <w:outlineLvl w:val="2"/>
        <w:rPr>
          <w:b/>
          <w:bCs/>
          <w:sz w:val="28"/>
          <w:szCs w:val="28"/>
        </w:rPr>
      </w:pPr>
    </w:p>
    <w:p w:rsidR="00656A1C" w:rsidRDefault="00656A1C" w:rsidP="00656A1C">
      <w:pPr>
        <w:jc w:val="right"/>
        <w:outlineLvl w:val="2"/>
        <w:rPr>
          <w:b/>
          <w:bCs/>
          <w:sz w:val="28"/>
          <w:szCs w:val="28"/>
        </w:rPr>
      </w:pPr>
    </w:p>
    <w:p w:rsidR="00656A1C" w:rsidRPr="00656A1C" w:rsidRDefault="00656A1C" w:rsidP="00656A1C">
      <w:pPr>
        <w:jc w:val="right"/>
        <w:outlineLvl w:val="2"/>
        <w:rPr>
          <w:bCs/>
        </w:rPr>
      </w:pPr>
      <w:r w:rsidRPr="00656A1C">
        <w:rPr>
          <w:bCs/>
        </w:rPr>
        <w:t>УТВЕРЖДЕНО</w:t>
      </w:r>
    </w:p>
    <w:p w:rsidR="00656A1C" w:rsidRPr="00656A1C" w:rsidRDefault="00656A1C" w:rsidP="00656A1C">
      <w:pPr>
        <w:jc w:val="right"/>
        <w:outlineLvl w:val="2"/>
        <w:rPr>
          <w:bCs/>
        </w:rPr>
      </w:pPr>
      <w:r w:rsidRPr="00656A1C">
        <w:rPr>
          <w:bCs/>
        </w:rPr>
        <w:t>постановлением администрации</w:t>
      </w:r>
    </w:p>
    <w:p w:rsidR="00656A1C" w:rsidRPr="00656A1C" w:rsidRDefault="00656A1C" w:rsidP="00656A1C">
      <w:pPr>
        <w:jc w:val="right"/>
        <w:outlineLvl w:val="2"/>
        <w:rPr>
          <w:bCs/>
        </w:rPr>
      </w:pPr>
      <w:r w:rsidRPr="00656A1C">
        <w:rPr>
          <w:bCs/>
        </w:rPr>
        <w:t>МР «Койгородский»</w:t>
      </w:r>
    </w:p>
    <w:p w:rsidR="00656A1C" w:rsidRPr="00656A1C" w:rsidRDefault="00656A1C" w:rsidP="00656A1C">
      <w:pPr>
        <w:jc w:val="right"/>
        <w:outlineLvl w:val="2"/>
        <w:rPr>
          <w:bCs/>
        </w:rPr>
      </w:pPr>
      <w:r w:rsidRPr="00656A1C">
        <w:rPr>
          <w:bCs/>
        </w:rPr>
        <w:t>от 13 мая 2020г. №28/05</w:t>
      </w:r>
    </w:p>
    <w:p w:rsidR="00656A1C" w:rsidRPr="00656A1C" w:rsidRDefault="00656A1C" w:rsidP="008E2CA4">
      <w:pPr>
        <w:jc w:val="both"/>
        <w:outlineLvl w:val="2"/>
        <w:rPr>
          <w:b/>
          <w:bCs/>
        </w:rPr>
      </w:pPr>
    </w:p>
    <w:p w:rsidR="00656A1C" w:rsidRDefault="008E2CA4" w:rsidP="00656A1C">
      <w:pPr>
        <w:jc w:val="center"/>
        <w:outlineLvl w:val="2"/>
        <w:rPr>
          <w:b/>
          <w:bCs/>
        </w:rPr>
      </w:pPr>
      <w:r w:rsidRPr="00656A1C">
        <w:rPr>
          <w:b/>
          <w:bCs/>
        </w:rPr>
        <w:t>Изменения и дополнения,</w:t>
      </w:r>
    </w:p>
    <w:p w:rsidR="008E2CA4" w:rsidRPr="00656A1C" w:rsidRDefault="00656A1C" w:rsidP="00656A1C">
      <w:pPr>
        <w:jc w:val="both"/>
        <w:outlineLvl w:val="2"/>
        <w:rPr>
          <w:b/>
        </w:rPr>
      </w:pPr>
      <w:r>
        <w:rPr>
          <w:b/>
          <w:bCs/>
        </w:rPr>
        <w:t xml:space="preserve"> </w:t>
      </w:r>
      <w:r w:rsidR="008E2CA4" w:rsidRPr="00656A1C">
        <w:rPr>
          <w:b/>
          <w:bCs/>
        </w:rPr>
        <w:t>вносимые в постановление администрации муниципального района «Койгородский» от 01 августа 2014 года № 01/08</w:t>
      </w:r>
      <w:r>
        <w:rPr>
          <w:b/>
          <w:bCs/>
        </w:rPr>
        <w:t xml:space="preserve"> </w:t>
      </w:r>
      <w:r w:rsidR="008E2CA4" w:rsidRPr="00656A1C">
        <w:rPr>
          <w:b/>
        </w:rPr>
        <w:t>«Об утверждении административного регламента предоставления муниципальной услуги «Прием граждан в общеобразовательные организации»</w:t>
      </w:r>
    </w:p>
    <w:p w:rsidR="008E2CA4" w:rsidRPr="00656A1C" w:rsidRDefault="008E2CA4" w:rsidP="008E2CA4">
      <w:pPr>
        <w:autoSpaceDE w:val="0"/>
        <w:autoSpaceDN w:val="0"/>
        <w:adjustRightInd w:val="0"/>
        <w:jc w:val="both"/>
      </w:pPr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 xml:space="preserve">Раздел 1 «Общие требования», пункт 1.2.2 изложить в следующей редакции: </w:t>
      </w:r>
    </w:p>
    <w:p w:rsidR="008E2CA4" w:rsidRPr="00656A1C" w:rsidRDefault="008E2CA4" w:rsidP="00656A1C">
      <w:pPr>
        <w:autoSpaceDE w:val="0"/>
        <w:autoSpaceDN w:val="0"/>
        <w:adjustRightInd w:val="0"/>
        <w:jc w:val="both"/>
      </w:pPr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>«Право преимущественного приема на обучение в ОО имеют:</w:t>
      </w:r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 xml:space="preserve">братья и сестры детей, обучающихся </w:t>
      </w:r>
      <w:proofErr w:type="gramStart"/>
      <w:r w:rsidRPr="00656A1C">
        <w:t>в</w:t>
      </w:r>
      <w:proofErr w:type="gramEnd"/>
      <w:r w:rsidRPr="00656A1C">
        <w:t xml:space="preserve"> данной общеобразовательной</w:t>
      </w:r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>организации, проживающие в одной семье и имеющие общее место</w:t>
      </w:r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 xml:space="preserve">жительства; </w:t>
      </w:r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 xml:space="preserve">дети, родитель (законный представитель) которых занимает </w:t>
      </w:r>
      <w:proofErr w:type="gramStart"/>
      <w:r w:rsidRPr="00656A1C">
        <w:t>штатную</w:t>
      </w:r>
      <w:proofErr w:type="gramEnd"/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>должность в данной общеобразовательной организации.</w:t>
      </w:r>
    </w:p>
    <w:p w:rsidR="008E2CA4" w:rsidRPr="00656A1C" w:rsidRDefault="008E2CA4" w:rsidP="00656A1C">
      <w:pPr>
        <w:autoSpaceDE w:val="0"/>
        <w:autoSpaceDN w:val="0"/>
        <w:adjustRightInd w:val="0"/>
        <w:jc w:val="both"/>
      </w:pPr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>Раздел 2, пункт 2.10. дополнить следующим содержанием:</w:t>
      </w:r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 xml:space="preserve">«Основаниями для отказа в приеме документов для зачисления  </w:t>
      </w:r>
      <w:proofErr w:type="gramStart"/>
      <w:r w:rsidRPr="00656A1C">
        <w:t>в</w:t>
      </w:r>
      <w:proofErr w:type="gramEnd"/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>ОО</w:t>
      </w:r>
      <w:r w:rsidRPr="00656A1C">
        <w:rPr>
          <w:rFonts w:ascii="ArialMT" w:hAnsi="ArialMT" w:cs="ArialMT"/>
          <w:color w:val="0000EF"/>
        </w:rPr>
        <w:t xml:space="preserve"> </w:t>
      </w:r>
      <w:r w:rsidRPr="00656A1C">
        <w:t>являются:</w:t>
      </w:r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 xml:space="preserve">1) заявителем не представлены или представлены не в полном комплекте документы, отнесенные </w:t>
      </w:r>
      <w:proofErr w:type="gramStart"/>
      <w:r w:rsidRPr="00656A1C">
        <w:t>к</w:t>
      </w:r>
      <w:proofErr w:type="gramEnd"/>
      <w:r w:rsidRPr="00656A1C">
        <w:t xml:space="preserve"> необходимым и обязательным в целях получения муниципальной услуги;</w:t>
      </w:r>
    </w:p>
    <w:p w:rsidR="008E2CA4" w:rsidRPr="00656A1C" w:rsidRDefault="008E2CA4" w:rsidP="00656A1C">
      <w:pPr>
        <w:tabs>
          <w:tab w:val="num" w:pos="1080"/>
        </w:tabs>
        <w:autoSpaceDE w:val="0"/>
        <w:autoSpaceDN w:val="0"/>
        <w:adjustRightInd w:val="0"/>
        <w:jc w:val="both"/>
      </w:pPr>
      <w:r w:rsidRPr="00656A1C">
        <w:t>2)заявление подано лицом, не являющим надлежащим заявителем (его представителем или законным представителем);</w:t>
      </w:r>
    </w:p>
    <w:p w:rsidR="008E2CA4" w:rsidRPr="00656A1C" w:rsidRDefault="008E2CA4" w:rsidP="00656A1C">
      <w:pPr>
        <w:tabs>
          <w:tab w:val="num" w:pos="1080"/>
        </w:tabs>
        <w:autoSpaceDE w:val="0"/>
        <w:autoSpaceDN w:val="0"/>
        <w:adjustRightInd w:val="0"/>
        <w:jc w:val="both"/>
      </w:pPr>
      <w:r w:rsidRPr="00656A1C">
        <w:t>3) отсутствие свободных мест в ОО;</w:t>
      </w:r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>4) возрастные ограничения (при зачислении в первые классы): получение</w:t>
      </w:r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>начального общего образования в ОО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 xml:space="preserve">Учредитель вправе разрешить прием детей в ОО на </w:t>
      </w:r>
      <w:proofErr w:type="gramStart"/>
      <w:r w:rsidRPr="00656A1C">
        <w:t>обучение по</w:t>
      </w:r>
      <w:proofErr w:type="gramEnd"/>
      <w:r w:rsidRPr="00656A1C">
        <w:t xml:space="preserve"> образовательным программам начального общего образования в более раннем или более позднем возрасте».</w:t>
      </w:r>
    </w:p>
    <w:p w:rsidR="008E2CA4" w:rsidRPr="00656A1C" w:rsidRDefault="008E2CA4" w:rsidP="00656A1C">
      <w:pPr>
        <w:tabs>
          <w:tab w:val="num" w:pos="1080"/>
        </w:tabs>
        <w:autoSpaceDE w:val="0"/>
        <w:autoSpaceDN w:val="0"/>
        <w:adjustRightInd w:val="0"/>
        <w:jc w:val="both"/>
      </w:pPr>
    </w:p>
    <w:p w:rsidR="008E2CA4" w:rsidRPr="00656A1C" w:rsidRDefault="008E2CA4" w:rsidP="00656A1C">
      <w:pPr>
        <w:tabs>
          <w:tab w:val="num" w:pos="1080"/>
        </w:tabs>
        <w:autoSpaceDE w:val="0"/>
        <w:autoSpaceDN w:val="0"/>
        <w:adjustRightInd w:val="0"/>
        <w:jc w:val="both"/>
      </w:pPr>
      <w:r w:rsidRPr="00656A1C">
        <w:t>Раздел 2, пункт 2.1.2 изложить в следующей редакции:</w:t>
      </w:r>
    </w:p>
    <w:p w:rsidR="008E2CA4" w:rsidRPr="00656A1C" w:rsidRDefault="008E2CA4" w:rsidP="00656A1C">
      <w:pPr>
        <w:autoSpaceDE w:val="0"/>
        <w:autoSpaceDN w:val="0"/>
        <w:adjustRightInd w:val="0"/>
        <w:jc w:val="both"/>
      </w:pPr>
      <w:r w:rsidRPr="00656A1C">
        <w:t xml:space="preserve">«В предоставлении муниципальной услуги может быть отказано </w:t>
      </w:r>
      <w:r w:rsidRPr="00656A1C">
        <w:rPr>
          <w:rStyle w:val="blk"/>
        </w:rPr>
        <w:t xml:space="preserve">по причине отсутствия  свободных мест в ОО. </w:t>
      </w:r>
      <w:r w:rsidRPr="00656A1C">
        <w:t xml:space="preserve">В случае отсутствия мест в ОО заявитель для решения вопроса об устройстве в  </w:t>
      </w:r>
      <w:proofErr w:type="gramStart"/>
      <w:r w:rsidRPr="00656A1C">
        <w:t>другую</w:t>
      </w:r>
      <w:proofErr w:type="gramEnd"/>
      <w:r w:rsidRPr="00656A1C">
        <w:t xml:space="preserve">  ОО обращается непосредственно в Орган».</w:t>
      </w:r>
    </w:p>
    <w:p w:rsidR="008E2CA4" w:rsidRPr="00656A1C" w:rsidRDefault="008E2CA4" w:rsidP="00656A1C">
      <w:pPr>
        <w:jc w:val="both"/>
      </w:pPr>
    </w:p>
    <w:p w:rsidR="008E2CA4" w:rsidRPr="00656A1C" w:rsidRDefault="008E2CA4" w:rsidP="00656A1C">
      <w:pPr>
        <w:jc w:val="both"/>
      </w:pPr>
      <w:r w:rsidRPr="00656A1C">
        <w:t>Раздел 5, пункт 5.2. дополнить следующим содержанием:</w:t>
      </w:r>
    </w:p>
    <w:p w:rsidR="008E2CA4" w:rsidRPr="00656A1C" w:rsidRDefault="008E2CA4" w:rsidP="00656A1C">
      <w:pPr>
        <w:pStyle w:val="Default"/>
        <w:jc w:val="both"/>
      </w:pPr>
      <w:r w:rsidRPr="00656A1C">
        <w:t xml:space="preserve">8) нарушение срока или порядка выдачи документов по результатам предоставления муниципальной услуги; </w:t>
      </w:r>
    </w:p>
    <w:p w:rsidR="008E2CA4" w:rsidRPr="00656A1C" w:rsidRDefault="008E2CA4" w:rsidP="00656A1C">
      <w:pPr>
        <w:pStyle w:val="Default"/>
        <w:jc w:val="both"/>
      </w:pPr>
      <w:proofErr w:type="gramStart"/>
      <w:r w:rsidRPr="00656A1C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 </w:t>
      </w:r>
      <w:proofErr w:type="gramEnd"/>
    </w:p>
    <w:p w:rsidR="008E2CA4" w:rsidRPr="00656A1C" w:rsidRDefault="008E2CA4" w:rsidP="00656A1C">
      <w:pPr>
        <w:jc w:val="both"/>
      </w:pPr>
      <w:proofErr w:type="gramStart"/>
      <w:r w:rsidRPr="00656A1C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</w:t>
      </w:r>
      <w:proofErr w:type="gramEnd"/>
    </w:p>
    <w:p w:rsidR="00656A1C" w:rsidRDefault="00656A1C" w:rsidP="00656A1C">
      <w:pPr>
        <w:jc w:val="both"/>
      </w:pPr>
    </w:p>
    <w:p w:rsidR="00656A1C" w:rsidRDefault="00656A1C" w:rsidP="00656A1C">
      <w:pPr>
        <w:jc w:val="both"/>
      </w:pPr>
    </w:p>
    <w:p w:rsidR="008E2CA4" w:rsidRPr="00656A1C" w:rsidRDefault="008E2CA4" w:rsidP="00656A1C">
      <w:pPr>
        <w:jc w:val="both"/>
      </w:pPr>
      <w:r w:rsidRPr="00656A1C">
        <w:t>Раздел 5, пункт 5.8. дополнить следующим  содержанием:</w:t>
      </w:r>
    </w:p>
    <w:p w:rsidR="008E2CA4" w:rsidRPr="00656A1C" w:rsidRDefault="008E2CA4" w:rsidP="00656A1C">
      <w:pPr>
        <w:jc w:val="both"/>
      </w:pPr>
      <w:r w:rsidRPr="00656A1C">
        <w:rPr>
          <w:rStyle w:val="blk"/>
        </w:rPr>
        <w:t xml:space="preserve">«В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ООО,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56A1C">
        <w:rPr>
          <w:rStyle w:val="blk"/>
        </w:rPr>
        <w:t>неудобства</w:t>
      </w:r>
      <w:proofErr w:type="gramEnd"/>
      <w:r w:rsidRPr="00656A1C">
        <w:rPr>
          <w:rStyle w:val="blk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В случае признания </w:t>
      </w:r>
      <w:proofErr w:type="gramStart"/>
      <w:r w:rsidRPr="00656A1C">
        <w:rPr>
          <w:rStyle w:val="blk"/>
        </w:rPr>
        <w:t>жалобы</w:t>
      </w:r>
      <w:proofErr w:type="gramEnd"/>
      <w:r w:rsidRPr="00656A1C">
        <w:rPr>
          <w:rStyle w:val="blk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E2CA4" w:rsidRPr="00656A1C" w:rsidRDefault="008E2CA4" w:rsidP="00E66B30"/>
    <w:sectPr w:rsidR="008E2CA4" w:rsidRPr="00656A1C" w:rsidSect="00656A1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30"/>
    <w:rsid w:val="0009543E"/>
    <w:rsid w:val="001D3710"/>
    <w:rsid w:val="002709A2"/>
    <w:rsid w:val="004D790C"/>
    <w:rsid w:val="005C36F0"/>
    <w:rsid w:val="00656A1C"/>
    <w:rsid w:val="0077166D"/>
    <w:rsid w:val="007E0A48"/>
    <w:rsid w:val="008E2CA4"/>
    <w:rsid w:val="00924502"/>
    <w:rsid w:val="00AD652C"/>
    <w:rsid w:val="00BE1518"/>
    <w:rsid w:val="00C122CD"/>
    <w:rsid w:val="00C732C6"/>
    <w:rsid w:val="00E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6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66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8E2CA4"/>
  </w:style>
  <w:style w:type="table" w:styleId="a5">
    <w:name w:val="Table Grid"/>
    <w:basedOn w:val="a1"/>
    <w:uiPriority w:val="59"/>
    <w:rsid w:val="0065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6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66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8E2CA4"/>
  </w:style>
  <w:style w:type="table" w:styleId="a5">
    <w:name w:val="Table Grid"/>
    <w:basedOn w:val="a1"/>
    <w:uiPriority w:val="59"/>
    <w:rsid w:val="0065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..\..\..\..\..\..\..\..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Машбюро</cp:lastModifiedBy>
  <cp:revision>11</cp:revision>
  <cp:lastPrinted>2020-05-18T05:32:00Z</cp:lastPrinted>
  <dcterms:created xsi:type="dcterms:W3CDTF">2020-05-13T06:03:00Z</dcterms:created>
  <dcterms:modified xsi:type="dcterms:W3CDTF">2020-05-18T06:26:00Z</dcterms:modified>
</cp:coreProperties>
</file>